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0C082">
      <w:pPr>
        <w:pStyle w:val="6"/>
        <w:jc w:val="center"/>
        <w:outlineLvl w:val="1"/>
        <w:rPr>
          <w:rFonts w:hint="default"/>
          <w:color w:val="auto"/>
          <w:highlight w:val="none"/>
        </w:rPr>
      </w:pPr>
      <w:r>
        <w:rPr>
          <w:b/>
          <w:color w:val="auto"/>
          <w:sz w:val="36"/>
          <w:highlight w:val="none"/>
        </w:rPr>
        <w:t>采购需求</w:t>
      </w:r>
    </w:p>
    <w:p w14:paraId="03E60AE1">
      <w:pPr>
        <w:widowControl/>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总则 </w:t>
      </w:r>
    </w:p>
    <w:p w14:paraId="2B3C1070">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1、投标人须对本项目所有标的物进行整体投标，任何只对其中一部分内容进行的投标都被视为无效投标。 </w:t>
      </w:r>
    </w:p>
    <w:p w14:paraId="3A4F6318">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2、本项目报价应包括：投入工作人员工资、福利、服装、社保、医疗、作业物料及物品、作业工具、车辆、设备运行维护维修、一切税费及其他等招标文件要求的所有费用。 </w:t>
      </w:r>
    </w:p>
    <w:p w14:paraId="1299515C">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3、除经采购人同意外，中标人不得再以任何方式转包或分包。 </w:t>
      </w:r>
    </w:p>
    <w:p w14:paraId="1ED2EE65">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4、本项目为固定总价包干方式，中标人为总包单位，包</w:t>
      </w:r>
      <w:bookmarkStart w:id="1" w:name="_GoBack"/>
      <w:bookmarkEnd w:id="1"/>
      <w:r>
        <w:rPr>
          <w:rFonts w:hint="eastAsia" w:ascii="宋体" w:hAnsi="宋体" w:eastAsia="宋体" w:cs="宋体"/>
          <w:color w:val="auto"/>
          <w:sz w:val="21"/>
          <w:szCs w:val="21"/>
          <w:highlight w:val="none"/>
          <w:lang w:eastAsia="zh-CN" w:bidi="ar"/>
        </w:rPr>
        <w:t xml:space="preserve">服务、质量、安全、文明施工作业等招标文件对中标人要求的一切事宜及责任。 </w:t>
      </w:r>
    </w:p>
    <w:p w14:paraId="1D106678">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5、在招标文件中凡有“★”标识的内容均被视为重要的响应要求、技术指标要求和性能要求，投标人要特别加以注意并完全满足这些要求。投标人所提供的服务不能低于招标文件所提出的要求。  </w:t>
      </w:r>
    </w:p>
    <w:p w14:paraId="1937D1E7">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6、本项目不接受联合体投标。 </w:t>
      </w:r>
    </w:p>
    <w:p w14:paraId="0D7C4943">
      <w:pPr>
        <w:widowControl/>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bidi="ar"/>
        </w:rPr>
        <w:t xml:space="preserve">一、采购项目金额 </w:t>
      </w:r>
    </w:p>
    <w:p w14:paraId="7413479C">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w:t>
      </w:r>
      <w:r>
        <w:rPr>
          <w:rFonts w:hint="eastAsia" w:ascii="宋体" w:hAnsi="宋体" w:eastAsia="宋体" w:cs="宋体"/>
          <w:color w:val="auto"/>
          <w:sz w:val="21"/>
          <w:szCs w:val="21"/>
          <w:highlight w:val="none"/>
          <w:lang w:eastAsia="zh-CN" w:bidi="ar"/>
        </w:rPr>
        <w:t>本次招标三年总价人民币￥88131968.34元</w:t>
      </w:r>
      <w:r>
        <w:rPr>
          <w:rFonts w:hint="eastAsia" w:ascii="宋体" w:hAnsi="宋体" w:eastAsia="宋体" w:cs="宋体"/>
          <w:color w:val="auto"/>
          <w:sz w:val="21"/>
          <w:szCs w:val="21"/>
          <w:highlight w:val="none"/>
          <w:lang w:eastAsia="zh-CN" w:bidi="ar"/>
        </w:rPr>
        <w:t xml:space="preserve">，该价格为最高投标上限价。本项目按环卫作业、内河涌河面保洁服务、绿化养护服务、城市牛皮癣清理服务、大雁村环卫保洁和垃圾清运服务分别进行报价，投标人各分项报价均不得超过各分项预算总价，否则将视为无效报价。 </w:t>
      </w:r>
    </w:p>
    <w:p w14:paraId="22AF1553">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2、采购人变更服务范围和标准的，以本次采购中介预算价为基准，按照中标人总报价下浮率计算作为服务单价；如调整内容未包含在本次中介预算的，以提出调整时的市场信息价为基准，按照中标人总报价下浮率计算作为服务单价。双方按上述的服务单价计算服务费用并签订补充合同，补充合同按照本次采购签订的合同的各项条款执行。 </w:t>
      </w:r>
    </w:p>
    <w:p w14:paraId="31D1C920">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3、服务期内，中标人合同价按中标价执行，除采购人变更服务范围和标准的，中标人的服务费用不因人工、社保、燃油等物价因素以及垃圾量、税收、政策等其他因素作变动。（特别声明：投标人必须充分考虑各项风险因素，并提供承诺函） </w:t>
      </w:r>
    </w:p>
    <w:p w14:paraId="581D9E66">
      <w:pPr>
        <w:widowControl/>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bidi="ar"/>
        </w:rPr>
        <w:t xml:space="preserve">二、采购项目内容 </w:t>
      </w:r>
    </w:p>
    <w:p w14:paraId="03529DBA">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（一）环卫清扫保洁、垃圾运输 </w:t>
      </w:r>
    </w:p>
    <w:p w14:paraId="1379A6EA">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1、</w:t>
      </w:r>
      <w:r>
        <w:rPr>
          <w:rFonts w:hint="eastAsia" w:ascii="宋体" w:hAnsi="宋体" w:eastAsia="宋体" w:cs="宋体"/>
          <w:color w:val="auto"/>
          <w:sz w:val="21"/>
          <w:szCs w:val="21"/>
          <w:highlight w:val="none"/>
          <w:lang w:eastAsia="zh-CN"/>
        </w:rPr>
        <w:t>清扫保洁业务。中标人服务范围：黄圃镇</w:t>
      </w:r>
      <w:r>
        <w:rPr>
          <w:rFonts w:hint="eastAsia" w:ascii="宋体" w:hAnsi="宋体" w:eastAsia="宋体" w:cs="宋体"/>
          <w:color w:val="auto"/>
          <w:sz w:val="21"/>
          <w:szCs w:val="21"/>
          <w:highlight w:val="none"/>
          <w:lang w:eastAsia="zh-CN"/>
        </w:rPr>
        <w:t>167.5</w:t>
      </w:r>
      <w:r>
        <w:rPr>
          <w:rFonts w:hint="eastAsia" w:ascii="宋体" w:hAnsi="宋体" w:eastAsia="宋体" w:cs="宋体"/>
          <w:color w:val="auto"/>
          <w:sz w:val="21"/>
          <w:szCs w:val="21"/>
          <w:highlight w:val="none"/>
          <w:lang w:eastAsia="zh-CN"/>
        </w:rPr>
        <w:t>公里的道路、街道（含大街和内巷），合计面积约</w:t>
      </w:r>
      <w:r>
        <w:rPr>
          <w:rFonts w:hint="eastAsia" w:ascii="宋体" w:hAnsi="宋体" w:eastAsia="宋体" w:cs="宋体"/>
          <w:color w:val="auto"/>
          <w:sz w:val="21"/>
          <w:szCs w:val="21"/>
          <w:highlight w:val="none"/>
          <w:lang w:eastAsia="zh-CN"/>
        </w:rPr>
        <w:t>302</w:t>
      </w:r>
      <w:r>
        <w:rPr>
          <w:rFonts w:hint="eastAsia" w:ascii="宋体" w:hAnsi="宋体" w:eastAsia="宋体" w:cs="宋体"/>
          <w:color w:val="auto"/>
          <w:sz w:val="21"/>
          <w:szCs w:val="21"/>
          <w:highlight w:val="none"/>
          <w:lang w:eastAsia="zh-CN"/>
        </w:rPr>
        <w:t>万平方米。包含：建成区、三大工业园区、大岑村工改一期道路、</w:t>
      </w:r>
      <w:r>
        <w:rPr>
          <w:rFonts w:hint="eastAsia" w:ascii="宋体" w:hAnsi="宋体" w:eastAsia="宋体" w:cs="宋体"/>
          <w:color w:val="auto"/>
          <w:sz w:val="21"/>
          <w:szCs w:val="21"/>
          <w:highlight w:val="none"/>
          <w:lang w:eastAsia="zh-CN"/>
        </w:rPr>
        <w:t>大雁村环卫</w:t>
      </w:r>
      <w:r>
        <w:rPr>
          <w:rFonts w:hint="eastAsia" w:ascii="宋体" w:hAnsi="宋体" w:eastAsia="宋体" w:cs="宋体"/>
          <w:color w:val="auto"/>
          <w:sz w:val="21"/>
          <w:szCs w:val="21"/>
          <w:highlight w:val="none"/>
          <w:lang w:eastAsia="zh-CN"/>
        </w:rPr>
        <w:t>清扫</w:t>
      </w:r>
      <w:r>
        <w:rPr>
          <w:rFonts w:hint="eastAsia" w:ascii="宋体" w:hAnsi="宋体" w:eastAsia="宋体" w:cs="宋体"/>
          <w:color w:val="auto"/>
          <w:sz w:val="21"/>
          <w:szCs w:val="21"/>
          <w:highlight w:val="none"/>
          <w:lang w:eastAsia="zh-CN"/>
        </w:rPr>
        <w:t>保洁</w:t>
      </w:r>
      <w:r>
        <w:rPr>
          <w:rFonts w:hint="eastAsia" w:ascii="宋体" w:hAnsi="宋体" w:eastAsia="宋体" w:cs="宋体"/>
          <w:color w:val="auto"/>
          <w:sz w:val="21"/>
          <w:szCs w:val="21"/>
          <w:highlight w:val="none"/>
          <w:lang w:eastAsia="zh-CN"/>
        </w:rPr>
        <w:t>（大雁村12.2公里的道路、街道（含大街和内巷），合计面积约6.4万平方米）</w:t>
      </w:r>
      <w:r>
        <w:rPr>
          <w:rFonts w:hint="eastAsia" w:ascii="宋体" w:hAnsi="宋体" w:eastAsia="宋体" w:cs="宋体"/>
          <w:color w:val="auto"/>
          <w:sz w:val="21"/>
          <w:szCs w:val="21"/>
          <w:highlight w:val="none"/>
          <w:lang w:eastAsia="zh-CN"/>
        </w:rPr>
        <w:t>和垃圾清运服务。</w:t>
      </w:r>
      <w:r>
        <w:rPr>
          <w:rFonts w:hint="eastAsia" w:ascii="宋体" w:hAnsi="宋体" w:eastAsia="宋体" w:cs="宋体"/>
          <w:color w:val="auto"/>
          <w:sz w:val="21"/>
          <w:szCs w:val="21"/>
          <w:highlight w:val="none"/>
          <w:lang w:eastAsia="zh-CN" w:bidi="ar"/>
        </w:rPr>
        <w:t>包括服务范围内（</w:t>
      </w:r>
      <w:r>
        <w:rPr>
          <w:rFonts w:hint="eastAsia" w:ascii="宋体" w:hAnsi="宋体" w:eastAsia="宋体" w:cs="宋体"/>
          <w:color w:val="auto"/>
          <w:sz w:val="21"/>
          <w:szCs w:val="21"/>
          <w:highlight w:val="none"/>
          <w:lang w:eastAsia="zh-CN"/>
        </w:rPr>
        <w:t>保洁面积、等级详见工程量清单)道路、辅道、人行道、桥梁箱涵、隧道、公园、广场等公共场所的人工和机械清扫、保洁（含门前三包），以及果皮箱、绿化带、花坛、树池的保洁和垃圾收集等业务，并将垃圾收集运输到垃圾中转站。</w:t>
      </w:r>
      <w:r>
        <w:rPr>
          <w:rFonts w:hint="eastAsia" w:ascii="宋体" w:hAnsi="宋体" w:eastAsia="宋体" w:cs="宋体"/>
          <w:color w:val="auto"/>
          <w:sz w:val="21"/>
          <w:szCs w:val="21"/>
          <w:highlight w:val="none"/>
          <w:lang w:eastAsia="zh-CN" w:bidi="ar"/>
        </w:rPr>
        <w:t xml:space="preserve"> </w:t>
      </w:r>
    </w:p>
    <w:p w14:paraId="3D051748">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2、服务范围内道路、辅道、人行道、桥梁箱涵、隧道、公园、广场等公共场所洒水、清洗（按道路保洁等级标准）。 </w:t>
      </w:r>
    </w:p>
    <w:p w14:paraId="075AFF73">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3、上门收集服务范围内居民小区、厂企、垃圾房（棚）等垃圾收集点生活垃圾并运输到垃圾中转站。 </w:t>
      </w:r>
    </w:p>
    <w:p w14:paraId="49068D88">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4、负责服务范围内11个公厕清扫、保洁维护和维修；对公共环境场所消毒杀菌，有效清除“四害”、除臭、降尘，及时预防控制病媒生物；定期开展公厕清淤吸污工作，清理产生的污物和污水需合法合规处理，不得乱排放。 </w:t>
      </w:r>
    </w:p>
    <w:p w14:paraId="1B70816F">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5、清理保洁服务范围内绿化垃圾、大件垃圾的收集和破碎处理。 </w:t>
      </w:r>
    </w:p>
    <w:p w14:paraId="46224FCC">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6、运送全镇垃圾中转站和配套有垃圾压缩箱的楼盘小区、厂企的生活垃圾到北部垃圾处理基地。（每天垃圾量约250吨。</w:t>
      </w:r>
      <w:r>
        <w:rPr>
          <w:rFonts w:hint="eastAsia" w:ascii="宋体" w:hAnsi="宋体" w:eastAsia="宋体" w:cs="宋体"/>
          <w:color w:val="auto"/>
          <w:sz w:val="21"/>
          <w:szCs w:val="21"/>
          <w:highlight w:val="none"/>
          <w:lang w:eastAsia="zh-CN"/>
        </w:rPr>
        <w:t>运输距离15公里范围</w:t>
      </w:r>
      <w:r>
        <w:rPr>
          <w:rFonts w:hint="eastAsia" w:ascii="宋体" w:hAnsi="宋体" w:eastAsia="宋体" w:cs="宋体"/>
          <w:color w:val="auto"/>
          <w:sz w:val="21"/>
          <w:szCs w:val="21"/>
          <w:highlight w:val="none"/>
          <w:lang w:eastAsia="zh-CN" w:bidi="ar"/>
        </w:rPr>
        <w:t xml:space="preserve">） </w:t>
      </w:r>
    </w:p>
    <w:p w14:paraId="2D5C2219">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7、负责全镇</w:t>
      </w:r>
      <w:r>
        <w:rPr>
          <w:rFonts w:hint="eastAsia" w:ascii="宋体" w:hAnsi="宋体" w:eastAsia="宋体" w:cs="宋体"/>
          <w:color w:val="auto"/>
          <w:sz w:val="21"/>
          <w:szCs w:val="21"/>
          <w:highlight w:val="none"/>
          <w:lang w:eastAsia="zh-CN" w:bidi="ar"/>
        </w:rPr>
        <w:t>垃圾分类以及餐厨垃圾和</w:t>
      </w:r>
      <w:r>
        <w:rPr>
          <w:rFonts w:hint="eastAsia" w:ascii="宋体" w:hAnsi="宋体" w:eastAsia="宋体" w:cs="宋体"/>
          <w:color w:val="auto"/>
          <w:sz w:val="21"/>
          <w:szCs w:val="21"/>
          <w:highlight w:val="none"/>
          <w:lang w:eastAsia="zh-CN" w:bidi="ar"/>
        </w:rPr>
        <w:t xml:space="preserve">厨余垃圾（每天不少于22吨）收运工作。 </w:t>
      </w:r>
    </w:p>
    <w:p w14:paraId="4294DC85">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（二）绿化管养 </w:t>
      </w:r>
    </w:p>
    <w:p w14:paraId="63DCA013">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中标人负责城区和主要道路绿化养护服务（养护面积、等级详见工程量清单），包括：公共绿地、公园绿化维护养护，道路行道树维护养护，绿道绿化维护养护等</w:t>
      </w:r>
      <w:r>
        <w:rPr>
          <w:rFonts w:hint="eastAsia" w:ascii="宋体" w:hAnsi="宋体" w:eastAsia="宋体" w:cs="宋体"/>
          <w:color w:val="auto"/>
          <w:sz w:val="21"/>
          <w:szCs w:val="21"/>
          <w:highlight w:val="none"/>
          <w:lang w:eastAsia="zh-CN" w:bidi="ar"/>
        </w:rPr>
        <w:t>27001株树木和203661㎡草皮</w:t>
      </w:r>
      <w:r>
        <w:rPr>
          <w:rFonts w:hint="eastAsia" w:ascii="宋体" w:hAnsi="宋体" w:eastAsia="宋体" w:cs="宋体"/>
          <w:color w:val="auto"/>
          <w:sz w:val="21"/>
          <w:szCs w:val="21"/>
          <w:highlight w:val="none"/>
          <w:lang w:eastAsia="zh-CN" w:bidi="ar"/>
        </w:rPr>
        <w:t xml:space="preserve">。 </w:t>
      </w:r>
    </w:p>
    <w:p w14:paraId="21F5D6DD">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另外，中标人负责养护范围内绿化芒的开花和结果的抑制处理，提供养护范围内全部果树的果实清理，负责养护范围内薇甘菊防治、绿化苗木白蚁防治等工作。 </w:t>
      </w:r>
    </w:p>
    <w:p w14:paraId="6F40AD94">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 xml:space="preserve">（三）河涌保洁 </w:t>
      </w:r>
    </w:p>
    <w:p w14:paraId="1F500A0B">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中标人负责黄圃涌、鳗埒涌、兆丰涌</w:t>
      </w:r>
      <w:r>
        <w:rPr>
          <w:rFonts w:hint="eastAsia" w:ascii="宋体" w:hAnsi="宋体" w:eastAsia="宋体" w:cs="宋体"/>
          <w:color w:val="auto"/>
          <w:sz w:val="21"/>
          <w:szCs w:val="21"/>
          <w:highlight w:val="none"/>
          <w:lang w:eastAsia="zh-CN" w:bidi="ar"/>
        </w:rPr>
        <w:t>等河涌</w:t>
      </w:r>
      <w:r>
        <w:rPr>
          <w:rFonts w:hint="eastAsia" w:ascii="宋体" w:hAnsi="宋体" w:eastAsia="宋体" w:cs="宋体"/>
          <w:color w:val="auto"/>
          <w:sz w:val="21"/>
          <w:szCs w:val="21"/>
          <w:highlight w:val="none"/>
          <w:lang w:val="en-US" w:eastAsia="zh-CN" w:bidi="ar"/>
        </w:rPr>
        <w:t>的</w:t>
      </w:r>
      <w:r>
        <w:rPr>
          <w:rFonts w:hint="eastAsia" w:ascii="宋体" w:hAnsi="宋体" w:eastAsia="宋体" w:cs="宋体"/>
          <w:color w:val="auto"/>
          <w:sz w:val="21"/>
          <w:szCs w:val="21"/>
          <w:highlight w:val="none"/>
          <w:lang w:eastAsia="zh-CN" w:bidi="ar"/>
        </w:rPr>
        <w:t>保洁工作，总长约6800米</w:t>
      </w:r>
      <w:r>
        <w:rPr>
          <w:rFonts w:hint="eastAsia" w:ascii="宋体" w:hAnsi="宋体" w:eastAsia="宋体" w:cs="宋体"/>
          <w:color w:val="auto"/>
          <w:sz w:val="21"/>
          <w:szCs w:val="21"/>
          <w:highlight w:val="none"/>
          <w:lang w:eastAsia="zh-CN" w:bidi="ar"/>
        </w:rPr>
        <w:t xml:space="preserve">、面积约76000平方米。包括两部分工作。第一部分：每天打捞保洁作业；第二部分：打捞上来的垃圾用密封垃圾车运输到黄圃镇垃圾压缩中转站处理。 </w:t>
      </w:r>
    </w:p>
    <w:p w14:paraId="5C9E0476">
      <w:pPr>
        <w:widowControl/>
        <w:spacing w:line="312"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河涌保洁工作范围：</w:t>
      </w:r>
    </w:p>
    <w:tbl>
      <w:tblPr>
        <w:tblStyle w:val="4"/>
        <w:tblW w:w="4998" w:type="pct"/>
        <w:jc w:val="center"/>
        <w:tblLayout w:type="autofit"/>
        <w:tblCellMar>
          <w:top w:w="0" w:type="dxa"/>
          <w:left w:w="10" w:type="dxa"/>
          <w:bottom w:w="0" w:type="dxa"/>
          <w:right w:w="10" w:type="dxa"/>
        </w:tblCellMar>
      </w:tblPr>
      <w:tblGrid>
        <w:gridCol w:w="821"/>
        <w:gridCol w:w="1170"/>
        <w:gridCol w:w="3104"/>
        <w:gridCol w:w="1465"/>
        <w:gridCol w:w="1567"/>
        <w:gridCol w:w="1635"/>
      </w:tblGrid>
      <w:tr w14:paraId="005EF3D9">
        <w:tblPrEx>
          <w:tblCellMar>
            <w:top w:w="0" w:type="dxa"/>
            <w:left w:w="10" w:type="dxa"/>
            <w:bottom w:w="0" w:type="dxa"/>
            <w:right w:w="10" w:type="dxa"/>
          </w:tblCellMar>
        </w:tblPrEx>
        <w:trPr>
          <w:trHeight w:val="747" w:hRule="exact"/>
          <w:jc w:val="center"/>
        </w:trPr>
        <w:tc>
          <w:tcPr>
            <w:tcW w:w="420" w:type="pct"/>
            <w:tcBorders>
              <w:top w:val="single" w:color="auto" w:sz="4" w:space="0"/>
              <w:left w:val="single" w:color="auto" w:sz="4" w:space="0"/>
            </w:tcBorders>
            <w:shd w:val="clear" w:color="auto" w:fill="FFFFFF"/>
            <w:vAlign w:val="center"/>
          </w:tcPr>
          <w:p w14:paraId="351E131C">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序号</w:t>
            </w:r>
          </w:p>
        </w:tc>
        <w:tc>
          <w:tcPr>
            <w:tcW w:w="599" w:type="pct"/>
            <w:tcBorders>
              <w:top w:val="single" w:color="auto" w:sz="4" w:space="0"/>
              <w:left w:val="single" w:color="auto" w:sz="4" w:space="0"/>
            </w:tcBorders>
            <w:shd w:val="clear" w:color="auto" w:fill="FFFFFF"/>
            <w:vAlign w:val="center"/>
          </w:tcPr>
          <w:p w14:paraId="5DCFF6C1">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河段</w:t>
            </w:r>
          </w:p>
        </w:tc>
        <w:tc>
          <w:tcPr>
            <w:tcW w:w="1589" w:type="pct"/>
            <w:tcBorders>
              <w:top w:val="single" w:color="auto" w:sz="4" w:space="0"/>
              <w:left w:val="single" w:color="auto" w:sz="4" w:space="0"/>
            </w:tcBorders>
            <w:shd w:val="clear" w:color="auto" w:fill="FFFFFF"/>
            <w:vAlign w:val="center"/>
          </w:tcPr>
          <w:p w14:paraId="0E3A454C">
            <w:pPr>
              <w:pStyle w:val="7"/>
              <w:shd w:val="clear" w:color="auto" w:fill="auto"/>
              <w:tabs>
                <w:tab w:val="left" w:pos="494"/>
              </w:tabs>
              <w:spacing w:line="240" w:lineRule="auto"/>
              <w:ind w:firstLine="0"/>
              <w:jc w:val="center"/>
              <w:rPr>
                <w:rFonts w:hint="eastAsia"/>
                <w:color w:val="auto"/>
                <w:sz w:val="21"/>
                <w:szCs w:val="21"/>
                <w:highlight w:val="none"/>
              </w:rPr>
            </w:pPr>
            <w:r>
              <w:rPr>
                <w:rFonts w:hint="eastAsia"/>
                <w:b/>
                <w:bCs/>
                <w:color w:val="auto"/>
                <w:sz w:val="21"/>
                <w:szCs w:val="21"/>
                <w:highlight w:val="none"/>
              </w:rPr>
              <w:t>地</w:t>
            </w:r>
            <w:r>
              <w:rPr>
                <w:rFonts w:hint="eastAsia"/>
                <w:b/>
                <w:bCs/>
                <w:color w:val="auto"/>
                <w:sz w:val="21"/>
                <w:szCs w:val="21"/>
                <w:highlight w:val="none"/>
              </w:rPr>
              <w:tab/>
            </w:r>
            <w:r>
              <w:rPr>
                <w:rFonts w:hint="eastAsia"/>
                <w:b/>
                <w:bCs/>
                <w:color w:val="auto"/>
                <w:sz w:val="21"/>
                <w:szCs w:val="21"/>
                <w:highlight w:val="none"/>
              </w:rPr>
              <w:t>点</w:t>
            </w:r>
          </w:p>
        </w:tc>
        <w:tc>
          <w:tcPr>
            <w:tcW w:w="750" w:type="pct"/>
            <w:tcBorders>
              <w:top w:val="single" w:color="auto" w:sz="4" w:space="0"/>
              <w:left w:val="single" w:color="auto" w:sz="4" w:space="0"/>
            </w:tcBorders>
            <w:shd w:val="clear" w:color="auto" w:fill="FFFFFF"/>
            <w:vAlign w:val="center"/>
          </w:tcPr>
          <w:p w14:paraId="6C813FC3">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长度（米）</w:t>
            </w:r>
          </w:p>
        </w:tc>
        <w:tc>
          <w:tcPr>
            <w:tcW w:w="802" w:type="pct"/>
            <w:tcBorders>
              <w:top w:val="single" w:color="auto" w:sz="4" w:space="0"/>
              <w:left w:val="single" w:color="auto" w:sz="4" w:space="0"/>
            </w:tcBorders>
            <w:shd w:val="clear" w:color="auto" w:fill="FFFFFF"/>
            <w:vAlign w:val="center"/>
          </w:tcPr>
          <w:p w14:paraId="3577FCCC">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宽度（米）</w:t>
            </w:r>
          </w:p>
        </w:tc>
        <w:tc>
          <w:tcPr>
            <w:tcW w:w="837" w:type="pct"/>
            <w:tcBorders>
              <w:top w:val="single" w:color="auto" w:sz="4" w:space="0"/>
              <w:left w:val="single" w:color="auto" w:sz="4" w:space="0"/>
              <w:right w:val="single" w:color="auto" w:sz="4" w:space="0"/>
            </w:tcBorders>
            <w:shd w:val="clear" w:color="auto" w:fill="FFFFFF"/>
            <w:vAlign w:val="center"/>
          </w:tcPr>
          <w:p w14:paraId="5729F9BF">
            <w:pPr>
              <w:pStyle w:val="7"/>
              <w:shd w:val="clear" w:color="auto" w:fill="auto"/>
              <w:spacing w:after="160" w:line="240" w:lineRule="auto"/>
              <w:ind w:firstLine="0"/>
              <w:jc w:val="center"/>
              <w:rPr>
                <w:rFonts w:hint="eastAsia"/>
                <w:color w:val="auto"/>
                <w:sz w:val="21"/>
                <w:szCs w:val="21"/>
                <w:highlight w:val="none"/>
              </w:rPr>
            </w:pPr>
            <w:r>
              <w:rPr>
                <w:rFonts w:hint="eastAsia"/>
                <w:b/>
                <w:bCs/>
                <w:color w:val="auto"/>
                <w:sz w:val="21"/>
                <w:szCs w:val="21"/>
                <w:highlight w:val="none"/>
              </w:rPr>
              <w:t>面积（平方米）</w:t>
            </w:r>
          </w:p>
        </w:tc>
      </w:tr>
      <w:tr w14:paraId="0A76CE3F">
        <w:tblPrEx>
          <w:tblCellMar>
            <w:top w:w="0" w:type="dxa"/>
            <w:left w:w="10" w:type="dxa"/>
            <w:bottom w:w="0" w:type="dxa"/>
            <w:right w:w="10" w:type="dxa"/>
          </w:tblCellMar>
        </w:tblPrEx>
        <w:trPr>
          <w:trHeight w:val="737" w:hRule="exact"/>
          <w:jc w:val="center"/>
        </w:trPr>
        <w:tc>
          <w:tcPr>
            <w:tcW w:w="420" w:type="pct"/>
            <w:tcBorders>
              <w:top w:val="single" w:color="auto" w:sz="4" w:space="0"/>
              <w:left w:val="single" w:color="auto" w:sz="4" w:space="0"/>
            </w:tcBorders>
            <w:shd w:val="clear" w:color="auto" w:fill="FFFFFF"/>
            <w:vAlign w:val="center"/>
          </w:tcPr>
          <w:p w14:paraId="55BD8F0B">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1</w:t>
            </w:r>
          </w:p>
        </w:tc>
        <w:tc>
          <w:tcPr>
            <w:tcW w:w="599" w:type="pct"/>
            <w:tcBorders>
              <w:top w:val="single" w:color="auto" w:sz="4" w:space="0"/>
              <w:left w:val="single" w:color="auto" w:sz="4" w:space="0"/>
            </w:tcBorders>
            <w:shd w:val="clear" w:color="auto" w:fill="FFFFFF"/>
            <w:vAlign w:val="center"/>
          </w:tcPr>
          <w:p w14:paraId="64257036">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黄圃涌</w:t>
            </w:r>
          </w:p>
        </w:tc>
        <w:tc>
          <w:tcPr>
            <w:tcW w:w="1589" w:type="pct"/>
            <w:tcBorders>
              <w:top w:val="single" w:color="auto" w:sz="4" w:space="0"/>
              <w:left w:val="single" w:color="auto" w:sz="4" w:space="0"/>
            </w:tcBorders>
            <w:shd w:val="clear" w:color="auto" w:fill="FFFFFF"/>
            <w:vAlign w:val="center"/>
          </w:tcPr>
          <w:p w14:paraId="0B4EC055">
            <w:pPr>
              <w:pStyle w:val="7"/>
              <w:shd w:val="clear" w:color="auto" w:fill="auto"/>
              <w:spacing w:after="180" w:line="240" w:lineRule="auto"/>
              <w:ind w:firstLine="0"/>
              <w:jc w:val="center"/>
              <w:rPr>
                <w:rFonts w:hint="eastAsia"/>
                <w:color w:val="auto"/>
                <w:sz w:val="21"/>
                <w:szCs w:val="21"/>
                <w:highlight w:val="none"/>
              </w:rPr>
            </w:pPr>
            <w:r>
              <w:rPr>
                <w:rFonts w:hint="eastAsia"/>
                <w:color w:val="auto"/>
                <w:sz w:val="21"/>
                <w:szCs w:val="21"/>
                <w:highlight w:val="none"/>
              </w:rPr>
              <w:t>（翡翠半岛河口往黄圃加油站到南头交界处）</w:t>
            </w:r>
          </w:p>
        </w:tc>
        <w:tc>
          <w:tcPr>
            <w:tcW w:w="750" w:type="pct"/>
            <w:tcBorders>
              <w:top w:val="single" w:color="auto" w:sz="4" w:space="0"/>
              <w:left w:val="single" w:color="auto" w:sz="4" w:space="0"/>
            </w:tcBorders>
            <w:shd w:val="clear" w:color="auto" w:fill="FFFFFF"/>
            <w:vAlign w:val="center"/>
          </w:tcPr>
          <w:p w14:paraId="673521E4">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2800</w:t>
            </w:r>
          </w:p>
        </w:tc>
        <w:tc>
          <w:tcPr>
            <w:tcW w:w="802" w:type="pct"/>
            <w:tcBorders>
              <w:top w:val="single" w:color="auto" w:sz="4" w:space="0"/>
              <w:left w:val="single" w:color="auto" w:sz="4" w:space="0"/>
            </w:tcBorders>
            <w:shd w:val="clear" w:color="auto" w:fill="FFFFFF"/>
            <w:vAlign w:val="center"/>
          </w:tcPr>
          <w:p w14:paraId="7C621DB0">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15</w:t>
            </w:r>
          </w:p>
        </w:tc>
        <w:tc>
          <w:tcPr>
            <w:tcW w:w="837" w:type="pct"/>
            <w:tcBorders>
              <w:top w:val="single" w:color="auto" w:sz="4" w:space="0"/>
              <w:left w:val="single" w:color="auto" w:sz="4" w:space="0"/>
              <w:right w:val="single" w:color="auto" w:sz="4" w:space="0"/>
            </w:tcBorders>
            <w:shd w:val="clear" w:color="auto" w:fill="FFFFFF"/>
            <w:vAlign w:val="center"/>
          </w:tcPr>
          <w:p w14:paraId="5B19DE6C">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42000</w:t>
            </w:r>
          </w:p>
        </w:tc>
      </w:tr>
      <w:tr w14:paraId="63AC66F9">
        <w:tblPrEx>
          <w:tblCellMar>
            <w:top w:w="0" w:type="dxa"/>
            <w:left w:w="10" w:type="dxa"/>
            <w:bottom w:w="0" w:type="dxa"/>
            <w:right w:w="10" w:type="dxa"/>
          </w:tblCellMar>
        </w:tblPrEx>
        <w:trPr>
          <w:trHeight w:val="741" w:hRule="exact"/>
          <w:jc w:val="center"/>
        </w:trPr>
        <w:tc>
          <w:tcPr>
            <w:tcW w:w="420" w:type="pct"/>
            <w:tcBorders>
              <w:top w:val="single" w:color="auto" w:sz="4" w:space="0"/>
              <w:left w:val="single" w:color="auto" w:sz="4" w:space="0"/>
            </w:tcBorders>
            <w:shd w:val="clear" w:color="auto" w:fill="FFFFFF"/>
            <w:vAlign w:val="center"/>
          </w:tcPr>
          <w:p w14:paraId="0AD307C7">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2</w:t>
            </w:r>
          </w:p>
        </w:tc>
        <w:tc>
          <w:tcPr>
            <w:tcW w:w="599" w:type="pct"/>
            <w:tcBorders>
              <w:top w:val="single" w:color="auto" w:sz="4" w:space="0"/>
              <w:left w:val="single" w:color="auto" w:sz="4" w:space="0"/>
            </w:tcBorders>
            <w:shd w:val="clear" w:color="auto" w:fill="FFFFFF"/>
            <w:vAlign w:val="center"/>
          </w:tcPr>
          <w:p w14:paraId="5CDE1C4E">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鳗埒涌</w:t>
            </w:r>
          </w:p>
        </w:tc>
        <w:tc>
          <w:tcPr>
            <w:tcW w:w="1589" w:type="pct"/>
            <w:tcBorders>
              <w:top w:val="single" w:color="auto" w:sz="4" w:space="0"/>
              <w:left w:val="single" w:color="auto" w:sz="4" w:space="0"/>
            </w:tcBorders>
            <w:shd w:val="clear" w:color="auto" w:fill="FFFFFF"/>
            <w:vAlign w:val="center"/>
          </w:tcPr>
          <w:p w14:paraId="4FF0D352">
            <w:pPr>
              <w:pStyle w:val="7"/>
              <w:shd w:val="clear" w:color="auto" w:fill="auto"/>
              <w:spacing w:after="160" w:line="240" w:lineRule="auto"/>
              <w:ind w:firstLine="0"/>
              <w:jc w:val="center"/>
              <w:rPr>
                <w:rFonts w:hint="eastAsia"/>
                <w:color w:val="auto"/>
                <w:sz w:val="21"/>
                <w:szCs w:val="21"/>
                <w:highlight w:val="none"/>
              </w:rPr>
            </w:pPr>
            <w:r>
              <w:rPr>
                <w:rFonts w:hint="eastAsia"/>
                <w:color w:val="auto"/>
                <w:sz w:val="21"/>
                <w:szCs w:val="21"/>
                <w:highlight w:val="none"/>
              </w:rPr>
              <w:t>（金禧水岸闸头往顷二方向到环卫处交界处）</w:t>
            </w:r>
          </w:p>
        </w:tc>
        <w:tc>
          <w:tcPr>
            <w:tcW w:w="750" w:type="pct"/>
            <w:tcBorders>
              <w:top w:val="single" w:color="auto" w:sz="4" w:space="0"/>
              <w:left w:val="single" w:color="auto" w:sz="4" w:space="0"/>
            </w:tcBorders>
            <w:shd w:val="clear" w:color="auto" w:fill="FFFFFF"/>
            <w:vAlign w:val="center"/>
          </w:tcPr>
          <w:p w14:paraId="64E7DBB6">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2000</w:t>
            </w:r>
          </w:p>
        </w:tc>
        <w:tc>
          <w:tcPr>
            <w:tcW w:w="802" w:type="pct"/>
            <w:tcBorders>
              <w:top w:val="single" w:color="auto" w:sz="4" w:space="0"/>
              <w:left w:val="single" w:color="auto" w:sz="4" w:space="0"/>
            </w:tcBorders>
            <w:shd w:val="clear" w:color="auto" w:fill="FFFFFF"/>
            <w:vAlign w:val="center"/>
          </w:tcPr>
          <w:p w14:paraId="2DE4B6AD">
            <w:pPr>
              <w:pStyle w:val="7"/>
              <w:shd w:val="clear" w:color="auto" w:fill="auto"/>
              <w:spacing w:line="240" w:lineRule="auto"/>
              <w:ind w:firstLine="0"/>
              <w:jc w:val="center"/>
              <w:rPr>
                <w:rFonts w:hint="eastAsia"/>
                <w:color w:val="auto"/>
                <w:sz w:val="21"/>
                <w:szCs w:val="21"/>
                <w:highlight w:val="none"/>
                <w:lang w:val="en-US"/>
              </w:rPr>
            </w:pPr>
            <w:r>
              <w:rPr>
                <w:rFonts w:hint="eastAsia"/>
                <w:color w:val="auto"/>
                <w:sz w:val="21"/>
                <w:szCs w:val="21"/>
                <w:highlight w:val="none"/>
                <w:lang w:val="en-US"/>
              </w:rPr>
              <w:t>10</w:t>
            </w:r>
          </w:p>
        </w:tc>
        <w:tc>
          <w:tcPr>
            <w:tcW w:w="837" w:type="pct"/>
            <w:tcBorders>
              <w:top w:val="single" w:color="auto" w:sz="4" w:space="0"/>
              <w:left w:val="single" w:color="auto" w:sz="4" w:space="0"/>
              <w:right w:val="single" w:color="auto" w:sz="4" w:space="0"/>
            </w:tcBorders>
            <w:shd w:val="clear" w:color="auto" w:fill="FFFFFF"/>
            <w:vAlign w:val="center"/>
          </w:tcPr>
          <w:p w14:paraId="3A40D15B">
            <w:pPr>
              <w:pStyle w:val="7"/>
              <w:shd w:val="clear" w:color="auto" w:fill="auto"/>
              <w:spacing w:line="240" w:lineRule="auto"/>
              <w:ind w:firstLine="0"/>
              <w:jc w:val="center"/>
              <w:rPr>
                <w:rFonts w:hint="eastAsia"/>
                <w:color w:val="auto"/>
                <w:sz w:val="21"/>
                <w:szCs w:val="21"/>
                <w:highlight w:val="none"/>
                <w:lang w:val="en-US"/>
              </w:rPr>
            </w:pPr>
            <w:r>
              <w:rPr>
                <w:rFonts w:hint="eastAsia"/>
                <w:color w:val="auto"/>
                <w:sz w:val="21"/>
                <w:szCs w:val="21"/>
                <w:highlight w:val="none"/>
                <w:lang w:val="en-US"/>
              </w:rPr>
              <w:t>20000</w:t>
            </w:r>
          </w:p>
        </w:tc>
      </w:tr>
      <w:tr w14:paraId="155F7F46">
        <w:tblPrEx>
          <w:tblCellMar>
            <w:top w:w="0" w:type="dxa"/>
            <w:left w:w="10" w:type="dxa"/>
            <w:bottom w:w="0" w:type="dxa"/>
            <w:right w:w="10" w:type="dxa"/>
          </w:tblCellMar>
        </w:tblPrEx>
        <w:trPr>
          <w:trHeight w:val="1092" w:hRule="exact"/>
          <w:jc w:val="center"/>
        </w:trPr>
        <w:tc>
          <w:tcPr>
            <w:tcW w:w="420" w:type="pct"/>
            <w:tcBorders>
              <w:top w:val="single" w:color="auto" w:sz="4" w:space="0"/>
              <w:left w:val="single" w:color="auto" w:sz="4" w:space="0"/>
              <w:bottom w:val="single" w:color="auto" w:sz="4" w:space="0"/>
            </w:tcBorders>
            <w:shd w:val="clear" w:color="auto" w:fill="FFFFFF"/>
            <w:vAlign w:val="center"/>
          </w:tcPr>
          <w:p w14:paraId="67F75345">
            <w:pPr>
              <w:pStyle w:val="7"/>
              <w:shd w:val="clear" w:color="auto" w:fill="auto"/>
              <w:spacing w:line="240" w:lineRule="auto"/>
              <w:ind w:firstLine="0"/>
              <w:jc w:val="center"/>
              <w:rPr>
                <w:rFonts w:hint="eastAsia"/>
                <w:color w:val="auto"/>
                <w:sz w:val="21"/>
                <w:szCs w:val="21"/>
                <w:highlight w:val="none"/>
              </w:rPr>
            </w:pPr>
            <w:r>
              <w:rPr>
                <w:rFonts w:hint="eastAsia"/>
                <w:b/>
                <w:bCs/>
                <w:color w:val="auto"/>
                <w:sz w:val="21"/>
                <w:szCs w:val="21"/>
                <w:highlight w:val="none"/>
              </w:rPr>
              <w:t>3</w:t>
            </w:r>
          </w:p>
        </w:tc>
        <w:tc>
          <w:tcPr>
            <w:tcW w:w="599" w:type="pct"/>
            <w:tcBorders>
              <w:top w:val="single" w:color="auto" w:sz="4" w:space="0"/>
              <w:left w:val="single" w:color="auto" w:sz="4" w:space="0"/>
              <w:bottom w:val="single" w:color="auto" w:sz="4" w:space="0"/>
            </w:tcBorders>
            <w:shd w:val="clear" w:color="auto" w:fill="FFFFFF"/>
            <w:vAlign w:val="center"/>
          </w:tcPr>
          <w:p w14:paraId="16425EBA">
            <w:pPr>
              <w:pStyle w:val="7"/>
              <w:shd w:val="clear" w:color="auto" w:fill="auto"/>
              <w:spacing w:line="240" w:lineRule="auto"/>
              <w:ind w:firstLine="0"/>
              <w:jc w:val="center"/>
              <w:rPr>
                <w:rFonts w:hint="eastAsia"/>
                <w:color w:val="auto"/>
                <w:sz w:val="21"/>
                <w:szCs w:val="21"/>
                <w:highlight w:val="none"/>
                <w:lang w:val="en-US"/>
              </w:rPr>
            </w:pPr>
            <w:r>
              <w:rPr>
                <w:rFonts w:hint="eastAsia"/>
                <w:color w:val="auto"/>
                <w:sz w:val="21"/>
                <w:szCs w:val="21"/>
                <w:highlight w:val="none"/>
              </w:rPr>
              <w:t>兆丰涌</w:t>
            </w:r>
            <w:r>
              <w:rPr>
                <w:rFonts w:hint="eastAsia"/>
                <w:color w:val="auto"/>
                <w:sz w:val="21"/>
                <w:szCs w:val="21"/>
                <w:highlight w:val="none"/>
                <w:lang w:val="en-US"/>
              </w:rPr>
              <w:t xml:space="preserve"> 上沙角涌 中沙角涌 </w:t>
            </w:r>
          </w:p>
        </w:tc>
        <w:tc>
          <w:tcPr>
            <w:tcW w:w="1589" w:type="pct"/>
            <w:tcBorders>
              <w:top w:val="single" w:color="auto" w:sz="4" w:space="0"/>
              <w:left w:val="single" w:color="auto" w:sz="4" w:space="0"/>
              <w:bottom w:val="single" w:color="auto" w:sz="4" w:space="0"/>
            </w:tcBorders>
            <w:shd w:val="clear" w:color="auto" w:fill="FFFFFF"/>
            <w:vAlign w:val="center"/>
          </w:tcPr>
          <w:p w14:paraId="0B38C530">
            <w:pPr>
              <w:pStyle w:val="7"/>
              <w:shd w:val="clear" w:color="auto" w:fill="auto"/>
              <w:spacing w:after="160" w:line="240" w:lineRule="auto"/>
              <w:ind w:firstLine="0"/>
              <w:jc w:val="center"/>
              <w:rPr>
                <w:rFonts w:hint="eastAsia"/>
                <w:color w:val="auto"/>
                <w:sz w:val="21"/>
                <w:szCs w:val="21"/>
                <w:highlight w:val="none"/>
              </w:rPr>
            </w:pPr>
            <w:r>
              <w:rPr>
                <w:rFonts w:hint="eastAsia"/>
                <w:color w:val="auto"/>
                <w:sz w:val="21"/>
                <w:szCs w:val="21"/>
                <w:highlight w:val="none"/>
                <w:lang w:val="en-US"/>
              </w:rPr>
              <w:t>（</w:t>
            </w:r>
            <w:r>
              <w:rPr>
                <w:rFonts w:hint="eastAsia"/>
                <w:color w:val="auto"/>
                <w:sz w:val="21"/>
                <w:szCs w:val="21"/>
                <w:highlight w:val="none"/>
              </w:rPr>
              <w:t>兆丰涌张沙咀公园至三六九市场河段；马安村上沙角涌、中沙角涌</w:t>
            </w:r>
            <w:r>
              <w:rPr>
                <w:rFonts w:hint="eastAsia"/>
                <w:color w:val="auto"/>
                <w:sz w:val="21"/>
                <w:szCs w:val="21"/>
                <w:highlight w:val="none"/>
                <w:lang w:val="en-US"/>
              </w:rPr>
              <w:t>）</w:t>
            </w:r>
          </w:p>
        </w:tc>
        <w:tc>
          <w:tcPr>
            <w:tcW w:w="750" w:type="pct"/>
            <w:tcBorders>
              <w:top w:val="single" w:color="auto" w:sz="4" w:space="0"/>
              <w:left w:val="single" w:color="auto" w:sz="4" w:space="0"/>
              <w:bottom w:val="single" w:color="auto" w:sz="4" w:space="0"/>
            </w:tcBorders>
            <w:shd w:val="clear" w:color="auto" w:fill="FFFFFF"/>
            <w:vAlign w:val="center"/>
          </w:tcPr>
          <w:p w14:paraId="1BF17E15">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2000</w:t>
            </w:r>
          </w:p>
        </w:tc>
        <w:tc>
          <w:tcPr>
            <w:tcW w:w="802" w:type="pct"/>
            <w:tcBorders>
              <w:top w:val="single" w:color="auto" w:sz="4" w:space="0"/>
              <w:left w:val="single" w:color="auto" w:sz="4" w:space="0"/>
              <w:bottom w:val="single" w:color="auto" w:sz="4" w:space="0"/>
            </w:tcBorders>
            <w:shd w:val="clear" w:color="auto" w:fill="FFFFFF"/>
            <w:vAlign w:val="center"/>
          </w:tcPr>
          <w:p w14:paraId="1A7EB596">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lang w:val="en-US"/>
              </w:rPr>
              <w:t>7</w:t>
            </w:r>
          </w:p>
        </w:tc>
        <w:tc>
          <w:tcPr>
            <w:tcW w:w="837" w:type="pct"/>
            <w:tcBorders>
              <w:top w:val="single" w:color="auto" w:sz="4" w:space="0"/>
              <w:left w:val="single" w:color="auto" w:sz="4" w:space="0"/>
              <w:bottom w:val="single" w:color="auto" w:sz="4" w:space="0"/>
              <w:right w:val="single" w:color="auto" w:sz="4" w:space="0"/>
            </w:tcBorders>
            <w:shd w:val="clear" w:color="auto" w:fill="FFFFFF"/>
            <w:vAlign w:val="center"/>
          </w:tcPr>
          <w:p w14:paraId="0A08F9B0">
            <w:pPr>
              <w:pStyle w:val="7"/>
              <w:shd w:val="clear" w:color="auto" w:fill="auto"/>
              <w:spacing w:line="240" w:lineRule="auto"/>
              <w:ind w:firstLine="0"/>
              <w:jc w:val="center"/>
              <w:rPr>
                <w:rFonts w:hint="eastAsia"/>
                <w:color w:val="auto"/>
                <w:sz w:val="21"/>
                <w:szCs w:val="21"/>
                <w:highlight w:val="none"/>
                <w:lang w:val="en-US"/>
              </w:rPr>
            </w:pPr>
            <w:r>
              <w:rPr>
                <w:rFonts w:hint="eastAsia"/>
                <w:color w:val="auto"/>
                <w:sz w:val="21"/>
                <w:szCs w:val="21"/>
                <w:highlight w:val="none"/>
                <w:lang w:val="en-US"/>
              </w:rPr>
              <w:t>14000</w:t>
            </w:r>
          </w:p>
        </w:tc>
      </w:tr>
    </w:tbl>
    <w:p w14:paraId="0BA26BF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（四）城市牛皮癣清理服务</w:t>
      </w:r>
    </w:p>
    <w:p w14:paraId="71147370">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对黄圃镇主要道路的道路路面、台阶、侧石、绿化、各种设施、车站、灯杆、建（构）筑物立面（包括商店卷闸）上的乱涂写、张贴、刻画、张挂物（统称“城市牛皮癣”）进行集中清理。（清理路线</w:t>
      </w:r>
      <w:r>
        <w:rPr>
          <w:rFonts w:hint="eastAsia" w:ascii="宋体" w:hAnsi="宋体" w:eastAsia="宋体" w:cs="宋体"/>
          <w:color w:val="auto"/>
          <w:sz w:val="21"/>
          <w:szCs w:val="21"/>
          <w:highlight w:val="none"/>
          <w:lang w:eastAsia="zh-CN" w:bidi="ar"/>
        </w:rPr>
        <w:t>115.08公里</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lang w:eastAsia="zh-CN" w:bidi="ar"/>
        </w:rPr>
        <w:t>详见附件三）</w:t>
      </w:r>
    </w:p>
    <w:p w14:paraId="389D7CEF">
      <w:pPr>
        <w:spacing w:line="312"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 xml:space="preserve">（五）其他项目 </w:t>
      </w:r>
    </w:p>
    <w:p w14:paraId="0CCEB05F">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w:t>
      </w:r>
      <w:r>
        <w:rPr>
          <w:rFonts w:hint="eastAsia" w:ascii="宋体" w:hAnsi="宋体" w:eastAsia="宋体" w:cs="宋体"/>
          <w:color w:val="auto"/>
          <w:sz w:val="21"/>
          <w:szCs w:val="21"/>
          <w:highlight w:val="none"/>
          <w:lang w:eastAsia="zh-CN" w:bidi="ar"/>
        </w:rPr>
        <w:t>管理、维护和维修城区原镇环卫处的</w:t>
      </w:r>
      <w:r>
        <w:rPr>
          <w:rFonts w:hint="eastAsia" w:ascii="宋体" w:hAnsi="宋体" w:eastAsia="宋体" w:cs="宋体"/>
          <w:color w:val="auto"/>
          <w:sz w:val="21"/>
          <w:szCs w:val="21"/>
          <w:highlight w:val="none"/>
          <w:lang w:eastAsia="zh-CN" w:bidi="ar"/>
        </w:rPr>
        <w:t>3个</w:t>
      </w:r>
      <w:r>
        <w:rPr>
          <w:rFonts w:hint="eastAsia" w:ascii="宋体" w:hAnsi="宋体" w:eastAsia="宋体" w:cs="宋体"/>
          <w:color w:val="auto"/>
          <w:sz w:val="21"/>
          <w:szCs w:val="21"/>
          <w:highlight w:val="none"/>
          <w:lang w:eastAsia="zh-CN" w:bidi="ar"/>
        </w:rPr>
        <w:t xml:space="preserve">垃圾中转站及附属设施，对中转站场所消毒杀菌，有效清除“四害”、除臭、降尘，及时预防控制病媒生物；对中转站产生的生活垃圾渗滤液或污水进行合规排放、收集、处理，定期开展清淤吸污工作，清理产生的污物和污水需合法合规处理，不得乱排放。 </w:t>
      </w:r>
    </w:p>
    <w:p w14:paraId="7050F44A">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2、清洗、维护维修和更新约1000个垃圾桶、果皮箱</w:t>
      </w:r>
      <w:r>
        <w:rPr>
          <w:rFonts w:hint="eastAsia" w:ascii="宋体" w:hAnsi="宋体" w:eastAsia="宋体" w:cs="宋体"/>
          <w:color w:val="auto"/>
          <w:sz w:val="21"/>
          <w:szCs w:val="21"/>
          <w:highlight w:val="none"/>
          <w:lang w:eastAsia="zh-CN" w:bidi="ar"/>
        </w:rPr>
        <w:t xml:space="preserve">及对应的垃圾收集点及周边（包括服务范围内新建的公共垃圾房（棚）等垃圾收集点）。 </w:t>
      </w:r>
    </w:p>
    <w:p w14:paraId="6CB8BB88">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3、负责服务范围内极端气象灾害、突发事件、节假日、大型活动和各类检查的环境卫生应急处置，包括清理路障和偷倒垃圾、清洗路面污染、清疏雨水井、清理落地绿化枝叶、临时加强清扫保洁作业，以及支援应急抢险救援工作等。 </w:t>
      </w:r>
    </w:p>
    <w:p w14:paraId="05FF4BF8">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4、落实垃圾分类相关工作，包括配套专职垃圾分类专员分拣队伍、专用收集运输车辆和管理垃圾分类仓库等，同时协助政府开展垃圾减量工作（包括建筑垃圾、工业垃圾、可回收资源垃圾等）。 </w:t>
      </w:r>
    </w:p>
    <w:p w14:paraId="2E120A70">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5、因特殊原因（如人居环境整治等原因）产生的黄圃镇应急垃圾，应采购人要求，中标人需提供并协调合规途径应急垃圾运输处理服务。（包括但不限于应急生活垃圾等）。 </w:t>
      </w:r>
    </w:p>
    <w:p w14:paraId="05273E03">
      <w:pPr>
        <w:spacing w:line="312"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三、相关要求 </w:t>
      </w:r>
    </w:p>
    <w:p w14:paraId="4D82ABF7">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中标人应严格按照国家颁布的现行规范要求和安全操作规程进行环卫保洁垃圾收集、绿化管养、河涌保洁作业、城市牛皮癣清理服务。贯彻执行落实《城市市容和环境卫生管理条例》、《城市环境卫生质量标准》、《广东省城市市容和环境卫生管理规定》、《广东省城市垃圾管理条例》、《中山市城区环境卫生管理办法》、广东省 《城市绿地养护质量标准》（DB44/T269-2005）、《中山市城市绿化管理规定》等，保证市容环境卫生质量，做到文明作业。 </w:t>
      </w:r>
    </w:p>
    <w:p w14:paraId="290C0962">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（一）作业考评标准 </w:t>
      </w:r>
    </w:p>
    <w:p w14:paraId="4DD0C898">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作业考评标准执行</w:t>
      </w:r>
      <w:r>
        <w:rPr>
          <w:rFonts w:hint="eastAsia" w:ascii="宋体" w:hAnsi="宋体" w:eastAsia="宋体" w:cs="宋体"/>
          <w:color w:val="auto"/>
          <w:sz w:val="21"/>
          <w:szCs w:val="21"/>
          <w:highlight w:val="none"/>
          <w:lang w:eastAsia="zh-CN" w:bidi="ar"/>
        </w:rPr>
        <w:t>附件一2025-2028年黄圃镇环卫作业、内河涌河面保洁及绿化养护服务项目考核</w:t>
      </w:r>
      <w:r>
        <w:rPr>
          <w:rFonts w:hint="eastAsia" w:ascii="宋体" w:hAnsi="宋体" w:eastAsia="宋体" w:cs="宋体"/>
          <w:color w:val="auto"/>
          <w:sz w:val="21"/>
          <w:szCs w:val="21"/>
          <w:highlight w:val="none"/>
          <w:lang w:eastAsia="zh-CN" w:bidi="ar"/>
        </w:rPr>
        <w:t xml:space="preserve">，采购人采用日常检查并举等方法进行核查，并计取相应分数，用作核算承包费用。 </w:t>
      </w:r>
    </w:p>
    <w:p w14:paraId="5DAC60C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（二）环卫作业要求 </w:t>
      </w:r>
    </w:p>
    <w:p w14:paraId="390ACD2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1、人工清扫 </w:t>
      </w:r>
    </w:p>
    <w:p w14:paraId="6E6C1BFD">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道路清扫保洁质量要求达到“五无五净”：即无堆积物、无果皮纸屑烟蒂塑料袋、无砖瓦土石、无污泥积水、无痰迹，路面净、分类垃圾箱净、沙井渠眼净、路石牙净、树池周围净。 </w:t>
      </w:r>
    </w:p>
    <w:p w14:paraId="447AB12C">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（1）两扫（6小时）。每天第一遍作业时间是当天4:00至7:00，第二遍作业时间是13：00至16：00。 </w:t>
      </w:r>
    </w:p>
    <w:p w14:paraId="31EBACFE">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（2）一扫（3小时），每天作业时间是当天4:00至7:00。个别道路可因应特殊情况，作业时间可作微调。 </w:t>
      </w:r>
    </w:p>
    <w:p w14:paraId="3958551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2、机械清扫 </w:t>
      </w:r>
    </w:p>
    <w:p w14:paraId="0CC5B591">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每天8:00前清扫完第一遍，16:00前清扫完第二遍。机扫时需开启洒水系统，并配小型作业车尾随捡漏。 </w:t>
      </w:r>
    </w:p>
    <w:p w14:paraId="17D33D7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3、保洁作业 </w:t>
      </w:r>
    </w:p>
    <w:p w14:paraId="1DE9C424">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保洁作业包括清理人行道、辅道、机动车道、绿化分隔带、渠化岛、树池、广场、公园的垃圾、渣土杂物路障以及清除路面污染等，要求保持路面干净，路面基本见本色。 </w:t>
      </w:r>
    </w:p>
    <w:p w14:paraId="2C165E9D">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（1）每天按道路保洁要求实施16小时巡回保洁（一级、二级和三级道路，每天4：00至20:00）和12小时巡回保洁（四级道路及其他安排12小时保洁路段，每天4：00至12:00,14:00至18：00），具体为每1小时巡回1次。 有隔离带按左右，两侧车道以四线计算。</w:t>
      </w:r>
    </w:p>
    <w:p w14:paraId="71387616">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（2）垃圾桶、果皮箱和垃圾收集点及周边保洁，每天5:00—20:00。垃圾桶、果皮箱清洗每周不少于 2 次，垃圾收集点及周边每天清洗不少于1次，根据需要随脏随洗。 </w:t>
      </w:r>
    </w:p>
    <w:p w14:paraId="1E172E05">
      <w:pPr>
        <w:widowControl/>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3）公厕保洁。需确保每座公厕至少有1名环卫工人负责保洁及管理。每日至少全面清洗两遍（第一遍8:00—9:00，第二遍13:00—14:00），保洁时间8:00—12:00,13:00—17:00，根据需要随脏随洗，每周对场所消毒杀菌两次，及时除“四害”、除臭、降尘，有效预防控制病媒生物；定期开展公厕清淤吸污工作，清理产生的污物和污水需合法合规处理，不得乱排放。</w:t>
      </w:r>
      <w:r>
        <w:rPr>
          <w:rFonts w:hint="eastAsia" w:ascii="宋体" w:hAnsi="宋体" w:eastAsia="宋体" w:cs="宋体"/>
          <w:color w:val="auto"/>
          <w:sz w:val="21"/>
          <w:szCs w:val="21"/>
          <w:highlight w:val="none"/>
          <w:lang w:eastAsia="zh-CN"/>
        </w:rPr>
        <w:t xml:space="preserve"> </w:t>
      </w:r>
    </w:p>
    <w:p w14:paraId="7A4D2B63">
      <w:pPr>
        <w:numPr>
          <w:ilvl w:val="0"/>
          <w:numId w:val="1"/>
        </w:num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垃圾收集</w:t>
      </w:r>
    </w:p>
    <w:p w14:paraId="7D86704B">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bidi="ar"/>
        </w:rPr>
        <w:t xml:space="preserve">1）成立专门的垃圾收集队伍，原则上与清扫保洁队伍分离，车辆收集垃圾作业时间每天5:00—20:00。作业时间及工作任务，中标人可根据目前所担负任务情况报采购人同意后具体安排调整。保洁垃圾车装载垃圾时，应覆盖密闭，防止二次污染。 </w:t>
      </w:r>
    </w:p>
    <w:p w14:paraId="298EECDA">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（2）垃圾桶、果皮箱和垃圾收集点及周边的垃圾每日8:00前、13:00前以及20:00前必须清空。 </w:t>
      </w:r>
    </w:p>
    <w:p w14:paraId="6B21278E">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（3）实行厨余垃圾分类收集。厨余垃圾应实行密闭式运输，按照规定的时间和路线行驶，沿途不得滴漏、撒落。并保持整洁完好、清洁、卫生。</w:t>
      </w:r>
    </w:p>
    <w:p w14:paraId="71F773E9">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4）垃圾收集斗收集（18立方压缩车3台（2台直运至北部基地垃圾焚烧厂，1台直运至南部基地垃圾焚烧厂）、摆臂车1台清运至大雁中转站），用于配置给垃圾量较大的企业及食品中转站所用，数量按30至35个考虑，车辆设备由中标人负责提供，垃圾收集斗由企业自备或</w:t>
      </w:r>
      <w:r>
        <w:rPr>
          <w:rFonts w:hint="eastAsia" w:ascii="宋体" w:hAnsi="宋体" w:eastAsia="宋体" w:cs="宋体"/>
          <w:color w:val="auto"/>
          <w:sz w:val="21"/>
          <w:szCs w:val="21"/>
          <w:highlight w:val="none"/>
          <w:lang w:eastAsia="zh-CN" w:bidi="ar"/>
        </w:rPr>
        <w:t>者租用,摆臂车清运不是固定方案，若有更优清运垃圾量大企业的方案则优先选取。中标人须配备摆臂车将垃圾收集斗清运至位于大雁工业区的垃圾压缩站进行压缩处理（可按优化方案更换清运方式）。适用于三大工业基地(马新、食品、大雁三大工业基地)、大岑村工改一期道路.</w:t>
      </w:r>
    </w:p>
    <w:p w14:paraId="3D269F44">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5）中标人需要配备18立方压缩车或小型机动车到各企业上门收集垃圾，上门收集企业数量三大基地合计约350家（随企业发展数量会相应增加），并定期清洗，保持垃圾桶及桶边卫生的干净整洁。小型机动车须配备垃圾桶机械清倒装车的功能，每天至少全面清理一次，部分垃圾量大的须按采购人要求多次清运，保证企业没有积存垃圾，垃圾按分类标准由中标人负责收取并运往政府指定地点进行处理。</w:t>
      </w:r>
      <w:r>
        <w:rPr>
          <w:rFonts w:hint="eastAsia" w:ascii="宋体" w:hAnsi="宋体" w:eastAsia="宋体" w:cs="宋体"/>
          <w:color w:val="auto"/>
          <w:sz w:val="21"/>
          <w:szCs w:val="21"/>
          <w:highlight w:val="none"/>
          <w:lang w:eastAsia="zh-CN" w:bidi="ar"/>
        </w:rPr>
        <w:t>适用于三大工业基地(马新、食品、大雁三大工业基地)、大岑村工改一期道路.</w:t>
      </w:r>
    </w:p>
    <w:p w14:paraId="0DB8C3A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5、道路洒水清洗 </w:t>
      </w:r>
    </w:p>
    <w:p w14:paraId="0436B03E">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（1）</w:t>
      </w:r>
      <w:r>
        <w:rPr>
          <w:rFonts w:hint="eastAsia" w:ascii="宋体" w:hAnsi="宋体" w:eastAsia="宋体" w:cs="宋体"/>
          <w:color w:val="auto"/>
          <w:sz w:val="21"/>
          <w:szCs w:val="21"/>
          <w:highlight w:val="none"/>
          <w:lang w:eastAsia="zh-CN"/>
        </w:rPr>
        <w:t>道路清洗作业。</w:t>
      </w:r>
      <w:r>
        <w:rPr>
          <w:rFonts w:hint="eastAsia" w:ascii="宋体" w:hAnsi="宋体" w:eastAsia="宋体" w:cs="宋体"/>
          <w:color w:val="auto"/>
          <w:sz w:val="21"/>
          <w:szCs w:val="21"/>
          <w:highlight w:val="none"/>
          <w:lang w:eastAsia="zh-CN" w:bidi="ar"/>
        </w:rPr>
        <w:t>一级道路、中心广场和公园每周清洗</w:t>
      </w:r>
      <w:r>
        <w:rPr>
          <w:rFonts w:hint="eastAsia" w:ascii="宋体" w:hAnsi="宋体" w:eastAsia="宋体" w:cs="宋体"/>
          <w:color w:val="auto"/>
          <w:sz w:val="21"/>
          <w:szCs w:val="21"/>
          <w:highlight w:val="none"/>
          <w:lang w:eastAsia="zh-CN" w:bidi="ar"/>
        </w:rPr>
        <w:t>2</w:t>
      </w:r>
      <w:r>
        <w:rPr>
          <w:rFonts w:hint="eastAsia" w:ascii="宋体" w:hAnsi="宋体" w:eastAsia="宋体" w:cs="宋体"/>
          <w:color w:val="auto"/>
          <w:sz w:val="21"/>
          <w:szCs w:val="21"/>
          <w:highlight w:val="none"/>
          <w:lang w:eastAsia="zh-CN" w:bidi="ar"/>
        </w:rPr>
        <w:t>次，</w:t>
      </w:r>
      <w:r>
        <w:rPr>
          <w:rFonts w:hint="eastAsia" w:ascii="宋体" w:hAnsi="宋体" w:eastAsia="宋体" w:cs="宋体"/>
          <w:color w:val="auto"/>
          <w:sz w:val="21"/>
          <w:szCs w:val="21"/>
          <w:highlight w:val="none"/>
          <w:lang w:eastAsia="zh-CN"/>
        </w:rPr>
        <w:t>二级道路和三级道路每周冲洗1次，</w:t>
      </w:r>
      <w:r>
        <w:rPr>
          <w:rFonts w:hint="eastAsia" w:ascii="宋体" w:hAnsi="宋体" w:eastAsia="宋体" w:cs="宋体"/>
          <w:color w:val="auto"/>
          <w:sz w:val="21"/>
          <w:szCs w:val="21"/>
          <w:highlight w:val="none"/>
          <w:lang w:eastAsia="zh-CN" w:bidi="ar"/>
        </w:rPr>
        <w:t>道路冲洗包含行车道、辅道、人行道和分隔带冲洗，并根据应急要求随脏随洗。道路清洗工作均需使用专门以及配套的设备清洗，清洗人行道时，要求作业时做好防范措施，不得扰民。大范围清洗人行道时要在商户结束营业后方才开展清洗工作，避免影响群众生产生活。</w:t>
      </w:r>
    </w:p>
    <w:p w14:paraId="4113F471">
      <w:pPr>
        <w:pStyle w:val="2"/>
        <w:spacing w:line="312" w:lineRule="auto"/>
        <w:ind w:firstLine="315" w:firstLineChars="1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（2）道路洒水作业。除雨天外，一级道路和二级道路每天洒水2次，三级道路每天洒水1次，可根据环保要求增加洒水降尘频次。每天洒水作业时间是第一遍6:00-10:00，第二遍13:00-17:00。</w:t>
      </w:r>
    </w:p>
    <w:p w14:paraId="35957C8D">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（3）按左右两侧车道计算 </w:t>
      </w:r>
    </w:p>
    <w:p w14:paraId="42D7FD7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6、垃圾转运作业 </w:t>
      </w:r>
    </w:p>
    <w:p w14:paraId="7323D309">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根据各村、工业基地、厂企、住宅小区具体要求及时上门转运垃圾，做到日产日清。 </w:t>
      </w:r>
    </w:p>
    <w:p w14:paraId="4063F66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7、偷倒垃圾 </w:t>
      </w:r>
    </w:p>
    <w:p w14:paraId="55F1C508">
      <w:pPr>
        <w:widowControl/>
        <w:spacing w:line="312" w:lineRule="auto"/>
        <w:ind w:firstLine="420" w:firstLineChars="200"/>
        <w:rPr>
          <w:rFonts w:hint="eastAsia" w:ascii="宋体" w:hAnsi="宋体" w:eastAsia="宋体" w:cs="宋体"/>
          <w:color w:val="auto"/>
          <w:sz w:val="21"/>
          <w:szCs w:val="21"/>
          <w:highlight w:val="none"/>
          <w:lang w:eastAsia="zh-CN" w:bidi="ar"/>
        </w:rPr>
      </w:pPr>
      <w:r>
        <w:rPr>
          <w:rFonts w:hint="eastAsia" w:ascii="宋体" w:hAnsi="宋体" w:eastAsia="宋体" w:cs="宋体"/>
          <w:color w:val="auto"/>
          <w:sz w:val="21"/>
          <w:szCs w:val="21"/>
          <w:highlight w:val="none"/>
          <w:lang w:eastAsia="zh-CN" w:bidi="ar"/>
        </w:rPr>
        <w:t xml:space="preserve">承包范围内乱倒的垃圾以及偷倒的垃圾，必须在其被发现后24小时内清理完毕；若出现影响交通的情况，则必须在接通知后2小时内组织好清理队伍完成清理工作。 </w:t>
      </w:r>
    </w:p>
    <w:p w14:paraId="3720B36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8、垃圾中转站管养 </w:t>
      </w:r>
    </w:p>
    <w:p w14:paraId="7C8F34A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（1）建立完善的中转站管理制度，并上墙公示。 </w:t>
      </w:r>
    </w:p>
    <w:p w14:paraId="1CE4F53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（2）中转站作业时间：每天5:00—20:00。 </w:t>
      </w:r>
    </w:p>
    <w:p w14:paraId="16A1131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垃圾站实行科学管理，认真操作，按照设备的使用及保养管理规定操作保养，确保安全生产无事故。要及时修复损坏的设备设施，保障垃圾投放和清运工作顺利进行。小问题要立即安排人员修复，大修要在合理时间内完成。 </w:t>
      </w:r>
    </w:p>
    <w:p w14:paraId="3C65D20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（4）不准在站内、周边翻拣废物或乱堆放杂物。 </w:t>
      </w:r>
    </w:p>
    <w:p w14:paraId="29369E9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（5）搞好站内卫生工作，站内、周边随脏即保洁，每班次完工后，将地面、墙裙及下水道口清洗干净，保持下水道畅通，清理干净设备上的垃圾杂物。做到“四净”，即： 环境净、设备净、墙壁净、地面净。 </w:t>
      </w:r>
    </w:p>
    <w:p w14:paraId="2F6E2CF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（6）每天清洗一次，每周对场所消毒杀菌两次，及时除“四害”、除臭、降尘，有效预防控制病媒生物。可视范围苍蝇不得超过3只，无鼠迹。 </w:t>
      </w:r>
    </w:p>
    <w:p w14:paraId="30BEF49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（7）每天清理一次中转站周边杂草、乱张贴乱涂写广告和站外墙面灰尘等。 </w:t>
      </w:r>
    </w:p>
    <w:p w14:paraId="28BA12E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（8）配合做好垃圾投倒的监管，工作人员及时认真做好每日的工作记录，并由相关人员签名确认。 </w:t>
      </w:r>
    </w:p>
    <w:p w14:paraId="057518A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（9）做好所负责管养的垃圾中转站生活垃圾渗滤液或污水合规收集、运输、处理。定期开展清淤吸污工作，清理产生的污物和污水需合法合规处理，不得乱排放。 </w:t>
      </w:r>
    </w:p>
    <w:p w14:paraId="783F1FC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9、垃圾分类减量 </w:t>
      </w:r>
    </w:p>
    <w:p w14:paraId="28B3B53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项目实施过程中，需严格按照中山市垃圾分类的有关管理规定实施垃圾的分类收集、运输和处理。配合做好宣传推广，及时配备足够</w:t>
      </w:r>
      <w:r>
        <w:rPr>
          <w:rFonts w:hint="eastAsia" w:ascii="宋体" w:hAnsi="宋体" w:eastAsia="宋体" w:cs="宋体"/>
          <w:color w:val="auto"/>
          <w:sz w:val="21"/>
          <w:szCs w:val="21"/>
          <w:highlight w:val="none"/>
          <w:lang w:eastAsia="zh-CN"/>
        </w:rPr>
        <w:t>数量的</w:t>
      </w:r>
      <w:r>
        <w:rPr>
          <w:rFonts w:hint="eastAsia" w:ascii="宋体" w:hAnsi="宋体" w:eastAsia="宋体" w:cs="宋体"/>
          <w:color w:val="auto"/>
          <w:sz w:val="21"/>
          <w:szCs w:val="21"/>
          <w:highlight w:val="none"/>
          <w:lang w:eastAsia="zh-CN"/>
        </w:rPr>
        <w:t>专职垃圾分类专员</w:t>
      </w:r>
      <w:r>
        <w:rPr>
          <w:rFonts w:hint="eastAsia" w:ascii="宋体" w:hAnsi="宋体" w:eastAsia="宋体" w:cs="宋体"/>
          <w:color w:val="auto"/>
          <w:sz w:val="21"/>
          <w:szCs w:val="21"/>
          <w:highlight w:val="none"/>
          <w:lang w:eastAsia="zh-CN"/>
        </w:rPr>
        <w:t>(桶边垃圾督导员)</w:t>
      </w:r>
      <w:r>
        <w:rPr>
          <w:rFonts w:hint="eastAsia" w:ascii="宋体" w:hAnsi="宋体" w:eastAsia="宋体" w:cs="宋体"/>
          <w:color w:val="auto"/>
          <w:sz w:val="21"/>
          <w:szCs w:val="21"/>
          <w:highlight w:val="none"/>
          <w:lang w:eastAsia="zh-CN"/>
        </w:rPr>
        <w:t xml:space="preserve">、分拣队伍及分类运输车辆等，垃圾分类运输车应优先选用密闭性好、具有防臭味扩散、防遗撒和防渗滤液滴漏功能、节能环保、标志清晰的车辆。对于采购人要求处理的建筑垃圾、工业垃圾、可再生资源回收物等垃圾提供合规化分类收集、中转运输或处理等服务。 </w:t>
      </w:r>
    </w:p>
    <w:p w14:paraId="113CE72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10、应急垃圾运输处理 </w:t>
      </w:r>
    </w:p>
    <w:p w14:paraId="687CEF5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因特殊原因（如人居环境整治、疫情防控等原因）产生的黄圃镇应急垃圾，应采购人要求，中标人需提供并协调正规途径应急垃圾运输处理服务。（包括</w:t>
      </w:r>
      <w:r>
        <w:rPr>
          <w:rFonts w:hint="eastAsia" w:ascii="宋体" w:hAnsi="宋体" w:eastAsia="宋体" w:cs="宋体"/>
          <w:color w:val="auto"/>
          <w:sz w:val="21"/>
          <w:szCs w:val="21"/>
          <w:highlight w:val="none"/>
          <w:lang w:eastAsia="zh-CN"/>
        </w:rPr>
        <w:tab/>
      </w:r>
      <w:r>
        <w:rPr>
          <w:rFonts w:hint="eastAsia" w:ascii="宋体" w:hAnsi="宋体" w:eastAsia="宋体" w:cs="宋体"/>
          <w:color w:val="auto"/>
          <w:sz w:val="21"/>
          <w:szCs w:val="21"/>
          <w:highlight w:val="none"/>
          <w:lang w:eastAsia="zh-CN"/>
        </w:rPr>
        <w:t xml:space="preserve">但不限于应急生活垃圾等） </w:t>
      </w:r>
    </w:p>
    <w:p w14:paraId="1BF7394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（三）绿化作业要求 </w:t>
      </w:r>
    </w:p>
    <w:p w14:paraId="765CE34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中标人须按广东省《城市绿地养护质量标准》（DB44/T269-2005）的要</w:t>
      </w:r>
      <w:r>
        <w:rPr>
          <w:rFonts w:hint="eastAsia" w:ascii="宋体" w:hAnsi="宋体" w:eastAsia="宋体" w:cs="宋体"/>
          <w:color w:val="auto"/>
          <w:sz w:val="21"/>
          <w:szCs w:val="21"/>
          <w:highlight w:val="none"/>
          <w:lang w:eastAsia="zh-CN"/>
        </w:rPr>
        <w:t xml:space="preserve">求进行管养作业。 </w:t>
      </w:r>
    </w:p>
    <w:p w14:paraId="64882B7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1、中标人保持项目范围内的树木及绿化地的植物美观、无病虫害、植株健康。 </w:t>
      </w:r>
    </w:p>
    <w:p w14:paraId="56F8DDE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2、要及时防虫、杀虫；绿化杀虫必须使用高效能低毒性药物，施药前要与采购人联系，合理安排施药时间，同时要对施药地域设置明显的警示标志说明。 </w:t>
      </w:r>
    </w:p>
    <w:p w14:paraId="2466E1E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3、对树木、绿化带进行精心养护、保持良好生长状态。 </w:t>
      </w:r>
    </w:p>
    <w:p w14:paraId="19F5511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4、及时清除绿化带、草坪内的落叶及绿化垃圾。及时修剪乔木的枯枝、损伤树枝等，对新生枝及时抹芽。及时修剪各类整形树、绿篱及花灌木、及时清理死树、死苗。 </w:t>
      </w:r>
    </w:p>
    <w:p w14:paraId="7334574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5、根据气候变化及时对乔木、草坪、花卉、灌木进行浇水。确保树木、花卉、草坪无病虫害、及时进行除虫作业。</w:t>
      </w:r>
    </w:p>
    <w:p w14:paraId="3A048DD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6、一年内不得少于</w:t>
      </w:r>
      <w:r>
        <w:rPr>
          <w:rFonts w:hint="eastAsia" w:ascii="宋体" w:hAnsi="宋体" w:eastAsia="宋体" w:cs="宋体"/>
          <w:color w:val="auto"/>
          <w:sz w:val="21"/>
          <w:szCs w:val="21"/>
          <w:highlight w:val="none"/>
          <w:lang w:eastAsia="zh-CN"/>
        </w:rPr>
        <w:t>四次对树木</w:t>
      </w:r>
      <w:r>
        <w:rPr>
          <w:rFonts w:hint="eastAsia" w:ascii="宋体" w:hAnsi="宋体" w:eastAsia="宋体" w:cs="宋体"/>
          <w:color w:val="auto"/>
          <w:sz w:val="21"/>
          <w:szCs w:val="21"/>
          <w:highlight w:val="none"/>
          <w:lang w:eastAsia="zh-CN"/>
        </w:rPr>
        <w:t xml:space="preserve">、灌木的施肥松土。 </w:t>
      </w:r>
    </w:p>
    <w:p w14:paraId="5BC3401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7、保证树木成活率达到 100%，同时，应保持树干挺直，台风前须立支撑，对倾斜、倾倒、折枝、断枝的树木应及时扶正、修整。 </w:t>
      </w:r>
    </w:p>
    <w:p w14:paraId="6C7F506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8、遇到灾害性气候，应及时组织人员进行抗旱浇水、抗台护树、抗寒保暖工作。 </w:t>
      </w:r>
    </w:p>
    <w:p w14:paraId="6B3D792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9、对花木进行及时修剪，树木每年整枝抹芽各二次；合理调整树势，保证树木骨架均匀，树冠圆整。 </w:t>
      </w:r>
    </w:p>
    <w:p w14:paraId="305CD9D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10、养护期间因中标人管理不善、养护不当造成植物死亡或设施损坏、造成人员伤亡等由中标人应将其恢复原貌、修整和赔偿。所有费用由中标人全额承担。 </w:t>
      </w:r>
    </w:p>
    <w:p w14:paraId="751E6B9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11、因在高压线下施工或因其他原因造成人员伤亡的由中标人承担全部责任。 </w:t>
      </w:r>
    </w:p>
    <w:p w14:paraId="2B117EA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12、定期对养护范围进行白蚁防治巡查，对发现有白蚁隐患或灾害的情况及时向采购人汇报并配合采购人进行整治。 </w:t>
      </w:r>
    </w:p>
    <w:p w14:paraId="5935AD5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（四）河涌保洁作业要求 </w:t>
      </w:r>
    </w:p>
    <w:p w14:paraId="7B48553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1、黄圃涌、鳗埒涌、兆丰涌</w:t>
      </w:r>
      <w:r>
        <w:rPr>
          <w:rFonts w:hint="eastAsia" w:ascii="宋体" w:hAnsi="宋体" w:eastAsia="宋体" w:cs="宋体"/>
          <w:color w:val="auto"/>
          <w:sz w:val="21"/>
          <w:szCs w:val="21"/>
          <w:highlight w:val="none"/>
          <w:lang w:eastAsia="zh-CN"/>
        </w:rPr>
        <w:t>等河涌</w:t>
      </w:r>
      <w:r>
        <w:rPr>
          <w:rFonts w:hint="eastAsia" w:ascii="宋体" w:hAnsi="宋体" w:eastAsia="宋体" w:cs="宋体"/>
          <w:color w:val="auto"/>
          <w:sz w:val="21"/>
          <w:szCs w:val="21"/>
          <w:highlight w:val="none"/>
          <w:lang w:eastAsia="zh-CN"/>
        </w:rPr>
        <w:t xml:space="preserve">河面保洁要求每天上午7：30—11：30，下午1：30—5：30。保洁期间负责清理打捞河涌内垃圾、杂草、水生植物、浮泥、废旧杂物等漂浮垃圾清捞、收集，及时打捞河床沉积、漂浮大件杂物（含树枝、家具等），清理岸坡杂草垃圾杂物。 </w:t>
      </w:r>
    </w:p>
    <w:p w14:paraId="20FA4B6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2、河面保洁要求每天保洁时间内不能有漂浮垃圾(含水浮莲,下同)和零星漂浮垃圾(含水浮莲)，水面无动物尸体。 </w:t>
      </w:r>
    </w:p>
    <w:p w14:paraId="3D2B138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3、重大节日或检查需按采购人要求延长保洁时间。 </w:t>
      </w:r>
    </w:p>
    <w:p w14:paraId="3898A72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4、出现突发环境卫生事件（河道有大量飘浮垃圾）时，中标人须在接到通知半小时内安排足够的作业船只、人员到现场清捞处理。 </w:t>
      </w:r>
    </w:p>
    <w:p w14:paraId="5350D10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5、作业期间不得影响水面交通和污染水体。因河面水位较低船只不能进入打捞时，必须采取相应措施保证河道</w:t>
      </w:r>
      <w:r>
        <w:rPr>
          <w:rFonts w:hint="eastAsia" w:ascii="宋体" w:hAnsi="宋体" w:eastAsia="宋体" w:cs="宋体"/>
          <w:color w:val="auto"/>
          <w:sz w:val="21"/>
          <w:szCs w:val="21"/>
          <w:highlight w:val="none"/>
          <w:lang w:eastAsia="zh-CN"/>
        </w:rPr>
        <w:t xml:space="preserve">卫生质量。 </w:t>
      </w:r>
    </w:p>
    <w:p w14:paraId="5E7058F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6、如遇到气象部门发布灾害天气或恶劣天气预警信号或防御指引中所示的天气情况，可暂停河面保洁作业（管理部门特殊要求除外），但必须在预警信号或防御指引消</w:t>
      </w:r>
      <w:r>
        <w:rPr>
          <w:rFonts w:hint="eastAsia" w:ascii="宋体" w:hAnsi="宋体" w:eastAsia="宋体" w:cs="宋体"/>
          <w:color w:val="auto"/>
          <w:sz w:val="21"/>
          <w:szCs w:val="21"/>
          <w:highlight w:val="none"/>
          <w:lang w:eastAsia="zh-CN"/>
        </w:rPr>
        <w:t xml:space="preserve">息解除后及时做好善后的河面保洁工作。 </w:t>
      </w:r>
    </w:p>
    <w:p w14:paraId="171261B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7、船只和装载垃圾车辆应按载重规定，不得有垃圾吊挂或污水漏洒；保持船容和车容整洁。 </w:t>
      </w:r>
    </w:p>
    <w:p w14:paraId="373A61D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8、自行搭建垃圾转运码头，自备车辆将河涌垃圾杂物收集转运到镇压缩中转站。清捞的垃圾应按“朝不过午，晚不过夜”规定及时转运。 </w:t>
      </w:r>
    </w:p>
    <w:p w14:paraId="55C9860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9、每日作业完毕，做好当天作业情况记录。并将作业船只和作业场所清洗干净。 </w:t>
      </w:r>
    </w:p>
    <w:p w14:paraId="2F2852A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10、每月5日前，按指定格式向采购人上报上月各类作业统计表和当月工作计划。 </w:t>
      </w:r>
    </w:p>
    <w:p w14:paraId="38F69CE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（五）城市牛皮癣清理服务作业要求</w:t>
      </w:r>
    </w:p>
    <w:p w14:paraId="67EEA03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根据本项目的服务区域及现状，中标人须根据本项目的实际情况配备充足的清理人员，中标人必须对人员分工责任落实到人、管理到位。工作时间为每周七天，每天时间分为A（7:30-12:00）、B（13:30-19:00）、C（19:00-第二天7：30）三班；全年工作时间除法定节假日外其余时间都需在岗，全年工作时间大约348天（除法定节假日）。</w:t>
      </w:r>
    </w:p>
    <w:p w14:paraId="4885245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2、中标人必须在合同签订后一个月内，根据作业范围内“城市牛皮癣”的现状向采购人提供具体完善的清理部署计划。</w:t>
      </w:r>
    </w:p>
    <w:p w14:paraId="36CFE69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3、中标人的清理工作受采购人的监督检查，不得擅自改变清理范围和要求，对采购人发出的限期纠正或整改指令应按时执行。</w:t>
      </w:r>
    </w:p>
    <w:p w14:paraId="60CDDF2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4、确保承包清理路段无“城市牛皮癣”。对发现的正在进行的乱张贴等行为必须予以制止或拍照（摄像）取证，并及时报告有关执法部门或采购人进行处理。</w:t>
      </w:r>
    </w:p>
    <w:p w14:paraId="54F7EDF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5、中标人在合同履行期间必须遵守交通、环境保护、安全生产等方面的管理规定，并承担全部安全生产、文明施工、环境保护等责任；否则，由此造成的损失或被有关部门处罚，均由中标人负责。</w:t>
      </w:r>
    </w:p>
    <w:p w14:paraId="4671A33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6、收集承包路段内的违法电话号码，对违法电话号码进行提醒和发送法律宣传短信。</w:t>
      </w:r>
    </w:p>
    <w:p w14:paraId="108EE6B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7、由于中标人的责任或过失、管理、操作不当造成他人受损或损坏管养范围的绿化和设施等的，中标人应当承担赔偿等全部法律责任；</w:t>
      </w:r>
    </w:p>
    <w:p w14:paraId="5536F39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8、清理期间产生的垃圾、废弃物（水）等物质由中标人按相关部门的管理规定处理并全部承担违章处理垃圾、废弃物（水）等物质造成的后果；</w:t>
      </w:r>
    </w:p>
    <w:p w14:paraId="382BEFA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9、中标人在清理过程中出现达不到约定要求和质量标准时，必须按采购人指令按时完成整改；经整改无明显改善的，进行扣款处罚。</w:t>
      </w:r>
    </w:p>
    <w:p w14:paraId="0894AC1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为迎接国家、省、市的临时性检查工作及采购人布置的突发性工作，必须在接到通知后30分钟内作出响应，到达指定地点，并无条件服从采购人的统一指挥、调度。且采购人可以要求中标人完成本合同约定清理范围之外的“城市牛皮癣”的清理，不在合同范围内的路段且工作量较少的任务所增加的工作量不另外增加费用。</w:t>
      </w:r>
    </w:p>
    <w:p w14:paraId="4A999A9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中标人清理作业完成后应认真填写工作记录，并做清理记录等相关资料的归档和整理。中标人须每天对辖区范围内的道路进行巡查，并填写《工作巡查日志》，每两个星期报送《工作巡查日志》交采购人备案。每处清理地都需要提供清理前以及清理后的对比照片。</w:t>
      </w:r>
    </w:p>
    <w:p w14:paraId="01CD206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12、因中标人操作不当或其他原因造成人员伤亡及经济损失的，中标人承担一切经济损失和法律责任，且采购人有权立即终止合同。</w:t>
      </w:r>
    </w:p>
    <w:p w14:paraId="355FC43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（六）重大活动、迎检、应急处置</w:t>
      </w:r>
    </w:p>
    <w:p w14:paraId="35F73472">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1、完成省、市及镇布置的临时性、阶段性重大活动任务中的环卫作业任务。 </w:t>
      </w:r>
    </w:p>
    <w:p w14:paraId="67A3C85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2、积极配合完成自然灾害的灾痕清理，包括路树折落的枝叶、倒塌洒落在路面的各式杂物及生活垃圾，清理要干净彻底，及时恢复场地的环境卫生，达到日常清扫保洁质量标准。 </w:t>
      </w:r>
    </w:p>
    <w:p w14:paraId="1148892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3、中标人应具有丰富的“创文”、“巩卫”经验和社会信誉，能积极配合采购人开展文明城市评审、国家卫生镇复审等迎检工作。 </w:t>
      </w:r>
    </w:p>
    <w:p w14:paraId="26C303E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4、中标人在发生各项突发事件时，须积极配合采购人开展突发事件处置工作，并提供专业的应急抢险救援服务。 </w:t>
      </w:r>
    </w:p>
    <w:p w14:paraId="2278664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（七）安全生产要求 </w:t>
      </w:r>
    </w:p>
    <w:p w14:paraId="7FF819E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1、中标人应配备专业的项目安全管理主管和作业安全应急专员，负责项目安全监督管理，完善安全作业制度，指导灾害天气、突发事件应急抢险救援工作。 </w:t>
      </w:r>
    </w:p>
    <w:p w14:paraId="6C061BD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中标人组织作业人员文明施工，保证养护作业过程的人员安全；并严格遵守市政、环卫、绿化、城管、治安、交通、水利、电力等部门的规定，办理相关的审批手续及承担责任和费用。在作业过程中因作业人员操作不当等原因所产生的纠纷由中标人自行负责解决，涉及相关费用由中标人负责。 </w:t>
      </w:r>
    </w:p>
    <w:p w14:paraId="4166E30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3、设备操作人员和维护人员必须持证上岗，作业时应配置足够的救生器材和消防器材，并存放在显眼位置。中标人应保证所有指派到采购人处工作的人员均经过岗前培训，并且成绩及格。 </w:t>
      </w:r>
    </w:p>
    <w:p w14:paraId="2320F20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4、建立自查自检制度。 </w:t>
      </w:r>
    </w:p>
    <w:p w14:paraId="41F249B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5、建立良好的职工队伍，所有作业人员应穿着统一的反光保护服装（含雨衣、水裤）。 </w:t>
      </w:r>
    </w:p>
    <w:p w14:paraId="0701DFE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6、作业设施设备要保持清洁，安放有序。 </w:t>
      </w:r>
    </w:p>
    <w:p w14:paraId="6DF730C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7、政府指令性任务和采购人发出的作业通知等要无条件服从，并积极完成（包括各级领导检查工作）。 </w:t>
      </w:r>
    </w:p>
    <w:p w14:paraId="3F1815C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8、加强社会综合治理整治，全年无违法乱纪行为。 </w:t>
      </w:r>
    </w:p>
    <w:p w14:paraId="1A08E73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9、建立防火安全制度和卫生制度，责任到人。 </w:t>
      </w:r>
    </w:p>
    <w:p w14:paraId="6299D92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10、遵守安全操作规程和操作技术规范。 </w:t>
      </w:r>
    </w:p>
    <w:p w14:paraId="432BA5C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11、必须按国家有关法规为作业员工购买工伤保险、意外保险和本项目合同实施时的公众责任保险。 </w:t>
      </w:r>
    </w:p>
    <w:p w14:paraId="7C836E2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12、每月应及时支付作业工人法律规定的各项薪酬。 </w:t>
      </w:r>
    </w:p>
    <w:p w14:paraId="5925A41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（八）基本人员、车辆和设备要求</w:t>
      </w:r>
    </w:p>
    <w:p w14:paraId="1415AD3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中标人提供的人员、车辆和设备的配备必须与实际作业要求相符，人员、设备总体最低配置如下表所示。 </w:t>
      </w:r>
    </w:p>
    <w:p w14:paraId="1EA24E0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1、人员配置要求表 </w:t>
      </w:r>
    </w:p>
    <w:p w14:paraId="539732F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（1）管理人员配置表</w:t>
      </w:r>
    </w:p>
    <w:tbl>
      <w:tblPr>
        <w:tblStyle w:val="4"/>
        <w:tblW w:w="4999" w:type="pct"/>
        <w:jc w:val="center"/>
        <w:tblLayout w:type="autofit"/>
        <w:tblCellMar>
          <w:top w:w="0" w:type="dxa"/>
          <w:left w:w="10" w:type="dxa"/>
          <w:bottom w:w="0" w:type="dxa"/>
          <w:right w:w="10" w:type="dxa"/>
        </w:tblCellMar>
      </w:tblPr>
      <w:tblGrid>
        <w:gridCol w:w="951"/>
        <w:gridCol w:w="1849"/>
        <w:gridCol w:w="3880"/>
        <w:gridCol w:w="3084"/>
      </w:tblGrid>
      <w:tr w14:paraId="57C533B9">
        <w:tblPrEx>
          <w:tblCellMar>
            <w:top w:w="0" w:type="dxa"/>
            <w:left w:w="10" w:type="dxa"/>
            <w:bottom w:w="0" w:type="dxa"/>
            <w:right w:w="10" w:type="dxa"/>
          </w:tblCellMar>
        </w:tblPrEx>
        <w:trPr>
          <w:trHeight w:val="369" w:hRule="exact"/>
          <w:jc w:val="center"/>
        </w:trPr>
        <w:tc>
          <w:tcPr>
            <w:tcW w:w="487" w:type="pct"/>
            <w:tcBorders>
              <w:top w:val="single" w:color="auto" w:sz="4" w:space="0"/>
              <w:left w:val="single" w:color="auto" w:sz="4" w:space="0"/>
            </w:tcBorders>
            <w:shd w:val="clear" w:color="auto" w:fill="FFFFFF"/>
            <w:vAlign w:val="center"/>
          </w:tcPr>
          <w:p w14:paraId="6A8BD758">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序号</w:t>
            </w:r>
          </w:p>
        </w:tc>
        <w:tc>
          <w:tcPr>
            <w:tcW w:w="2934" w:type="pct"/>
            <w:gridSpan w:val="2"/>
            <w:tcBorders>
              <w:top w:val="single" w:color="auto" w:sz="4" w:space="0"/>
              <w:left w:val="single" w:color="auto" w:sz="4" w:space="0"/>
            </w:tcBorders>
            <w:shd w:val="clear" w:color="auto" w:fill="FFFFFF"/>
            <w:vAlign w:val="center"/>
          </w:tcPr>
          <w:p w14:paraId="11D13718">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岗位名称</w:t>
            </w:r>
          </w:p>
        </w:tc>
        <w:tc>
          <w:tcPr>
            <w:tcW w:w="1578" w:type="pct"/>
            <w:tcBorders>
              <w:top w:val="single" w:color="auto" w:sz="4" w:space="0"/>
              <w:left w:val="single" w:color="auto" w:sz="4" w:space="0"/>
              <w:right w:val="single" w:color="auto" w:sz="4" w:space="0"/>
            </w:tcBorders>
            <w:shd w:val="clear" w:color="auto" w:fill="FFFFFF"/>
            <w:vAlign w:val="center"/>
          </w:tcPr>
          <w:p w14:paraId="223B4B51">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人员数量</w:t>
            </w:r>
          </w:p>
        </w:tc>
      </w:tr>
      <w:tr w14:paraId="73E4E49F">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435E1D1E">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1</w:t>
            </w:r>
          </w:p>
        </w:tc>
        <w:tc>
          <w:tcPr>
            <w:tcW w:w="947" w:type="pct"/>
            <w:vMerge w:val="restart"/>
            <w:tcBorders>
              <w:top w:val="single" w:color="auto" w:sz="4" w:space="0"/>
              <w:left w:val="single" w:color="auto" w:sz="4" w:space="0"/>
            </w:tcBorders>
            <w:shd w:val="clear" w:color="auto" w:fill="FFFFFF"/>
            <w:vAlign w:val="center"/>
          </w:tcPr>
          <w:p w14:paraId="0C8FEABB">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管理人员</w:t>
            </w:r>
          </w:p>
        </w:tc>
        <w:tc>
          <w:tcPr>
            <w:tcW w:w="1987" w:type="pct"/>
            <w:tcBorders>
              <w:top w:val="single" w:color="auto" w:sz="4" w:space="0"/>
              <w:left w:val="single" w:color="auto" w:sz="4" w:space="0"/>
            </w:tcBorders>
            <w:shd w:val="clear" w:color="auto" w:fill="FFFFFF"/>
            <w:vAlign w:val="center"/>
          </w:tcPr>
          <w:p w14:paraId="082CD1D1">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项目负责人</w:t>
            </w:r>
          </w:p>
        </w:tc>
        <w:tc>
          <w:tcPr>
            <w:tcW w:w="1578" w:type="pct"/>
            <w:tcBorders>
              <w:top w:val="single" w:color="auto" w:sz="4" w:space="0"/>
              <w:left w:val="single" w:color="auto" w:sz="4" w:space="0"/>
              <w:right w:val="single" w:color="auto" w:sz="4" w:space="0"/>
            </w:tcBorders>
            <w:shd w:val="clear" w:color="auto" w:fill="FFFFFF"/>
            <w:vAlign w:val="center"/>
          </w:tcPr>
          <w:p w14:paraId="3A79F626">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078C3C3C">
        <w:tblPrEx>
          <w:tblCellMar>
            <w:top w:w="0" w:type="dxa"/>
            <w:left w:w="10" w:type="dxa"/>
            <w:bottom w:w="0" w:type="dxa"/>
            <w:right w:w="10" w:type="dxa"/>
          </w:tblCellMar>
        </w:tblPrEx>
        <w:trPr>
          <w:trHeight w:val="358" w:hRule="exact"/>
          <w:jc w:val="center"/>
        </w:trPr>
        <w:tc>
          <w:tcPr>
            <w:tcW w:w="487" w:type="pct"/>
            <w:tcBorders>
              <w:top w:val="single" w:color="auto" w:sz="4" w:space="0"/>
              <w:left w:val="single" w:color="auto" w:sz="4" w:space="0"/>
            </w:tcBorders>
            <w:shd w:val="clear" w:color="auto" w:fill="FFFFFF"/>
            <w:vAlign w:val="bottom"/>
          </w:tcPr>
          <w:p w14:paraId="2F239948">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2</w:t>
            </w:r>
          </w:p>
        </w:tc>
        <w:tc>
          <w:tcPr>
            <w:tcW w:w="947" w:type="pct"/>
            <w:vMerge w:val="continue"/>
            <w:tcBorders>
              <w:left w:val="single" w:color="auto" w:sz="4" w:space="0"/>
            </w:tcBorders>
            <w:shd w:val="clear" w:color="auto" w:fill="FFFFFF"/>
            <w:vAlign w:val="center"/>
          </w:tcPr>
          <w:p w14:paraId="03BC19D4">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6237961B">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环卫、河涌技术负责人</w:t>
            </w:r>
          </w:p>
        </w:tc>
        <w:tc>
          <w:tcPr>
            <w:tcW w:w="1578" w:type="pct"/>
            <w:tcBorders>
              <w:top w:val="single" w:color="auto" w:sz="4" w:space="0"/>
              <w:left w:val="single" w:color="auto" w:sz="4" w:space="0"/>
              <w:right w:val="single" w:color="auto" w:sz="4" w:space="0"/>
            </w:tcBorders>
            <w:shd w:val="clear" w:color="auto" w:fill="FFFFFF"/>
            <w:vAlign w:val="bottom"/>
          </w:tcPr>
          <w:p w14:paraId="09867D94">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323358E6">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29EF7662">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3</w:t>
            </w:r>
          </w:p>
        </w:tc>
        <w:tc>
          <w:tcPr>
            <w:tcW w:w="947" w:type="pct"/>
            <w:vMerge w:val="continue"/>
            <w:tcBorders>
              <w:left w:val="single" w:color="auto" w:sz="4" w:space="0"/>
            </w:tcBorders>
            <w:shd w:val="clear" w:color="auto" w:fill="FFFFFF"/>
            <w:vAlign w:val="center"/>
          </w:tcPr>
          <w:p w14:paraId="629D43FF">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464688E5">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园林绿化技术负责人</w:t>
            </w:r>
          </w:p>
        </w:tc>
        <w:tc>
          <w:tcPr>
            <w:tcW w:w="1578" w:type="pct"/>
            <w:tcBorders>
              <w:top w:val="single" w:color="auto" w:sz="4" w:space="0"/>
              <w:left w:val="single" w:color="auto" w:sz="4" w:space="0"/>
              <w:right w:val="single" w:color="auto" w:sz="4" w:space="0"/>
            </w:tcBorders>
            <w:shd w:val="clear" w:color="auto" w:fill="FFFFFF"/>
            <w:vAlign w:val="bottom"/>
          </w:tcPr>
          <w:p w14:paraId="1AFE8B51">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523DDDE1">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76E64B6A">
            <w:pPr>
              <w:pStyle w:val="7"/>
              <w:shd w:val="clear" w:color="auto" w:fill="auto"/>
              <w:spacing w:line="240" w:lineRule="auto"/>
              <w:ind w:firstLine="280"/>
              <w:jc w:val="both"/>
              <w:rPr>
                <w:rFonts w:hint="eastAsia"/>
                <w:color w:val="auto"/>
                <w:sz w:val="21"/>
                <w:szCs w:val="21"/>
                <w:highlight w:val="none"/>
                <w:lang w:val="en-US"/>
              </w:rPr>
            </w:pPr>
            <w:r>
              <w:rPr>
                <w:rFonts w:hint="eastAsia"/>
                <w:color w:val="auto"/>
                <w:sz w:val="21"/>
                <w:szCs w:val="21"/>
                <w:highlight w:val="none"/>
                <w:lang w:val="en-US"/>
              </w:rPr>
              <w:t>4</w:t>
            </w:r>
          </w:p>
        </w:tc>
        <w:tc>
          <w:tcPr>
            <w:tcW w:w="947" w:type="pct"/>
            <w:vMerge w:val="continue"/>
            <w:tcBorders>
              <w:left w:val="single" w:color="auto" w:sz="4" w:space="0"/>
            </w:tcBorders>
            <w:shd w:val="clear" w:color="auto" w:fill="FFFFFF"/>
            <w:vAlign w:val="center"/>
          </w:tcPr>
          <w:p w14:paraId="7BE815DE">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119BE94D">
            <w:pPr>
              <w:pStyle w:val="7"/>
              <w:shd w:val="clear" w:color="auto" w:fill="auto"/>
              <w:spacing w:line="240" w:lineRule="auto"/>
              <w:ind w:firstLine="0"/>
              <w:jc w:val="center"/>
              <w:rPr>
                <w:rFonts w:hint="eastAsia"/>
                <w:color w:val="auto"/>
                <w:sz w:val="21"/>
                <w:szCs w:val="21"/>
                <w:highlight w:val="none"/>
                <w:lang w:val="en-US"/>
              </w:rPr>
            </w:pPr>
            <w:r>
              <w:rPr>
                <w:rFonts w:hint="eastAsia"/>
                <w:color w:val="auto"/>
                <w:sz w:val="21"/>
                <w:szCs w:val="21"/>
                <w:highlight w:val="none"/>
                <w:lang w:val="en-US"/>
              </w:rPr>
              <w:t>城市牛皮癣</w:t>
            </w:r>
            <w:r>
              <w:rPr>
                <w:rFonts w:hint="eastAsia"/>
                <w:color w:val="auto"/>
                <w:sz w:val="21"/>
                <w:szCs w:val="21"/>
                <w:highlight w:val="none"/>
              </w:rPr>
              <w:t>技术</w:t>
            </w:r>
            <w:r>
              <w:rPr>
                <w:rFonts w:hint="eastAsia"/>
                <w:color w:val="auto"/>
                <w:sz w:val="21"/>
                <w:szCs w:val="21"/>
                <w:highlight w:val="none"/>
                <w:lang w:val="en-US"/>
              </w:rPr>
              <w:t>负责人</w:t>
            </w:r>
          </w:p>
        </w:tc>
        <w:tc>
          <w:tcPr>
            <w:tcW w:w="1578" w:type="pct"/>
            <w:tcBorders>
              <w:top w:val="single" w:color="auto" w:sz="4" w:space="0"/>
              <w:left w:val="single" w:color="auto" w:sz="4" w:space="0"/>
              <w:right w:val="single" w:color="auto" w:sz="4" w:space="0"/>
            </w:tcBorders>
            <w:shd w:val="clear" w:color="auto" w:fill="FFFFFF"/>
            <w:vAlign w:val="center"/>
          </w:tcPr>
          <w:p w14:paraId="2551E7FF">
            <w:pPr>
              <w:pStyle w:val="7"/>
              <w:shd w:val="clear" w:color="auto" w:fill="auto"/>
              <w:spacing w:line="240" w:lineRule="auto"/>
              <w:ind w:firstLine="0"/>
              <w:jc w:val="center"/>
              <w:rPr>
                <w:rFonts w:hint="eastAsia"/>
                <w:color w:val="auto"/>
                <w:sz w:val="21"/>
                <w:szCs w:val="21"/>
                <w:highlight w:val="none"/>
                <w:lang w:val="en-US"/>
              </w:rPr>
            </w:pPr>
            <w:r>
              <w:rPr>
                <w:rFonts w:hint="eastAsia"/>
                <w:color w:val="auto"/>
                <w:sz w:val="21"/>
                <w:szCs w:val="21"/>
                <w:highlight w:val="none"/>
                <w:lang w:val="en-US"/>
              </w:rPr>
              <w:t>1</w:t>
            </w:r>
          </w:p>
        </w:tc>
      </w:tr>
      <w:tr w14:paraId="368E20E8">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2A75DC14">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lang w:val="en-US"/>
              </w:rPr>
              <w:t>5</w:t>
            </w:r>
          </w:p>
        </w:tc>
        <w:tc>
          <w:tcPr>
            <w:tcW w:w="947" w:type="pct"/>
            <w:vMerge w:val="continue"/>
            <w:tcBorders>
              <w:left w:val="single" w:color="auto" w:sz="4" w:space="0"/>
            </w:tcBorders>
            <w:shd w:val="clear" w:color="auto" w:fill="FFFFFF"/>
            <w:vAlign w:val="center"/>
          </w:tcPr>
          <w:p w14:paraId="0688AEDB">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44A8B4E4">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安全管理主管</w:t>
            </w:r>
          </w:p>
        </w:tc>
        <w:tc>
          <w:tcPr>
            <w:tcW w:w="1578" w:type="pct"/>
            <w:tcBorders>
              <w:top w:val="single" w:color="auto" w:sz="4" w:space="0"/>
              <w:left w:val="single" w:color="auto" w:sz="4" w:space="0"/>
              <w:right w:val="single" w:color="auto" w:sz="4" w:space="0"/>
            </w:tcBorders>
            <w:shd w:val="clear" w:color="auto" w:fill="FFFFFF"/>
            <w:vAlign w:val="center"/>
          </w:tcPr>
          <w:p w14:paraId="1730648D">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77F9E872">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05913A27">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lang w:val="en-US"/>
              </w:rPr>
              <w:t>6</w:t>
            </w:r>
          </w:p>
        </w:tc>
        <w:tc>
          <w:tcPr>
            <w:tcW w:w="947" w:type="pct"/>
            <w:vMerge w:val="continue"/>
            <w:tcBorders>
              <w:left w:val="single" w:color="auto" w:sz="4" w:space="0"/>
            </w:tcBorders>
            <w:shd w:val="clear" w:color="auto" w:fill="FFFFFF"/>
            <w:vAlign w:val="center"/>
          </w:tcPr>
          <w:p w14:paraId="2F70A3CA">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0F484A03">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人力资源协调主管</w:t>
            </w:r>
          </w:p>
        </w:tc>
        <w:tc>
          <w:tcPr>
            <w:tcW w:w="1578" w:type="pct"/>
            <w:tcBorders>
              <w:top w:val="single" w:color="auto" w:sz="4" w:space="0"/>
              <w:left w:val="single" w:color="auto" w:sz="4" w:space="0"/>
              <w:right w:val="single" w:color="auto" w:sz="4" w:space="0"/>
            </w:tcBorders>
            <w:shd w:val="clear" w:color="auto" w:fill="FFFFFF"/>
            <w:vAlign w:val="center"/>
          </w:tcPr>
          <w:p w14:paraId="634C0F75">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634C0CD1">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495761AA">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lang w:val="en-US"/>
              </w:rPr>
              <w:t>7</w:t>
            </w:r>
          </w:p>
        </w:tc>
        <w:tc>
          <w:tcPr>
            <w:tcW w:w="947" w:type="pct"/>
            <w:vMerge w:val="continue"/>
            <w:tcBorders>
              <w:left w:val="single" w:color="auto" w:sz="4" w:space="0"/>
            </w:tcBorders>
            <w:shd w:val="clear" w:color="auto" w:fill="FFFFFF"/>
            <w:vAlign w:val="center"/>
          </w:tcPr>
          <w:p w14:paraId="384A812A">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1D49E9E6">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作业安全应急专员</w:t>
            </w:r>
          </w:p>
        </w:tc>
        <w:tc>
          <w:tcPr>
            <w:tcW w:w="1578" w:type="pct"/>
            <w:tcBorders>
              <w:top w:val="single" w:color="auto" w:sz="4" w:space="0"/>
              <w:left w:val="single" w:color="auto" w:sz="4" w:space="0"/>
              <w:right w:val="single" w:color="auto" w:sz="4" w:space="0"/>
            </w:tcBorders>
            <w:shd w:val="clear" w:color="auto" w:fill="FFFFFF"/>
            <w:vAlign w:val="center"/>
          </w:tcPr>
          <w:p w14:paraId="379ED487">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7060E24B">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77949C98">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lang w:val="en-US"/>
              </w:rPr>
              <w:t>8</w:t>
            </w:r>
          </w:p>
        </w:tc>
        <w:tc>
          <w:tcPr>
            <w:tcW w:w="947" w:type="pct"/>
            <w:vMerge w:val="continue"/>
            <w:tcBorders>
              <w:left w:val="single" w:color="auto" w:sz="4" w:space="0"/>
            </w:tcBorders>
            <w:shd w:val="clear" w:color="auto" w:fill="FFFFFF"/>
            <w:vAlign w:val="center"/>
          </w:tcPr>
          <w:p w14:paraId="1B4857ED">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4161D75E">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作业质量监督专员</w:t>
            </w:r>
          </w:p>
        </w:tc>
        <w:tc>
          <w:tcPr>
            <w:tcW w:w="1578" w:type="pct"/>
            <w:tcBorders>
              <w:top w:val="single" w:color="auto" w:sz="4" w:space="0"/>
              <w:left w:val="single" w:color="auto" w:sz="4" w:space="0"/>
              <w:right w:val="single" w:color="auto" w:sz="4" w:space="0"/>
            </w:tcBorders>
            <w:shd w:val="clear" w:color="auto" w:fill="FFFFFF"/>
            <w:vAlign w:val="center"/>
          </w:tcPr>
          <w:p w14:paraId="61901ACC">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7F5D0B8A">
        <w:tblPrEx>
          <w:tblCellMar>
            <w:top w:w="0" w:type="dxa"/>
            <w:left w:w="10" w:type="dxa"/>
            <w:bottom w:w="0" w:type="dxa"/>
            <w:right w:w="10" w:type="dxa"/>
          </w:tblCellMar>
        </w:tblPrEx>
        <w:trPr>
          <w:trHeight w:val="364" w:hRule="exact"/>
          <w:jc w:val="center"/>
        </w:trPr>
        <w:tc>
          <w:tcPr>
            <w:tcW w:w="487" w:type="pct"/>
            <w:tcBorders>
              <w:top w:val="single" w:color="auto" w:sz="4" w:space="0"/>
              <w:left w:val="single" w:color="auto" w:sz="4" w:space="0"/>
            </w:tcBorders>
            <w:shd w:val="clear" w:color="auto" w:fill="FFFFFF"/>
            <w:vAlign w:val="center"/>
          </w:tcPr>
          <w:p w14:paraId="4FD63D73">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lang w:val="en-US"/>
              </w:rPr>
              <w:t>9</w:t>
            </w:r>
          </w:p>
        </w:tc>
        <w:tc>
          <w:tcPr>
            <w:tcW w:w="947" w:type="pct"/>
            <w:vMerge w:val="continue"/>
            <w:tcBorders>
              <w:left w:val="single" w:color="auto" w:sz="4" w:space="0"/>
            </w:tcBorders>
            <w:shd w:val="clear" w:color="auto" w:fill="FFFFFF"/>
            <w:vAlign w:val="center"/>
          </w:tcPr>
          <w:p w14:paraId="69003553">
            <w:pPr>
              <w:rPr>
                <w:rFonts w:hint="eastAsia" w:ascii="宋体" w:hAnsi="宋体" w:eastAsia="宋体" w:cs="宋体"/>
                <w:color w:val="auto"/>
                <w:sz w:val="21"/>
                <w:szCs w:val="21"/>
                <w:highlight w:val="none"/>
              </w:rPr>
            </w:pPr>
          </w:p>
        </w:tc>
        <w:tc>
          <w:tcPr>
            <w:tcW w:w="1987" w:type="pct"/>
            <w:tcBorders>
              <w:top w:val="single" w:color="auto" w:sz="4" w:space="0"/>
              <w:left w:val="single" w:color="auto" w:sz="4" w:space="0"/>
            </w:tcBorders>
            <w:shd w:val="clear" w:color="auto" w:fill="FFFFFF"/>
            <w:vAlign w:val="center"/>
          </w:tcPr>
          <w:p w14:paraId="480A951B">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垃圾分类专员</w:t>
            </w:r>
          </w:p>
        </w:tc>
        <w:tc>
          <w:tcPr>
            <w:tcW w:w="1578" w:type="pct"/>
            <w:tcBorders>
              <w:top w:val="single" w:color="auto" w:sz="4" w:space="0"/>
              <w:left w:val="single" w:color="auto" w:sz="4" w:space="0"/>
              <w:right w:val="single" w:color="auto" w:sz="4" w:space="0"/>
            </w:tcBorders>
            <w:shd w:val="clear" w:color="auto" w:fill="FFFFFF"/>
            <w:vAlign w:val="center"/>
          </w:tcPr>
          <w:p w14:paraId="5907127C">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w:t>
            </w:r>
          </w:p>
        </w:tc>
      </w:tr>
      <w:tr w14:paraId="71C55264">
        <w:tblPrEx>
          <w:tblCellMar>
            <w:top w:w="0" w:type="dxa"/>
            <w:left w:w="10" w:type="dxa"/>
            <w:bottom w:w="0" w:type="dxa"/>
            <w:right w:w="10" w:type="dxa"/>
          </w:tblCellMar>
        </w:tblPrEx>
        <w:trPr>
          <w:trHeight w:val="358" w:hRule="exact"/>
          <w:jc w:val="center"/>
        </w:trPr>
        <w:tc>
          <w:tcPr>
            <w:tcW w:w="3421" w:type="pct"/>
            <w:gridSpan w:val="3"/>
            <w:tcBorders>
              <w:top w:val="single" w:color="auto" w:sz="4" w:space="0"/>
              <w:left w:val="single" w:color="auto" w:sz="4" w:space="0"/>
            </w:tcBorders>
            <w:shd w:val="clear" w:color="auto" w:fill="FFFFFF"/>
            <w:vAlign w:val="center"/>
          </w:tcPr>
          <w:p w14:paraId="2F90ADF0">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合计</w:t>
            </w:r>
          </w:p>
        </w:tc>
        <w:tc>
          <w:tcPr>
            <w:tcW w:w="1578" w:type="pct"/>
            <w:tcBorders>
              <w:top w:val="single" w:color="auto" w:sz="4" w:space="0"/>
              <w:left w:val="single" w:color="auto" w:sz="4" w:space="0"/>
              <w:right w:val="single" w:color="auto" w:sz="4" w:space="0"/>
            </w:tcBorders>
            <w:shd w:val="clear" w:color="auto" w:fill="FFFFFF"/>
            <w:vAlign w:val="bottom"/>
          </w:tcPr>
          <w:p w14:paraId="5C6D8CF4">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lang w:val="en-US"/>
              </w:rPr>
              <w:t>9</w:t>
            </w:r>
          </w:p>
        </w:tc>
      </w:tr>
      <w:tr w14:paraId="02CA83AE">
        <w:tblPrEx>
          <w:tblCellMar>
            <w:top w:w="0" w:type="dxa"/>
            <w:left w:w="10" w:type="dxa"/>
            <w:bottom w:w="0" w:type="dxa"/>
            <w:right w:w="10" w:type="dxa"/>
          </w:tblCellMar>
        </w:tblPrEx>
        <w:trPr>
          <w:trHeight w:val="3085"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9F6B9CB">
            <w:pPr>
              <w:pStyle w:val="7"/>
              <w:shd w:val="clear" w:color="auto" w:fill="auto"/>
              <w:spacing w:line="312" w:lineRule="auto"/>
              <w:ind w:firstLine="0"/>
              <w:rPr>
                <w:rFonts w:hint="eastAsia"/>
                <w:color w:val="auto"/>
                <w:sz w:val="21"/>
                <w:szCs w:val="21"/>
                <w:highlight w:val="none"/>
              </w:rPr>
            </w:pPr>
            <w:r>
              <w:rPr>
                <w:rFonts w:hint="eastAsia"/>
                <w:color w:val="auto"/>
                <w:sz w:val="21"/>
                <w:szCs w:val="21"/>
                <w:highlight w:val="none"/>
              </w:rPr>
              <w:t>★注：①拟投入项目管理人员不限于但至少要满足本表要求，投入的人员必须保证能满足本项目的需要。</w:t>
            </w:r>
          </w:p>
          <w:p w14:paraId="49427723">
            <w:pPr>
              <w:pStyle w:val="7"/>
              <w:shd w:val="clear" w:color="auto" w:fill="auto"/>
              <w:tabs>
                <w:tab w:val="left" w:pos="144"/>
              </w:tabs>
              <w:spacing w:line="312" w:lineRule="auto"/>
              <w:ind w:firstLine="0"/>
              <w:rPr>
                <w:rFonts w:hint="eastAsia"/>
                <w:color w:val="auto"/>
                <w:sz w:val="21"/>
                <w:szCs w:val="21"/>
                <w:highlight w:val="none"/>
              </w:rPr>
            </w:pPr>
            <w:r>
              <w:rPr>
                <w:rFonts w:hint="eastAsia"/>
                <w:color w:val="auto"/>
                <w:sz w:val="21"/>
                <w:szCs w:val="21"/>
                <w:highlight w:val="none"/>
              </w:rPr>
              <w:t>②投标文件中提供管理人员由投标</w:t>
            </w:r>
            <w:r>
              <w:rPr>
                <w:rFonts w:hint="eastAsia"/>
                <w:color w:val="auto"/>
                <w:sz w:val="21"/>
                <w:szCs w:val="21"/>
                <w:highlight w:val="none"/>
              </w:rPr>
              <w:t>人为其购买的</w:t>
            </w:r>
            <w:r>
              <w:rPr>
                <w:rFonts w:hint="eastAsia"/>
                <w:color w:val="auto"/>
                <w:sz w:val="21"/>
                <w:szCs w:val="21"/>
                <w:highlight w:val="none"/>
                <w:lang w:val="en-US"/>
              </w:rPr>
              <w:t>2025</w:t>
            </w:r>
            <w:r>
              <w:rPr>
                <w:rFonts w:hint="eastAsia"/>
                <w:color w:val="auto"/>
                <w:sz w:val="21"/>
                <w:szCs w:val="21"/>
                <w:highlight w:val="none"/>
              </w:rPr>
              <w:t>年1月至投标截止时间止任意连续3个月的社保证明并加盖投标人公章。</w:t>
            </w:r>
          </w:p>
          <w:p w14:paraId="15E1641E">
            <w:pPr>
              <w:pStyle w:val="7"/>
              <w:shd w:val="clear" w:color="auto" w:fill="auto"/>
              <w:tabs>
                <w:tab w:val="left" w:pos="134"/>
              </w:tabs>
              <w:spacing w:line="312" w:lineRule="auto"/>
              <w:ind w:firstLine="0"/>
              <w:rPr>
                <w:rFonts w:hint="eastAsia"/>
                <w:color w:val="auto"/>
                <w:sz w:val="21"/>
                <w:szCs w:val="21"/>
                <w:highlight w:val="none"/>
              </w:rPr>
            </w:pPr>
            <w:r>
              <w:rPr>
                <w:rFonts w:hint="eastAsia"/>
                <w:color w:val="auto"/>
                <w:sz w:val="21"/>
                <w:szCs w:val="21"/>
                <w:highlight w:val="none"/>
              </w:rPr>
              <w:t>③若投标人在投标时未能提供上述人员社保的，需承诺若中标，在服务合同签订时按投标文件的承诺 配齐满足招标文件要求的项目管理人员,并按招标文件的要求提供所有人员</w:t>
            </w:r>
            <w:r>
              <w:rPr>
                <w:rFonts w:hint="eastAsia"/>
                <w:color w:val="auto"/>
                <w:sz w:val="21"/>
                <w:szCs w:val="21"/>
                <w:highlight w:val="none"/>
                <w:lang w:val="en-US"/>
              </w:rPr>
              <w:t>2025</w:t>
            </w:r>
            <w:r>
              <w:rPr>
                <w:rFonts w:hint="eastAsia"/>
                <w:color w:val="auto"/>
                <w:sz w:val="21"/>
                <w:szCs w:val="21"/>
                <w:highlight w:val="none"/>
              </w:rPr>
              <w:t>年1</w:t>
            </w:r>
            <w:r>
              <w:rPr>
                <w:rFonts w:hint="eastAsia"/>
                <w:color w:val="auto"/>
                <w:sz w:val="21"/>
                <w:szCs w:val="21"/>
                <w:highlight w:val="none"/>
              </w:rPr>
              <w:t>月至投标截止时间止任意连续3个月的社保证明供采购人查验,且所有人员必须专用于本项目,否则视为中标人放弃中标资格。（投标文件中提供书面承诺函并加盖投标人公章,承诺函格式自拟。）</w:t>
            </w:r>
          </w:p>
        </w:tc>
      </w:tr>
    </w:tbl>
    <w:p w14:paraId="2E2A6734">
      <w:pPr>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（2）前线作业人员配置表</w:t>
      </w:r>
    </w:p>
    <w:tbl>
      <w:tblPr>
        <w:tblStyle w:val="4"/>
        <w:tblW w:w="4999" w:type="pct"/>
        <w:jc w:val="center"/>
        <w:tblLayout w:type="autofit"/>
        <w:tblCellMar>
          <w:top w:w="0" w:type="dxa"/>
          <w:left w:w="10" w:type="dxa"/>
          <w:bottom w:w="0" w:type="dxa"/>
          <w:right w:w="10" w:type="dxa"/>
        </w:tblCellMar>
      </w:tblPr>
      <w:tblGrid>
        <w:gridCol w:w="951"/>
        <w:gridCol w:w="1850"/>
        <w:gridCol w:w="3881"/>
        <w:gridCol w:w="3082"/>
      </w:tblGrid>
      <w:tr w14:paraId="72D86FAE">
        <w:tblPrEx>
          <w:tblCellMar>
            <w:top w:w="0" w:type="dxa"/>
            <w:left w:w="10" w:type="dxa"/>
            <w:bottom w:w="0" w:type="dxa"/>
            <w:right w:w="10" w:type="dxa"/>
          </w:tblCellMar>
        </w:tblPrEx>
        <w:trPr>
          <w:trHeight w:val="365" w:hRule="exact"/>
          <w:jc w:val="center"/>
        </w:trPr>
        <w:tc>
          <w:tcPr>
            <w:tcW w:w="487" w:type="pct"/>
            <w:tcBorders>
              <w:top w:val="single" w:color="auto" w:sz="4" w:space="0"/>
              <w:left w:val="single" w:color="auto" w:sz="4" w:space="0"/>
            </w:tcBorders>
            <w:shd w:val="clear" w:color="auto" w:fill="FFFFFF"/>
            <w:vAlign w:val="center"/>
          </w:tcPr>
          <w:p w14:paraId="2BC60A30">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序号</w:t>
            </w:r>
          </w:p>
        </w:tc>
        <w:tc>
          <w:tcPr>
            <w:tcW w:w="2933" w:type="pct"/>
            <w:gridSpan w:val="2"/>
            <w:tcBorders>
              <w:top w:val="single" w:color="auto" w:sz="4" w:space="0"/>
              <w:left w:val="single" w:color="auto" w:sz="4" w:space="0"/>
            </w:tcBorders>
            <w:shd w:val="clear" w:color="auto" w:fill="FFFFFF"/>
            <w:vAlign w:val="center"/>
          </w:tcPr>
          <w:p w14:paraId="6781AB2D">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岗位名称</w:t>
            </w:r>
          </w:p>
        </w:tc>
        <w:tc>
          <w:tcPr>
            <w:tcW w:w="1578" w:type="pct"/>
            <w:tcBorders>
              <w:top w:val="single" w:color="auto" w:sz="4" w:space="0"/>
              <w:left w:val="single" w:color="auto" w:sz="4" w:space="0"/>
              <w:right w:val="single" w:color="auto" w:sz="4" w:space="0"/>
            </w:tcBorders>
            <w:shd w:val="clear" w:color="auto" w:fill="FFFFFF"/>
            <w:vAlign w:val="center"/>
          </w:tcPr>
          <w:p w14:paraId="7490D215">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人员数量</w:t>
            </w:r>
          </w:p>
        </w:tc>
      </w:tr>
      <w:tr w14:paraId="2108F4D9">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74415062">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1</w:t>
            </w:r>
          </w:p>
        </w:tc>
        <w:tc>
          <w:tcPr>
            <w:tcW w:w="947" w:type="pct"/>
            <w:vMerge w:val="restart"/>
            <w:tcBorders>
              <w:top w:val="single" w:color="auto" w:sz="4" w:space="0"/>
              <w:left w:val="single" w:color="auto" w:sz="4" w:space="0"/>
            </w:tcBorders>
            <w:shd w:val="clear" w:color="auto" w:fill="FFFFFF"/>
            <w:vAlign w:val="center"/>
          </w:tcPr>
          <w:p w14:paraId="08B5A848">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前线作业工人</w:t>
            </w:r>
          </w:p>
        </w:tc>
        <w:tc>
          <w:tcPr>
            <w:tcW w:w="1986" w:type="pct"/>
            <w:tcBorders>
              <w:top w:val="single" w:color="auto" w:sz="4" w:space="0"/>
              <w:left w:val="single" w:color="auto" w:sz="4" w:space="0"/>
            </w:tcBorders>
            <w:shd w:val="clear" w:color="auto" w:fill="FFFFFF"/>
            <w:vAlign w:val="center"/>
          </w:tcPr>
          <w:p w14:paraId="3C057C31">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清扫保洁人员</w:t>
            </w:r>
          </w:p>
        </w:tc>
        <w:tc>
          <w:tcPr>
            <w:tcW w:w="1578" w:type="pct"/>
            <w:tcBorders>
              <w:top w:val="single" w:color="auto" w:sz="4" w:space="0"/>
              <w:left w:val="single" w:color="auto" w:sz="4" w:space="0"/>
              <w:right w:val="single" w:color="auto" w:sz="4" w:space="0"/>
            </w:tcBorders>
            <w:shd w:val="clear" w:color="auto" w:fill="FFFFFF"/>
            <w:vAlign w:val="center"/>
          </w:tcPr>
          <w:p w14:paraId="397A39D2">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155</w:t>
            </w:r>
          </w:p>
        </w:tc>
      </w:tr>
      <w:tr w14:paraId="3A306F46">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6FA5EE37">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2</w:t>
            </w:r>
          </w:p>
        </w:tc>
        <w:tc>
          <w:tcPr>
            <w:tcW w:w="947" w:type="pct"/>
            <w:vMerge w:val="continue"/>
            <w:tcBorders>
              <w:left w:val="single" w:color="auto" w:sz="4" w:space="0"/>
            </w:tcBorders>
            <w:shd w:val="clear" w:color="auto" w:fill="FFFFFF"/>
            <w:vAlign w:val="center"/>
          </w:tcPr>
          <w:p w14:paraId="4BB09576">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5062B5D8">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门前三包保洁</w:t>
            </w:r>
          </w:p>
        </w:tc>
        <w:tc>
          <w:tcPr>
            <w:tcW w:w="1578" w:type="pct"/>
            <w:tcBorders>
              <w:top w:val="single" w:color="auto" w:sz="4" w:space="0"/>
              <w:left w:val="single" w:color="auto" w:sz="4" w:space="0"/>
              <w:right w:val="single" w:color="auto" w:sz="4" w:space="0"/>
            </w:tcBorders>
            <w:shd w:val="clear" w:color="auto" w:fill="FFFFFF"/>
            <w:vAlign w:val="center"/>
          </w:tcPr>
          <w:p w14:paraId="75E70179">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35</w:t>
            </w:r>
          </w:p>
        </w:tc>
      </w:tr>
      <w:tr w14:paraId="1F000CF3">
        <w:tblPrEx>
          <w:tblCellMar>
            <w:top w:w="0" w:type="dxa"/>
            <w:left w:w="10" w:type="dxa"/>
            <w:bottom w:w="0" w:type="dxa"/>
            <w:right w:w="10" w:type="dxa"/>
          </w:tblCellMar>
        </w:tblPrEx>
        <w:trPr>
          <w:trHeight w:val="355" w:hRule="exact"/>
          <w:jc w:val="center"/>
        </w:trPr>
        <w:tc>
          <w:tcPr>
            <w:tcW w:w="487" w:type="pct"/>
            <w:tcBorders>
              <w:top w:val="single" w:color="auto" w:sz="4" w:space="0"/>
              <w:left w:val="single" w:color="auto" w:sz="4" w:space="0"/>
            </w:tcBorders>
            <w:shd w:val="clear" w:color="auto" w:fill="FFFFFF"/>
            <w:vAlign w:val="center"/>
          </w:tcPr>
          <w:p w14:paraId="6F29B50E">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3</w:t>
            </w:r>
          </w:p>
        </w:tc>
        <w:tc>
          <w:tcPr>
            <w:tcW w:w="947" w:type="pct"/>
            <w:vMerge w:val="continue"/>
            <w:tcBorders>
              <w:left w:val="single" w:color="auto" w:sz="4" w:space="0"/>
            </w:tcBorders>
            <w:shd w:val="clear" w:color="auto" w:fill="FFFFFF"/>
            <w:vAlign w:val="center"/>
          </w:tcPr>
          <w:p w14:paraId="2E13D81E">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4A56BE74">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绿化管养维护工</w:t>
            </w:r>
          </w:p>
        </w:tc>
        <w:tc>
          <w:tcPr>
            <w:tcW w:w="1578" w:type="pct"/>
            <w:tcBorders>
              <w:top w:val="single" w:color="auto" w:sz="4" w:space="0"/>
              <w:left w:val="single" w:color="auto" w:sz="4" w:space="0"/>
              <w:right w:val="single" w:color="auto" w:sz="4" w:space="0"/>
            </w:tcBorders>
            <w:shd w:val="clear" w:color="auto" w:fill="FFFFFF"/>
            <w:vAlign w:val="center"/>
          </w:tcPr>
          <w:p w14:paraId="7CD553E2">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30</w:t>
            </w:r>
          </w:p>
        </w:tc>
      </w:tr>
      <w:tr w14:paraId="5CA9A60A">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5FFD85E4">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4</w:t>
            </w:r>
          </w:p>
        </w:tc>
        <w:tc>
          <w:tcPr>
            <w:tcW w:w="947" w:type="pct"/>
            <w:vMerge w:val="continue"/>
            <w:tcBorders>
              <w:left w:val="single" w:color="auto" w:sz="4" w:space="0"/>
            </w:tcBorders>
            <w:shd w:val="clear" w:color="auto" w:fill="FFFFFF"/>
            <w:vAlign w:val="center"/>
          </w:tcPr>
          <w:p w14:paraId="1C065DD6">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3B4AA4B2">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河涌保洁员</w:t>
            </w:r>
          </w:p>
        </w:tc>
        <w:tc>
          <w:tcPr>
            <w:tcW w:w="1578" w:type="pct"/>
            <w:tcBorders>
              <w:top w:val="single" w:color="auto" w:sz="4" w:space="0"/>
              <w:left w:val="single" w:color="auto" w:sz="4" w:space="0"/>
              <w:right w:val="single" w:color="auto" w:sz="4" w:space="0"/>
            </w:tcBorders>
            <w:shd w:val="clear" w:color="auto" w:fill="FFFFFF"/>
            <w:vAlign w:val="bottom"/>
          </w:tcPr>
          <w:p w14:paraId="399D2538">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12</w:t>
            </w:r>
          </w:p>
        </w:tc>
      </w:tr>
      <w:tr w14:paraId="31990EB1">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7353BF85">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5</w:t>
            </w:r>
          </w:p>
        </w:tc>
        <w:tc>
          <w:tcPr>
            <w:tcW w:w="947" w:type="pct"/>
            <w:vMerge w:val="continue"/>
            <w:tcBorders>
              <w:left w:val="single" w:color="auto" w:sz="4" w:space="0"/>
            </w:tcBorders>
            <w:shd w:val="clear" w:color="auto" w:fill="FFFFFF"/>
            <w:vAlign w:val="center"/>
          </w:tcPr>
          <w:p w14:paraId="6EE7551D">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3BB926DB">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司机</w:t>
            </w:r>
          </w:p>
        </w:tc>
        <w:tc>
          <w:tcPr>
            <w:tcW w:w="1578" w:type="pct"/>
            <w:tcBorders>
              <w:top w:val="single" w:color="auto" w:sz="4" w:space="0"/>
              <w:left w:val="single" w:color="auto" w:sz="4" w:space="0"/>
              <w:right w:val="single" w:color="auto" w:sz="4" w:space="0"/>
            </w:tcBorders>
            <w:shd w:val="clear" w:color="auto" w:fill="FFFFFF"/>
            <w:vAlign w:val="center"/>
          </w:tcPr>
          <w:p w14:paraId="491479FF">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47</w:t>
            </w:r>
          </w:p>
        </w:tc>
      </w:tr>
      <w:tr w14:paraId="2419C472">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57D57B15">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6</w:t>
            </w:r>
          </w:p>
        </w:tc>
        <w:tc>
          <w:tcPr>
            <w:tcW w:w="947" w:type="pct"/>
            <w:vMerge w:val="continue"/>
            <w:tcBorders>
              <w:left w:val="single" w:color="auto" w:sz="4" w:space="0"/>
            </w:tcBorders>
            <w:shd w:val="clear" w:color="auto" w:fill="FFFFFF"/>
            <w:vAlign w:val="center"/>
          </w:tcPr>
          <w:p w14:paraId="33DFCC37">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2BAA2FED">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跟车助手</w:t>
            </w:r>
          </w:p>
        </w:tc>
        <w:tc>
          <w:tcPr>
            <w:tcW w:w="1578" w:type="pct"/>
            <w:tcBorders>
              <w:top w:val="single" w:color="auto" w:sz="4" w:space="0"/>
              <w:left w:val="single" w:color="auto" w:sz="4" w:space="0"/>
              <w:right w:val="single" w:color="auto" w:sz="4" w:space="0"/>
            </w:tcBorders>
            <w:shd w:val="clear" w:color="auto" w:fill="FFFFFF"/>
            <w:vAlign w:val="center"/>
          </w:tcPr>
          <w:p w14:paraId="3AFD57B0">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32</w:t>
            </w:r>
          </w:p>
        </w:tc>
      </w:tr>
      <w:tr w14:paraId="40BADB5F">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0B920429">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7</w:t>
            </w:r>
          </w:p>
        </w:tc>
        <w:tc>
          <w:tcPr>
            <w:tcW w:w="947" w:type="pct"/>
            <w:vMerge w:val="continue"/>
            <w:tcBorders>
              <w:left w:val="single" w:color="auto" w:sz="4" w:space="0"/>
            </w:tcBorders>
            <w:shd w:val="clear" w:color="auto" w:fill="FFFFFF"/>
            <w:vAlign w:val="center"/>
          </w:tcPr>
          <w:p w14:paraId="7BB65BF4">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1DF28F49">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中转站操作员</w:t>
            </w:r>
          </w:p>
        </w:tc>
        <w:tc>
          <w:tcPr>
            <w:tcW w:w="1578" w:type="pct"/>
            <w:tcBorders>
              <w:top w:val="single" w:color="auto" w:sz="4" w:space="0"/>
              <w:left w:val="single" w:color="auto" w:sz="4" w:space="0"/>
              <w:right w:val="single" w:color="auto" w:sz="4" w:space="0"/>
            </w:tcBorders>
            <w:shd w:val="clear" w:color="auto" w:fill="FFFFFF"/>
            <w:vAlign w:val="center"/>
          </w:tcPr>
          <w:p w14:paraId="7D6FAFDE">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6</w:t>
            </w:r>
          </w:p>
        </w:tc>
      </w:tr>
      <w:tr w14:paraId="690DD92A">
        <w:tblPrEx>
          <w:tblCellMar>
            <w:top w:w="0" w:type="dxa"/>
            <w:left w:w="10" w:type="dxa"/>
            <w:bottom w:w="0" w:type="dxa"/>
            <w:right w:w="10" w:type="dxa"/>
          </w:tblCellMar>
        </w:tblPrEx>
        <w:trPr>
          <w:trHeight w:val="360" w:hRule="exact"/>
          <w:jc w:val="center"/>
        </w:trPr>
        <w:tc>
          <w:tcPr>
            <w:tcW w:w="487" w:type="pct"/>
            <w:tcBorders>
              <w:top w:val="single" w:color="auto" w:sz="4" w:space="0"/>
              <w:left w:val="single" w:color="auto" w:sz="4" w:space="0"/>
            </w:tcBorders>
            <w:shd w:val="clear" w:color="auto" w:fill="FFFFFF"/>
            <w:vAlign w:val="center"/>
          </w:tcPr>
          <w:p w14:paraId="5B7EB1F0">
            <w:pPr>
              <w:pStyle w:val="7"/>
              <w:shd w:val="clear" w:color="auto" w:fill="auto"/>
              <w:spacing w:line="240" w:lineRule="auto"/>
              <w:ind w:firstLine="280"/>
              <w:jc w:val="both"/>
              <w:rPr>
                <w:rFonts w:hint="eastAsia"/>
                <w:color w:val="auto"/>
                <w:sz w:val="21"/>
                <w:szCs w:val="21"/>
                <w:highlight w:val="none"/>
              </w:rPr>
            </w:pPr>
            <w:r>
              <w:rPr>
                <w:rFonts w:hint="eastAsia"/>
                <w:color w:val="auto"/>
                <w:sz w:val="21"/>
                <w:szCs w:val="21"/>
                <w:highlight w:val="none"/>
              </w:rPr>
              <w:t>8</w:t>
            </w:r>
          </w:p>
        </w:tc>
        <w:tc>
          <w:tcPr>
            <w:tcW w:w="947" w:type="pct"/>
            <w:vMerge w:val="continue"/>
            <w:tcBorders>
              <w:left w:val="single" w:color="auto" w:sz="4" w:space="0"/>
            </w:tcBorders>
            <w:shd w:val="clear" w:color="auto" w:fill="FFFFFF"/>
            <w:vAlign w:val="center"/>
          </w:tcPr>
          <w:p w14:paraId="267D29A4">
            <w:pPr>
              <w:rPr>
                <w:rFonts w:hint="eastAsia" w:ascii="宋体" w:hAnsi="宋体" w:eastAsia="宋体" w:cs="宋体"/>
                <w:color w:val="auto"/>
                <w:sz w:val="21"/>
                <w:szCs w:val="21"/>
                <w:highlight w:val="none"/>
              </w:rPr>
            </w:pPr>
          </w:p>
        </w:tc>
        <w:tc>
          <w:tcPr>
            <w:tcW w:w="1986" w:type="pct"/>
            <w:tcBorders>
              <w:top w:val="single" w:color="auto" w:sz="4" w:space="0"/>
              <w:left w:val="single" w:color="auto" w:sz="4" w:space="0"/>
            </w:tcBorders>
            <w:shd w:val="clear" w:color="auto" w:fill="FFFFFF"/>
            <w:vAlign w:val="center"/>
          </w:tcPr>
          <w:p w14:paraId="2AB3502C">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维修、公厕管理及其他人员</w:t>
            </w:r>
          </w:p>
        </w:tc>
        <w:tc>
          <w:tcPr>
            <w:tcW w:w="1578" w:type="pct"/>
            <w:tcBorders>
              <w:top w:val="single" w:color="auto" w:sz="4" w:space="0"/>
              <w:left w:val="single" w:color="auto" w:sz="4" w:space="0"/>
              <w:right w:val="single" w:color="auto" w:sz="4" w:space="0"/>
            </w:tcBorders>
            <w:shd w:val="clear" w:color="auto" w:fill="FFFFFF"/>
            <w:vAlign w:val="center"/>
          </w:tcPr>
          <w:p w14:paraId="3C17686C">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21</w:t>
            </w:r>
          </w:p>
        </w:tc>
      </w:tr>
      <w:tr w14:paraId="49A3FEDF">
        <w:tblPrEx>
          <w:tblCellMar>
            <w:top w:w="0" w:type="dxa"/>
            <w:left w:w="10" w:type="dxa"/>
            <w:bottom w:w="0" w:type="dxa"/>
            <w:right w:w="10" w:type="dxa"/>
          </w:tblCellMar>
        </w:tblPrEx>
        <w:trPr>
          <w:trHeight w:val="365" w:hRule="exact"/>
          <w:jc w:val="center"/>
        </w:trPr>
        <w:tc>
          <w:tcPr>
            <w:tcW w:w="3421" w:type="pct"/>
            <w:gridSpan w:val="3"/>
            <w:tcBorders>
              <w:top w:val="single" w:color="auto" w:sz="4" w:space="0"/>
              <w:left w:val="single" w:color="auto" w:sz="4" w:space="0"/>
              <w:bottom w:val="single" w:color="auto" w:sz="4" w:space="0"/>
            </w:tcBorders>
            <w:shd w:val="clear" w:color="auto" w:fill="FFFFFF"/>
            <w:vAlign w:val="center"/>
          </w:tcPr>
          <w:p w14:paraId="5351099B">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合计</w:t>
            </w:r>
          </w:p>
        </w:tc>
        <w:tc>
          <w:tcPr>
            <w:tcW w:w="1578" w:type="pct"/>
            <w:tcBorders>
              <w:top w:val="single" w:color="auto" w:sz="4" w:space="0"/>
              <w:left w:val="single" w:color="auto" w:sz="4" w:space="0"/>
              <w:bottom w:val="single" w:color="auto" w:sz="4" w:space="0"/>
              <w:right w:val="single" w:color="auto" w:sz="4" w:space="0"/>
            </w:tcBorders>
            <w:shd w:val="clear" w:color="auto" w:fill="FFFFFF"/>
            <w:vAlign w:val="center"/>
          </w:tcPr>
          <w:p w14:paraId="66EA67FB">
            <w:pPr>
              <w:pStyle w:val="7"/>
              <w:shd w:val="clear" w:color="auto" w:fill="auto"/>
              <w:spacing w:line="240" w:lineRule="auto"/>
              <w:ind w:firstLine="0"/>
              <w:jc w:val="center"/>
              <w:rPr>
                <w:rFonts w:hint="eastAsia"/>
                <w:color w:val="auto"/>
                <w:sz w:val="21"/>
                <w:szCs w:val="21"/>
                <w:highlight w:val="none"/>
              </w:rPr>
            </w:pPr>
            <w:r>
              <w:rPr>
                <w:rFonts w:hint="eastAsia"/>
                <w:color w:val="auto"/>
                <w:sz w:val="21"/>
                <w:szCs w:val="21"/>
                <w:highlight w:val="none"/>
              </w:rPr>
              <w:t>338</w:t>
            </w:r>
          </w:p>
        </w:tc>
      </w:tr>
    </w:tbl>
    <w:p w14:paraId="33758010">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①中标人应按法律、法规及有关政策规定为其服务人员购买社会养老、工伤、医疗、失业、意外等相关保险，并</w:t>
      </w:r>
      <w:r>
        <w:rPr>
          <w:rFonts w:hint="eastAsia" w:ascii="宋体" w:hAnsi="宋体" w:eastAsia="宋体" w:cs="宋体"/>
          <w:color w:val="auto"/>
          <w:sz w:val="21"/>
          <w:szCs w:val="21"/>
          <w:highlight w:val="none"/>
          <w:lang w:eastAsia="zh-CN"/>
        </w:rPr>
        <w:t>应执行国家劳动法和中山市劳动保障相关条例的相关规定。中标人支付员工基本工资（不含加班工资）不能低于当年中山市人均最低工资标准，最低工资标准发生变化的，中标人应相应作出调整。中标人必须执行《劳动合同法》有关员工保障的其他规定，并不得拖欠员工工</w:t>
      </w:r>
      <w:r>
        <w:rPr>
          <w:rFonts w:hint="eastAsia" w:ascii="宋体" w:hAnsi="宋体" w:eastAsia="宋体" w:cs="宋体"/>
          <w:color w:val="auto"/>
          <w:sz w:val="21"/>
          <w:szCs w:val="21"/>
          <w:highlight w:val="none"/>
          <w:lang w:eastAsia="zh-CN"/>
        </w:rPr>
        <w:t xml:space="preserve">资（含加班工资）。中标人需保障员工正常休息时间，按规定发放加班工资、节假日加班工资以及高温补贴。 </w:t>
      </w:r>
    </w:p>
    <w:p w14:paraId="3DBEB17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②中标人应具有完善的工人福利保障方案，企业工会建设完善，可切实维护并保障工人利益；配备专业的人力资源管理人员，保障人员招聘、劳动关系协调、人员维稳工作，开展工人思想教育工作，调度工人积极性，配合采购人完成各项工作。 </w:t>
      </w:r>
    </w:p>
    <w:p w14:paraId="57ABF3C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③中标人需设有应急队伍（不少于50人），在不影响日常的服务内容及任务的前提下，当有特殊任务或应急事件发生时应能立即支援处理，并须无条件服从采购人安排调度。 </w:t>
      </w:r>
    </w:p>
    <w:p w14:paraId="7AB424A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④操作环卫机械设备设施的作业人员需经正规培训并有相应的资格证，并按标准操作规范进行安全作业，不得无证作业。 </w:t>
      </w:r>
    </w:p>
    <w:p w14:paraId="6BEF3B8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⑤中标人在进行保洁作业时，必须注意安全生产，如发生工伤事故等任何意外，一切责任及造成损失由中标人负责，一概与采购人无关。 </w:t>
      </w:r>
    </w:p>
    <w:p w14:paraId="53CBF65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⑥中标人应严格遵守国家法律、法规的规定，不得违反国家法律、法规的规定，如中标人员工有任何违法乱纪行为，中标人承担一切经济责任和法律责任。</w:t>
      </w:r>
    </w:p>
    <w:p w14:paraId="52B7813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⑦中标人无故停止工作，或出现工人罢工，而中标人又不积极采取措施解决纠纷，造成服务工作不能按期完成的，采购人有权采取应急措施，组织其他人员进行作业，采购人可按损失程度扣减服务费。</w:t>
      </w:r>
    </w:p>
    <w:p w14:paraId="64E5DC1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2、车辆和设备配置要求表</w:t>
      </w:r>
    </w:p>
    <w:tbl>
      <w:tblPr>
        <w:tblStyle w:val="4"/>
        <w:tblW w:w="4998" w:type="pct"/>
        <w:jc w:val="center"/>
        <w:tblLayout w:type="autofit"/>
        <w:tblCellMar>
          <w:top w:w="0" w:type="dxa"/>
          <w:left w:w="10" w:type="dxa"/>
          <w:bottom w:w="0" w:type="dxa"/>
          <w:right w:w="10" w:type="dxa"/>
        </w:tblCellMar>
      </w:tblPr>
      <w:tblGrid>
        <w:gridCol w:w="1063"/>
        <w:gridCol w:w="5100"/>
        <w:gridCol w:w="2761"/>
        <w:gridCol w:w="838"/>
      </w:tblGrid>
      <w:tr w14:paraId="2AF99F9A">
        <w:tblPrEx>
          <w:tblCellMar>
            <w:top w:w="0" w:type="dxa"/>
            <w:left w:w="10" w:type="dxa"/>
            <w:bottom w:w="0" w:type="dxa"/>
            <w:right w:w="10" w:type="dxa"/>
          </w:tblCellMar>
        </w:tblPrEx>
        <w:trPr>
          <w:trHeight w:val="386" w:hRule="exact"/>
          <w:jc w:val="center"/>
        </w:trPr>
        <w:tc>
          <w:tcPr>
            <w:tcW w:w="545" w:type="pct"/>
            <w:tcBorders>
              <w:top w:val="single" w:color="auto" w:sz="4" w:space="0"/>
              <w:left w:val="single" w:color="auto" w:sz="4" w:space="0"/>
            </w:tcBorders>
            <w:shd w:val="clear" w:color="auto" w:fill="FFFFFF"/>
            <w:vAlign w:val="center"/>
          </w:tcPr>
          <w:p w14:paraId="613A7EB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序号</w:t>
            </w:r>
          </w:p>
        </w:tc>
        <w:tc>
          <w:tcPr>
            <w:tcW w:w="2612" w:type="pct"/>
            <w:tcBorders>
              <w:top w:val="single" w:color="auto" w:sz="4" w:space="0"/>
              <w:left w:val="single" w:color="auto" w:sz="4" w:space="0"/>
            </w:tcBorders>
            <w:shd w:val="clear" w:color="auto" w:fill="FFFFFF"/>
            <w:vAlign w:val="center"/>
          </w:tcPr>
          <w:p w14:paraId="1C1CB43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名称</w:t>
            </w:r>
          </w:p>
        </w:tc>
        <w:tc>
          <w:tcPr>
            <w:tcW w:w="1414" w:type="pct"/>
            <w:tcBorders>
              <w:top w:val="single" w:color="auto" w:sz="4" w:space="0"/>
              <w:left w:val="single" w:color="auto" w:sz="4" w:space="0"/>
            </w:tcBorders>
            <w:shd w:val="clear" w:color="auto" w:fill="FFFFFF"/>
            <w:vAlign w:val="center"/>
          </w:tcPr>
          <w:p w14:paraId="143B35A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规格</w:t>
            </w:r>
          </w:p>
        </w:tc>
        <w:tc>
          <w:tcPr>
            <w:tcW w:w="427" w:type="pct"/>
            <w:tcBorders>
              <w:top w:val="single" w:color="auto" w:sz="4" w:space="0"/>
              <w:left w:val="single" w:color="auto" w:sz="4" w:space="0"/>
              <w:right w:val="single" w:color="auto" w:sz="4" w:space="0"/>
            </w:tcBorders>
            <w:shd w:val="clear" w:color="auto" w:fill="FFFFFF"/>
            <w:vAlign w:val="center"/>
          </w:tcPr>
          <w:p w14:paraId="3E85B83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数量</w:t>
            </w:r>
          </w:p>
        </w:tc>
      </w:tr>
      <w:tr w14:paraId="41D314AC">
        <w:tblPrEx>
          <w:tblCellMar>
            <w:top w:w="0" w:type="dxa"/>
            <w:left w:w="10" w:type="dxa"/>
            <w:bottom w:w="0" w:type="dxa"/>
            <w:right w:w="10" w:type="dxa"/>
          </w:tblCellMar>
        </w:tblPrEx>
        <w:trPr>
          <w:trHeight w:val="386" w:hRule="exact"/>
          <w:jc w:val="center"/>
        </w:trPr>
        <w:tc>
          <w:tcPr>
            <w:tcW w:w="545" w:type="pct"/>
            <w:tcBorders>
              <w:top w:val="single" w:color="auto" w:sz="4" w:space="0"/>
              <w:left w:val="single" w:color="auto" w:sz="4" w:space="0"/>
            </w:tcBorders>
            <w:shd w:val="clear" w:color="auto" w:fill="FFFFFF"/>
            <w:vAlign w:val="center"/>
          </w:tcPr>
          <w:p w14:paraId="456CAD9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c>
          <w:tcPr>
            <w:tcW w:w="2612" w:type="pct"/>
            <w:tcBorders>
              <w:top w:val="single" w:color="auto" w:sz="4" w:space="0"/>
              <w:left w:val="single" w:color="auto" w:sz="4" w:space="0"/>
            </w:tcBorders>
            <w:shd w:val="clear" w:color="auto" w:fill="FFFFFF"/>
            <w:vAlign w:val="center"/>
          </w:tcPr>
          <w:p w14:paraId="754B46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勾臂车</w:t>
            </w:r>
          </w:p>
        </w:tc>
        <w:tc>
          <w:tcPr>
            <w:tcW w:w="1414" w:type="pct"/>
            <w:tcBorders>
              <w:top w:val="single" w:color="auto" w:sz="4" w:space="0"/>
              <w:left w:val="single" w:color="auto" w:sz="4" w:space="0"/>
            </w:tcBorders>
            <w:shd w:val="clear" w:color="auto" w:fill="FFFFFF"/>
            <w:vAlign w:val="center"/>
          </w:tcPr>
          <w:p w14:paraId="63D2F664">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总质量≥25吨</w:t>
            </w:r>
          </w:p>
        </w:tc>
        <w:tc>
          <w:tcPr>
            <w:tcW w:w="427" w:type="pct"/>
            <w:tcBorders>
              <w:top w:val="single" w:color="auto" w:sz="4" w:space="0"/>
              <w:left w:val="single" w:color="auto" w:sz="4" w:space="0"/>
              <w:right w:val="single" w:color="auto" w:sz="4" w:space="0"/>
            </w:tcBorders>
            <w:shd w:val="clear" w:color="auto" w:fill="FFFFFF"/>
            <w:vAlign w:val="center"/>
          </w:tcPr>
          <w:p w14:paraId="2F433EF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r>
      <w:tr w14:paraId="7DC926AF">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59CCD1E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c>
          <w:tcPr>
            <w:tcW w:w="2612" w:type="pct"/>
            <w:tcBorders>
              <w:top w:val="single" w:color="auto" w:sz="4" w:space="0"/>
              <w:left w:val="single" w:color="auto" w:sz="4" w:space="0"/>
            </w:tcBorders>
            <w:shd w:val="clear" w:color="auto" w:fill="FFFFFF"/>
            <w:vAlign w:val="center"/>
          </w:tcPr>
          <w:p w14:paraId="219CF5A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中型特殊结构货车（压缩车）</w:t>
            </w:r>
          </w:p>
        </w:tc>
        <w:tc>
          <w:tcPr>
            <w:tcW w:w="1414" w:type="pct"/>
            <w:tcBorders>
              <w:top w:val="single" w:color="auto" w:sz="4" w:space="0"/>
              <w:left w:val="single" w:color="auto" w:sz="4" w:space="0"/>
            </w:tcBorders>
            <w:shd w:val="clear" w:color="auto" w:fill="FFFFFF"/>
            <w:vAlign w:val="center"/>
          </w:tcPr>
          <w:p w14:paraId="1D8857F1">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总质量≥6吨</w:t>
            </w:r>
          </w:p>
        </w:tc>
        <w:tc>
          <w:tcPr>
            <w:tcW w:w="427" w:type="pct"/>
            <w:tcBorders>
              <w:top w:val="single" w:color="auto" w:sz="4" w:space="0"/>
              <w:left w:val="single" w:color="auto" w:sz="4" w:space="0"/>
              <w:right w:val="single" w:color="auto" w:sz="4" w:space="0"/>
            </w:tcBorders>
            <w:shd w:val="clear" w:color="auto" w:fill="FFFFFF"/>
            <w:vAlign w:val="center"/>
          </w:tcPr>
          <w:p w14:paraId="12A2775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r>
      <w:tr w14:paraId="42559C41">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28DDFED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c>
          <w:tcPr>
            <w:tcW w:w="2612" w:type="pct"/>
            <w:tcBorders>
              <w:top w:val="single" w:color="auto" w:sz="4" w:space="0"/>
              <w:left w:val="single" w:color="auto" w:sz="4" w:space="0"/>
            </w:tcBorders>
            <w:shd w:val="clear" w:color="auto" w:fill="FFFFFF"/>
            <w:vAlign w:val="center"/>
          </w:tcPr>
          <w:p w14:paraId="67871E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重型特殊结构货车（压缩车）</w:t>
            </w:r>
          </w:p>
        </w:tc>
        <w:tc>
          <w:tcPr>
            <w:tcW w:w="1414" w:type="pct"/>
            <w:tcBorders>
              <w:top w:val="single" w:color="auto" w:sz="4" w:space="0"/>
              <w:left w:val="single" w:color="auto" w:sz="4" w:space="0"/>
            </w:tcBorders>
            <w:shd w:val="clear" w:color="auto" w:fill="FFFFFF"/>
            <w:vAlign w:val="center"/>
          </w:tcPr>
          <w:p w14:paraId="45A45A22">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总质量≥18吨</w:t>
            </w:r>
          </w:p>
        </w:tc>
        <w:tc>
          <w:tcPr>
            <w:tcW w:w="427" w:type="pct"/>
            <w:tcBorders>
              <w:top w:val="single" w:color="auto" w:sz="4" w:space="0"/>
              <w:left w:val="single" w:color="auto" w:sz="4" w:space="0"/>
              <w:right w:val="single" w:color="auto" w:sz="4" w:space="0"/>
            </w:tcBorders>
            <w:shd w:val="clear" w:color="auto" w:fill="FFFFFF"/>
            <w:vAlign w:val="center"/>
          </w:tcPr>
          <w:p w14:paraId="4D22925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45CA1C24">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6958325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c>
          <w:tcPr>
            <w:tcW w:w="2612" w:type="pct"/>
            <w:tcBorders>
              <w:top w:val="single" w:color="auto" w:sz="4" w:space="0"/>
              <w:left w:val="single" w:color="auto" w:sz="4" w:space="0"/>
            </w:tcBorders>
            <w:shd w:val="clear" w:color="auto" w:fill="FFFFFF"/>
            <w:vAlign w:val="center"/>
          </w:tcPr>
          <w:p w14:paraId="7791284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中型载货专项作业车（扫路车）</w:t>
            </w:r>
          </w:p>
        </w:tc>
        <w:tc>
          <w:tcPr>
            <w:tcW w:w="1414" w:type="pct"/>
            <w:tcBorders>
              <w:top w:val="single" w:color="auto" w:sz="4" w:space="0"/>
              <w:left w:val="single" w:color="auto" w:sz="4" w:space="0"/>
            </w:tcBorders>
            <w:shd w:val="clear" w:color="auto" w:fill="FFFFFF"/>
            <w:vAlign w:val="center"/>
          </w:tcPr>
          <w:p w14:paraId="16C3D7E2">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总质量≥6吨</w:t>
            </w:r>
          </w:p>
        </w:tc>
        <w:tc>
          <w:tcPr>
            <w:tcW w:w="427" w:type="pct"/>
            <w:tcBorders>
              <w:top w:val="single" w:color="auto" w:sz="4" w:space="0"/>
              <w:left w:val="single" w:color="auto" w:sz="4" w:space="0"/>
              <w:right w:val="single" w:color="auto" w:sz="4" w:space="0"/>
            </w:tcBorders>
            <w:shd w:val="clear" w:color="auto" w:fill="FFFFFF"/>
            <w:vAlign w:val="center"/>
          </w:tcPr>
          <w:p w14:paraId="723DBEB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r>
      <w:tr w14:paraId="3F1F9BDC">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75A66A9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c>
          <w:tcPr>
            <w:tcW w:w="2612" w:type="pct"/>
            <w:tcBorders>
              <w:top w:val="single" w:color="auto" w:sz="4" w:space="0"/>
              <w:left w:val="single" w:color="auto" w:sz="4" w:space="0"/>
            </w:tcBorders>
            <w:shd w:val="clear" w:color="auto" w:fill="FFFFFF"/>
            <w:vAlign w:val="center"/>
          </w:tcPr>
          <w:p w14:paraId="0C550B9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重型载货专项作业车（洒水车）</w:t>
            </w:r>
          </w:p>
        </w:tc>
        <w:tc>
          <w:tcPr>
            <w:tcW w:w="1414" w:type="pct"/>
            <w:tcBorders>
              <w:top w:val="single" w:color="auto" w:sz="4" w:space="0"/>
              <w:left w:val="single" w:color="auto" w:sz="4" w:space="0"/>
            </w:tcBorders>
            <w:shd w:val="clear" w:color="auto" w:fill="FFFFFF"/>
            <w:vAlign w:val="center"/>
          </w:tcPr>
          <w:p w14:paraId="35A956F9">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总质量≥16吨</w:t>
            </w:r>
          </w:p>
        </w:tc>
        <w:tc>
          <w:tcPr>
            <w:tcW w:w="427" w:type="pct"/>
            <w:tcBorders>
              <w:top w:val="single" w:color="auto" w:sz="4" w:space="0"/>
              <w:left w:val="single" w:color="auto" w:sz="4" w:space="0"/>
              <w:right w:val="single" w:color="auto" w:sz="4" w:space="0"/>
            </w:tcBorders>
            <w:shd w:val="clear" w:color="auto" w:fill="FFFFFF"/>
            <w:vAlign w:val="center"/>
          </w:tcPr>
          <w:p w14:paraId="3C7A691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w:t>
            </w:r>
          </w:p>
        </w:tc>
      </w:tr>
      <w:tr w14:paraId="11E5395F">
        <w:tblPrEx>
          <w:tblCellMar>
            <w:top w:w="0" w:type="dxa"/>
            <w:left w:w="10" w:type="dxa"/>
            <w:bottom w:w="0" w:type="dxa"/>
            <w:right w:w="10" w:type="dxa"/>
          </w:tblCellMar>
        </w:tblPrEx>
        <w:trPr>
          <w:trHeight w:val="342" w:hRule="exact"/>
          <w:jc w:val="center"/>
        </w:trPr>
        <w:tc>
          <w:tcPr>
            <w:tcW w:w="545" w:type="pct"/>
            <w:tcBorders>
              <w:top w:val="single" w:color="auto" w:sz="4" w:space="0"/>
              <w:left w:val="single" w:color="auto" w:sz="4" w:space="0"/>
            </w:tcBorders>
            <w:shd w:val="clear" w:color="auto" w:fill="FFFFFF"/>
            <w:vAlign w:val="center"/>
          </w:tcPr>
          <w:p w14:paraId="3AAB195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c>
          <w:tcPr>
            <w:tcW w:w="2612" w:type="pct"/>
            <w:tcBorders>
              <w:top w:val="single" w:color="auto" w:sz="4" w:space="0"/>
              <w:left w:val="single" w:color="auto" w:sz="4" w:space="0"/>
            </w:tcBorders>
            <w:shd w:val="clear" w:color="auto" w:fill="FFFFFF"/>
            <w:vAlign w:val="center"/>
          </w:tcPr>
          <w:p w14:paraId="50F8175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中型特殊结构货车（多功能车）</w:t>
            </w:r>
          </w:p>
        </w:tc>
        <w:tc>
          <w:tcPr>
            <w:tcW w:w="1414" w:type="pct"/>
            <w:tcBorders>
              <w:top w:val="single" w:color="auto" w:sz="4" w:space="0"/>
              <w:left w:val="single" w:color="auto" w:sz="4" w:space="0"/>
            </w:tcBorders>
            <w:shd w:val="clear" w:color="auto" w:fill="FFFFFF"/>
            <w:vAlign w:val="center"/>
          </w:tcPr>
          <w:p w14:paraId="58A349CD">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总质量≥10吨</w:t>
            </w:r>
          </w:p>
        </w:tc>
        <w:tc>
          <w:tcPr>
            <w:tcW w:w="427" w:type="pct"/>
            <w:tcBorders>
              <w:top w:val="single" w:color="auto" w:sz="4" w:space="0"/>
              <w:left w:val="single" w:color="auto" w:sz="4" w:space="0"/>
              <w:right w:val="single" w:color="auto" w:sz="4" w:space="0"/>
            </w:tcBorders>
            <w:shd w:val="clear" w:color="auto" w:fill="FFFFFF"/>
            <w:vAlign w:val="center"/>
          </w:tcPr>
          <w:p w14:paraId="0B53335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76C208D2">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21D69DC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w:t>
            </w:r>
          </w:p>
        </w:tc>
        <w:tc>
          <w:tcPr>
            <w:tcW w:w="2612" w:type="pct"/>
            <w:tcBorders>
              <w:top w:val="single" w:color="auto" w:sz="4" w:space="0"/>
              <w:left w:val="single" w:color="auto" w:sz="4" w:space="0"/>
            </w:tcBorders>
            <w:shd w:val="clear" w:color="auto" w:fill="FFFFFF"/>
            <w:vAlign w:val="center"/>
          </w:tcPr>
          <w:p w14:paraId="41705BF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轻型自卸货车（大件垃圾、绿化垃圾收集车）</w:t>
            </w:r>
          </w:p>
        </w:tc>
        <w:tc>
          <w:tcPr>
            <w:tcW w:w="1414" w:type="pct"/>
            <w:tcBorders>
              <w:top w:val="single" w:color="auto" w:sz="4" w:space="0"/>
              <w:left w:val="single" w:color="auto" w:sz="4" w:space="0"/>
            </w:tcBorders>
            <w:shd w:val="clear" w:color="auto" w:fill="FFFFFF"/>
            <w:vAlign w:val="center"/>
          </w:tcPr>
          <w:p w14:paraId="0E862B05">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总质量≥4吨</w:t>
            </w:r>
          </w:p>
        </w:tc>
        <w:tc>
          <w:tcPr>
            <w:tcW w:w="427" w:type="pct"/>
            <w:tcBorders>
              <w:top w:val="single" w:color="auto" w:sz="4" w:space="0"/>
              <w:left w:val="single" w:color="auto" w:sz="4" w:space="0"/>
              <w:right w:val="single" w:color="auto" w:sz="4" w:space="0"/>
            </w:tcBorders>
            <w:shd w:val="clear" w:color="auto" w:fill="FFFFFF"/>
            <w:vAlign w:val="center"/>
          </w:tcPr>
          <w:p w14:paraId="4C2D091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r>
      <w:tr w14:paraId="63AE0EFA">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0CD9683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w:t>
            </w:r>
          </w:p>
        </w:tc>
        <w:tc>
          <w:tcPr>
            <w:tcW w:w="2612" w:type="pct"/>
            <w:tcBorders>
              <w:top w:val="single" w:color="auto" w:sz="4" w:space="0"/>
              <w:left w:val="single" w:color="auto" w:sz="4" w:space="0"/>
            </w:tcBorders>
            <w:shd w:val="clear" w:color="auto" w:fill="FFFFFF"/>
            <w:vAlign w:val="center"/>
          </w:tcPr>
          <w:p w14:paraId="0B7FA64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轻型普通货车（垃圾分类平板桶装车）</w:t>
            </w:r>
          </w:p>
        </w:tc>
        <w:tc>
          <w:tcPr>
            <w:tcW w:w="1414" w:type="pct"/>
            <w:tcBorders>
              <w:top w:val="single" w:color="auto" w:sz="4" w:space="0"/>
              <w:left w:val="single" w:color="auto" w:sz="4" w:space="0"/>
            </w:tcBorders>
            <w:shd w:val="clear" w:color="auto" w:fill="FFFFFF"/>
            <w:vAlign w:val="center"/>
          </w:tcPr>
          <w:p w14:paraId="3B1AB049">
            <w:pPr>
              <w:autoSpaceDE w:val="0"/>
              <w:autoSpaceDN w:val="0"/>
              <w:adjustRightIn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SA"/>
              </w:rPr>
              <w:t>总质量≥3吨</w:t>
            </w:r>
          </w:p>
        </w:tc>
        <w:tc>
          <w:tcPr>
            <w:tcW w:w="427" w:type="pct"/>
            <w:tcBorders>
              <w:top w:val="single" w:color="auto" w:sz="4" w:space="0"/>
              <w:left w:val="single" w:color="auto" w:sz="4" w:space="0"/>
              <w:right w:val="single" w:color="auto" w:sz="4" w:space="0"/>
            </w:tcBorders>
            <w:shd w:val="clear" w:color="auto" w:fill="FFFFFF"/>
            <w:vAlign w:val="center"/>
          </w:tcPr>
          <w:p w14:paraId="09E9A6B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r>
      <w:tr w14:paraId="35A052C3">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27816BC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w:t>
            </w:r>
          </w:p>
        </w:tc>
        <w:tc>
          <w:tcPr>
            <w:tcW w:w="2612" w:type="pct"/>
            <w:tcBorders>
              <w:top w:val="single" w:color="auto" w:sz="4" w:space="0"/>
              <w:left w:val="single" w:color="auto" w:sz="4" w:space="0"/>
            </w:tcBorders>
            <w:shd w:val="clear" w:color="auto" w:fill="FFFFFF"/>
            <w:vAlign w:val="center"/>
          </w:tcPr>
          <w:p w14:paraId="2B0FAA4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轻型自卸货车（小九通车）</w:t>
            </w:r>
          </w:p>
        </w:tc>
        <w:tc>
          <w:tcPr>
            <w:tcW w:w="1414" w:type="pct"/>
            <w:tcBorders>
              <w:top w:val="single" w:color="auto" w:sz="4" w:space="0"/>
              <w:left w:val="single" w:color="auto" w:sz="4" w:space="0"/>
            </w:tcBorders>
            <w:shd w:val="clear" w:color="auto" w:fill="FFFFFF"/>
            <w:vAlign w:val="center"/>
          </w:tcPr>
          <w:p w14:paraId="13040D22">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总质量≥1.5吨</w:t>
            </w:r>
          </w:p>
        </w:tc>
        <w:tc>
          <w:tcPr>
            <w:tcW w:w="427" w:type="pct"/>
            <w:tcBorders>
              <w:top w:val="single" w:color="auto" w:sz="4" w:space="0"/>
              <w:left w:val="single" w:color="auto" w:sz="4" w:space="0"/>
              <w:right w:val="single" w:color="auto" w:sz="4" w:space="0"/>
            </w:tcBorders>
            <w:shd w:val="clear" w:color="auto" w:fill="FFFFFF"/>
            <w:vAlign w:val="center"/>
          </w:tcPr>
          <w:p w14:paraId="1D7892B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r>
      <w:tr w14:paraId="5CA71D86">
        <w:tblPrEx>
          <w:tblCellMar>
            <w:top w:w="0" w:type="dxa"/>
            <w:left w:w="10" w:type="dxa"/>
            <w:bottom w:w="0" w:type="dxa"/>
            <w:right w:w="10" w:type="dxa"/>
          </w:tblCellMar>
        </w:tblPrEx>
        <w:trPr>
          <w:trHeight w:val="386" w:hRule="exact"/>
          <w:jc w:val="center"/>
        </w:trPr>
        <w:tc>
          <w:tcPr>
            <w:tcW w:w="545" w:type="pct"/>
            <w:tcBorders>
              <w:top w:val="single" w:color="auto" w:sz="4" w:space="0"/>
              <w:left w:val="single" w:color="auto" w:sz="4" w:space="0"/>
            </w:tcBorders>
            <w:shd w:val="clear" w:color="auto" w:fill="FFFFFF"/>
            <w:vAlign w:val="center"/>
          </w:tcPr>
          <w:p w14:paraId="6293E1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w:t>
            </w:r>
          </w:p>
        </w:tc>
        <w:tc>
          <w:tcPr>
            <w:tcW w:w="2612" w:type="pct"/>
            <w:tcBorders>
              <w:top w:val="single" w:color="auto" w:sz="4" w:space="0"/>
              <w:left w:val="single" w:color="auto" w:sz="4" w:space="0"/>
            </w:tcBorders>
            <w:shd w:val="clear" w:color="auto" w:fill="FFFFFF"/>
            <w:vAlign w:val="center"/>
          </w:tcPr>
          <w:p w14:paraId="5E2F69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轻型栏板货车（质量巡查车）</w:t>
            </w:r>
          </w:p>
        </w:tc>
        <w:tc>
          <w:tcPr>
            <w:tcW w:w="1414" w:type="pct"/>
            <w:tcBorders>
              <w:top w:val="single" w:color="auto" w:sz="4" w:space="0"/>
              <w:left w:val="single" w:color="auto" w:sz="4" w:space="0"/>
            </w:tcBorders>
            <w:shd w:val="clear" w:color="auto" w:fill="FFFFFF"/>
            <w:vAlign w:val="center"/>
          </w:tcPr>
          <w:p w14:paraId="5BE5AF0A">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总质量≥1.5吨</w:t>
            </w:r>
          </w:p>
        </w:tc>
        <w:tc>
          <w:tcPr>
            <w:tcW w:w="427" w:type="pct"/>
            <w:tcBorders>
              <w:top w:val="single" w:color="auto" w:sz="4" w:space="0"/>
              <w:left w:val="single" w:color="auto" w:sz="4" w:space="0"/>
              <w:right w:val="single" w:color="auto" w:sz="4" w:space="0"/>
            </w:tcBorders>
            <w:shd w:val="clear" w:color="auto" w:fill="FFFFFF"/>
            <w:vAlign w:val="center"/>
          </w:tcPr>
          <w:p w14:paraId="1578F6F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r>
      <w:tr w14:paraId="1AFA85B0">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122475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11</w:t>
            </w:r>
          </w:p>
        </w:tc>
        <w:tc>
          <w:tcPr>
            <w:tcW w:w="2612" w:type="pct"/>
            <w:tcBorders>
              <w:top w:val="single" w:color="auto" w:sz="4" w:space="0"/>
              <w:left w:val="single" w:color="auto" w:sz="4" w:space="0"/>
            </w:tcBorders>
            <w:shd w:val="clear" w:color="auto" w:fill="FFFFFF"/>
            <w:vAlign w:val="center"/>
          </w:tcPr>
          <w:p w14:paraId="1BBF3E5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多功能养护车</w:t>
            </w:r>
          </w:p>
        </w:tc>
        <w:tc>
          <w:tcPr>
            <w:tcW w:w="1414" w:type="pct"/>
            <w:tcBorders>
              <w:top w:val="single" w:color="auto" w:sz="4" w:space="0"/>
              <w:left w:val="single" w:color="auto" w:sz="4" w:space="0"/>
            </w:tcBorders>
            <w:shd w:val="clear" w:color="auto" w:fill="FFFFFF"/>
            <w:vAlign w:val="center"/>
          </w:tcPr>
          <w:p w14:paraId="12C7D42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总质量≥3吨</w:t>
            </w:r>
          </w:p>
        </w:tc>
        <w:tc>
          <w:tcPr>
            <w:tcW w:w="427" w:type="pct"/>
            <w:tcBorders>
              <w:top w:val="single" w:color="auto" w:sz="4" w:space="0"/>
              <w:left w:val="single" w:color="auto" w:sz="4" w:space="0"/>
              <w:right w:val="single" w:color="auto" w:sz="4" w:space="0"/>
            </w:tcBorders>
            <w:shd w:val="clear" w:color="auto" w:fill="FFFFFF"/>
            <w:vAlign w:val="center"/>
          </w:tcPr>
          <w:p w14:paraId="172253E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7007E441">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17E77B9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w:t>
            </w:r>
          </w:p>
        </w:tc>
        <w:tc>
          <w:tcPr>
            <w:tcW w:w="2612" w:type="pct"/>
            <w:tcBorders>
              <w:top w:val="single" w:color="auto" w:sz="4" w:space="0"/>
              <w:left w:val="single" w:color="auto" w:sz="4" w:space="0"/>
            </w:tcBorders>
            <w:shd w:val="clear" w:color="auto" w:fill="FFFFFF"/>
            <w:vAlign w:val="center"/>
          </w:tcPr>
          <w:p w14:paraId="267C403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高空作业车</w:t>
            </w:r>
          </w:p>
        </w:tc>
        <w:tc>
          <w:tcPr>
            <w:tcW w:w="1414" w:type="pct"/>
            <w:tcBorders>
              <w:top w:val="single" w:color="auto" w:sz="4" w:space="0"/>
              <w:left w:val="single" w:color="auto" w:sz="4" w:space="0"/>
            </w:tcBorders>
            <w:shd w:val="clear" w:color="auto" w:fill="FFFFFF"/>
            <w:vAlign w:val="center"/>
          </w:tcPr>
          <w:p w14:paraId="07B8765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27" w:type="pct"/>
            <w:tcBorders>
              <w:top w:val="single" w:color="auto" w:sz="4" w:space="0"/>
              <w:left w:val="single" w:color="auto" w:sz="4" w:space="0"/>
              <w:right w:val="single" w:color="auto" w:sz="4" w:space="0"/>
            </w:tcBorders>
            <w:shd w:val="clear" w:color="auto" w:fill="FFFFFF"/>
            <w:vAlign w:val="center"/>
          </w:tcPr>
          <w:p w14:paraId="4A9FD05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31A7D56E">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79CC853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2612" w:type="pct"/>
            <w:tcBorders>
              <w:top w:val="single" w:color="auto" w:sz="4" w:space="0"/>
              <w:left w:val="single" w:color="auto" w:sz="4" w:space="0"/>
            </w:tcBorders>
            <w:shd w:val="clear" w:color="auto" w:fill="FFFFFF"/>
            <w:vAlign w:val="center"/>
          </w:tcPr>
          <w:p w14:paraId="361FE66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道路防撞车</w:t>
            </w:r>
          </w:p>
        </w:tc>
        <w:tc>
          <w:tcPr>
            <w:tcW w:w="1414" w:type="pct"/>
            <w:tcBorders>
              <w:top w:val="single" w:color="auto" w:sz="4" w:space="0"/>
              <w:left w:val="single" w:color="auto" w:sz="4" w:space="0"/>
            </w:tcBorders>
            <w:shd w:val="clear" w:color="auto" w:fill="FFFFFF"/>
            <w:vAlign w:val="center"/>
          </w:tcPr>
          <w:p w14:paraId="00D6B94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27" w:type="pct"/>
            <w:tcBorders>
              <w:top w:val="single" w:color="auto" w:sz="4" w:space="0"/>
              <w:left w:val="single" w:color="auto" w:sz="4" w:space="0"/>
              <w:right w:val="single" w:color="auto" w:sz="4" w:space="0"/>
            </w:tcBorders>
            <w:shd w:val="clear" w:color="auto" w:fill="FFFFFF"/>
            <w:vAlign w:val="center"/>
          </w:tcPr>
          <w:p w14:paraId="488F046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189FBA0A">
        <w:tblPrEx>
          <w:tblCellMar>
            <w:top w:w="0" w:type="dxa"/>
            <w:left w:w="10" w:type="dxa"/>
            <w:bottom w:w="0" w:type="dxa"/>
            <w:right w:w="10" w:type="dxa"/>
          </w:tblCellMar>
        </w:tblPrEx>
        <w:trPr>
          <w:trHeight w:val="609" w:hRule="exact"/>
          <w:jc w:val="center"/>
        </w:trPr>
        <w:tc>
          <w:tcPr>
            <w:tcW w:w="545" w:type="pct"/>
            <w:tcBorders>
              <w:top w:val="single" w:color="auto" w:sz="4" w:space="0"/>
              <w:left w:val="single" w:color="auto" w:sz="4" w:space="0"/>
            </w:tcBorders>
            <w:shd w:val="clear" w:color="auto" w:fill="FFFFFF"/>
            <w:vAlign w:val="center"/>
          </w:tcPr>
          <w:p w14:paraId="0EB3BA4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2612" w:type="pct"/>
            <w:tcBorders>
              <w:top w:val="single" w:color="auto" w:sz="4" w:space="0"/>
              <w:left w:val="single" w:color="auto" w:sz="4" w:space="0"/>
            </w:tcBorders>
            <w:shd w:val="clear" w:color="auto" w:fill="FFFFFF"/>
            <w:vAlign w:val="center"/>
          </w:tcPr>
          <w:p w14:paraId="1FFCE23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小型污水处理设备</w:t>
            </w:r>
          </w:p>
        </w:tc>
        <w:tc>
          <w:tcPr>
            <w:tcW w:w="1414" w:type="pct"/>
            <w:tcBorders>
              <w:top w:val="single" w:color="auto" w:sz="4" w:space="0"/>
              <w:left w:val="single" w:color="auto" w:sz="4" w:space="0"/>
            </w:tcBorders>
            <w:shd w:val="clear" w:color="auto" w:fill="FFFFFF"/>
            <w:vAlign w:val="center"/>
          </w:tcPr>
          <w:p w14:paraId="437E73C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每天≥15吨</w:t>
            </w:r>
          </w:p>
        </w:tc>
        <w:tc>
          <w:tcPr>
            <w:tcW w:w="427" w:type="pct"/>
            <w:tcBorders>
              <w:top w:val="single" w:color="auto" w:sz="4" w:space="0"/>
              <w:left w:val="single" w:color="auto" w:sz="4" w:space="0"/>
              <w:right w:val="single" w:color="auto" w:sz="4" w:space="0"/>
            </w:tcBorders>
            <w:shd w:val="clear" w:color="auto" w:fill="FFFFFF"/>
            <w:vAlign w:val="center"/>
          </w:tcPr>
          <w:p w14:paraId="652D5EE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1B760CA5">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42B0C27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13</w:t>
            </w:r>
          </w:p>
        </w:tc>
        <w:tc>
          <w:tcPr>
            <w:tcW w:w="2612" w:type="pct"/>
            <w:tcBorders>
              <w:top w:val="single" w:color="auto" w:sz="4" w:space="0"/>
              <w:left w:val="single" w:color="auto" w:sz="4" w:space="0"/>
            </w:tcBorders>
            <w:shd w:val="clear" w:color="auto" w:fill="FFFFFF"/>
            <w:vAlign w:val="center"/>
          </w:tcPr>
          <w:p w14:paraId="1221F96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电动三轮保洁车</w:t>
            </w:r>
          </w:p>
        </w:tc>
        <w:tc>
          <w:tcPr>
            <w:tcW w:w="1414" w:type="pct"/>
            <w:tcBorders>
              <w:top w:val="single" w:color="auto" w:sz="4" w:space="0"/>
              <w:left w:val="single" w:color="auto" w:sz="4" w:space="0"/>
            </w:tcBorders>
            <w:shd w:val="clear" w:color="auto" w:fill="FFFFFF"/>
            <w:vAlign w:val="center"/>
          </w:tcPr>
          <w:p w14:paraId="3C6881A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27" w:type="pct"/>
            <w:tcBorders>
              <w:top w:val="single" w:color="auto" w:sz="4" w:space="0"/>
              <w:left w:val="single" w:color="auto" w:sz="4" w:space="0"/>
              <w:right w:val="single" w:color="auto" w:sz="4" w:space="0"/>
            </w:tcBorders>
            <w:shd w:val="clear" w:color="auto" w:fill="FFFFFF"/>
            <w:vAlign w:val="center"/>
          </w:tcPr>
          <w:p w14:paraId="1043FE0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80</w:t>
            </w:r>
          </w:p>
        </w:tc>
      </w:tr>
      <w:tr w14:paraId="559E3EB5">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1ACFDA3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14</w:t>
            </w:r>
          </w:p>
        </w:tc>
        <w:tc>
          <w:tcPr>
            <w:tcW w:w="2612" w:type="pct"/>
            <w:tcBorders>
              <w:top w:val="single" w:color="auto" w:sz="4" w:space="0"/>
              <w:left w:val="single" w:color="auto" w:sz="4" w:space="0"/>
            </w:tcBorders>
            <w:shd w:val="clear" w:color="auto" w:fill="FFFFFF"/>
            <w:vAlign w:val="center"/>
          </w:tcPr>
          <w:p w14:paraId="32F2C29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小型电动扫路车</w:t>
            </w:r>
          </w:p>
        </w:tc>
        <w:tc>
          <w:tcPr>
            <w:tcW w:w="1414" w:type="pct"/>
            <w:tcBorders>
              <w:top w:val="single" w:color="auto" w:sz="4" w:space="0"/>
              <w:left w:val="single" w:color="auto" w:sz="4" w:space="0"/>
            </w:tcBorders>
            <w:shd w:val="clear" w:color="auto" w:fill="FFFFFF"/>
            <w:vAlign w:val="center"/>
          </w:tcPr>
          <w:p w14:paraId="261F586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27" w:type="pct"/>
            <w:tcBorders>
              <w:top w:val="single" w:color="auto" w:sz="4" w:space="0"/>
              <w:left w:val="single" w:color="auto" w:sz="4" w:space="0"/>
              <w:right w:val="single" w:color="auto" w:sz="4" w:space="0"/>
            </w:tcBorders>
            <w:shd w:val="clear" w:color="auto" w:fill="FFFFFF"/>
            <w:vAlign w:val="center"/>
          </w:tcPr>
          <w:p w14:paraId="1B8EF01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w:t>
            </w:r>
          </w:p>
        </w:tc>
      </w:tr>
      <w:tr w14:paraId="1057206B">
        <w:tblPrEx>
          <w:tblCellMar>
            <w:top w:w="0" w:type="dxa"/>
            <w:left w:w="10" w:type="dxa"/>
            <w:bottom w:w="0" w:type="dxa"/>
            <w:right w:w="10" w:type="dxa"/>
          </w:tblCellMar>
        </w:tblPrEx>
        <w:trPr>
          <w:trHeight w:val="1112" w:hRule="exact"/>
          <w:jc w:val="center"/>
        </w:trPr>
        <w:tc>
          <w:tcPr>
            <w:tcW w:w="545" w:type="pct"/>
            <w:tcBorders>
              <w:top w:val="single" w:color="auto" w:sz="4" w:space="0"/>
              <w:left w:val="single" w:color="auto" w:sz="4" w:space="0"/>
            </w:tcBorders>
            <w:shd w:val="clear" w:color="auto" w:fill="FFFFFF"/>
            <w:vAlign w:val="center"/>
          </w:tcPr>
          <w:p w14:paraId="32D88C1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15</w:t>
            </w:r>
          </w:p>
        </w:tc>
        <w:tc>
          <w:tcPr>
            <w:tcW w:w="2612" w:type="pct"/>
            <w:tcBorders>
              <w:top w:val="single" w:color="auto" w:sz="4" w:space="0"/>
              <w:left w:val="single" w:color="auto" w:sz="4" w:space="0"/>
            </w:tcBorders>
            <w:shd w:val="clear" w:color="auto" w:fill="FFFFFF"/>
            <w:vAlign w:val="center"/>
          </w:tcPr>
          <w:p w14:paraId="3883C64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电瓶车</w:t>
            </w:r>
          </w:p>
        </w:tc>
        <w:tc>
          <w:tcPr>
            <w:tcW w:w="1414" w:type="pct"/>
            <w:tcBorders>
              <w:top w:val="single" w:color="auto" w:sz="4" w:space="0"/>
              <w:left w:val="single" w:color="auto" w:sz="4" w:space="0"/>
            </w:tcBorders>
            <w:shd w:val="clear" w:color="auto" w:fill="FFFFFF"/>
            <w:vAlign w:val="center"/>
          </w:tcPr>
          <w:p w14:paraId="325B06F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配警用标志及装备，不低于 4kw 电机、48V 电池，限速 4km、续航里程大于 80km</w:t>
            </w:r>
          </w:p>
        </w:tc>
        <w:tc>
          <w:tcPr>
            <w:tcW w:w="427" w:type="pct"/>
            <w:tcBorders>
              <w:top w:val="single" w:color="auto" w:sz="4" w:space="0"/>
              <w:left w:val="single" w:color="auto" w:sz="4" w:space="0"/>
              <w:right w:val="single" w:color="auto" w:sz="4" w:space="0"/>
            </w:tcBorders>
            <w:shd w:val="clear" w:color="auto" w:fill="FFFFFF"/>
            <w:vAlign w:val="center"/>
          </w:tcPr>
          <w:p w14:paraId="6926CB6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r>
      <w:tr w14:paraId="7781456F">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79835A19">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w:t>
            </w:r>
          </w:p>
        </w:tc>
        <w:tc>
          <w:tcPr>
            <w:tcW w:w="2612" w:type="pct"/>
            <w:tcBorders>
              <w:top w:val="single" w:color="auto" w:sz="4" w:space="0"/>
              <w:left w:val="single" w:color="auto" w:sz="4" w:space="0"/>
            </w:tcBorders>
            <w:shd w:val="clear" w:color="auto" w:fill="FFFFFF"/>
            <w:vAlign w:val="center"/>
          </w:tcPr>
          <w:p w14:paraId="3F2457E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大件物破碎机</w:t>
            </w:r>
          </w:p>
        </w:tc>
        <w:tc>
          <w:tcPr>
            <w:tcW w:w="1414" w:type="pct"/>
            <w:tcBorders>
              <w:top w:val="single" w:color="auto" w:sz="4" w:space="0"/>
              <w:left w:val="single" w:color="auto" w:sz="4" w:space="0"/>
            </w:tcBorders>
            <w:shd w:val="clear" w:color="auto" w:fill="FFFFFF"/>
            <w:vAlign w:val="center"/>
          </w:tcPr>
          <w:p w14:paraId="704C5B0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27" w:type="pct"/>
            <w:tcBorders>
              <w:top w:val="single" w:color="auto" w:sz="4" w:space="0"/>
              <w:left w:val="single" w:color="auto" w:sz="4" w:space="0"/>
              <w:right w:val="single" w:color="auto" w:sz="4" w:space="0"/>
            </w:tcBorders>
            <w:shd w:val="clear" w:color="auto" w:fill="FFFFFF"/>
            <w:vAlign w:val="center"/>
          </w:tcPr>
          <w:p w14:paraId="3C4D2B42">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714D7416">
        <w:tblPrEx>
          <w:tblCellMar>
            <w:top w:w="0" w:type="dxa"/>
            <w:left w:w="10" w:type="dxa"/>
            <w:bottom w:w="0" w:type="dxa"/>
            <w:right w:w="10" w:type="dxa"/>
          </w:tblCellMar>
        </w:tblPrEx>
        <w:trPr>
          <w:trHeight w:val="744" w:hRule="exact"/>
          <w:jc w:val="center"/>
        </w:trPr>
        <w:tc>
          <w:tcPr>
            <w:tcW w:w="545" w:type="pct"/>
            <w:tcBorders>
              <w:top w:val="single" w:color="auto" w:sz="4" w:space="0"/>
              <w:left w:val="single" w:color="auto" w:sz="4" w:space="0"/>
            </w:tcBorders>
            <w:shd w:val="clear" w:color="auto" w:fill="FFFFFF"/>
            <w:vAlign w:val="center"/>
          </w:tcPr>
          <w:p w14:paraId="3551B7F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17</w:t>
            </w:r>
          </w:p>
        </w:tc>
        <w:tc>
          <w:tcPr>
            <w:tcW w:w="2612" w:type="pct"/>
            <w:tcBorders>
              <w:top w:val="single" w:color="auto" w:sz="4" w:space="0"/>
              <w:left w:val="single" w:color="auto" w:sz="4" w:space="0"/>
            </w:tcBorders>
            <w:shd w:val="clear" w:color="auto" w:fill="FFFFFF"/>
            <w:vAlign w:val="center"/>
          </w:tcPr>
          <w:p w14:paraId="1B0AAC3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中颚式破碎机</w:t>
            </w:r>
          </w:p>
        </w:tc>
        <w:tc>
          <w:tcPr>
            <w:tcW w:w="1414" w:type="pct"/>
            <w:tcBorders>
              <w:top w:val="single" w:color="auto" w:sz="4" w:space="0"/>
              <w:left w:val="single" w:color="auto" w:sz="4" w:space="0"/>
            </w:tcBorders>
            <w:shd w:val="clear" w:color="auto" w:fill="FFFFFF"/>
            <w:vAlign w:val="center"/>
          </w:tcPr>
          <w:p w14:paraId="037E542A">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进料口250×400(mm)</w:t>
            </w:r>
          </w:p>
        </w:tc>
        <w:tc>
          <w:tcPr>
            <w:tcW w:w="427" w:type="pct"/>
            <w:tcBorders>
              <w:top w:val="single" w:color="auto" w:sz="4" w:space="0"/>
              <w:left w:val="single" w:color="auto" w:sz="4" w:space="0"/>
              <w:right w:val="single" w:color="auto" w:sz="4" w:space="0"/>
            </w:tcBorders>
            <w:shd w:val="clear" w:color="auto" w:fill="FFFFFF"/>
            <w:vAlign w:val="center"/>
          </w:tcPr>
          <w:p w14:paraId="206F84F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1C566172">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436B673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18</w:t>
            </w:r>
          </w:p>
        </w:tc>
        <w:tc>
          <w:tcPr>
            <w:tcW w:w="2612" w:type="pct"/>
            <w:tcBorders>
              <w:top w:val="single" w:color="auto" w:sz="4" w:space="0"/>
              <w:left w:val="single" w:color="auto" w:sz="4" w:space="0"/>
            </w:tcBorders>
            <w:shd w:val="clear" w:color="auto" w:fill="FFFFFF"/>
            <w:vAlign w:val="center"/>
          </w:tcPr>
          <w:p w14:paraId="0A630F6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果皮箱</w:t>
            </w:r>
          </w:p>
        </w:tc>
        <w:tc>
          <w:tcPr>
            <w:tcW w:w="1414" w:type="pct"/>
            <w:tcBorders>
              <w:top w:val="single" w:color="auto" w:sz="4" w:space="0"/>
              <w:left w:val="single" w:color="auto" w:sz="4" w:space="0"/>
            </w:tcBorders>
            <w:shd w:val="clear" w:color="auto" w:fill="FFFFFF"/>
            <w:vAlign w:val="center"/>
          </w:tcPr>
          <w:p w14:paraId="1553CB20">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w:t>
            </w:r>
          </w:p>
        </w:tc>
        <w:tc>
          <w:tcPr>
            <w:tcW w:w="427" w:type="pct"/>
            <w:tcBorders>
              <w:top w:val="single" w:color="auto" w:sz="4" w:space="0"/>
              <w:left w:val="single" w:color="auto" w:sz="4" w:space="0"/>
              <w:right w:val="single" w:color="auto" w:sz="4" w:space="0"/>
            </w:tcBorders>
            <w:shd w:val="clear" w:color="auto" w:fill="FFFFFF"/>
            <w:vAlign w:val="center"/>
          </w:tcPr>
          <w:p w14:paraId="4AA44E23">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120</w:t>
            </w:r>
          </w:p>
        </w:tc>
      </w:tr>
      <w:tr w14:paraId="472CD9D7">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38E505E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p>
        </w:tc>
        <w:tc>
          <w:tcPr>
            <w:tcW w:w="2612" w:type="pct"/>
            <w:tcBorders>
              <w:top w:val="single" w:color="auto" w:sz="4" w:space="0"/>
              <w:left w:val="single" w:color="auto" w:sz="4" w:space="0"/>
            </w:tcBorders>
            <w:shd w:val="clear" w:color="auto" w:fill="FFFFFF"/>
            <w:vAlign w:val="center"/>
          </w:tcPr>
          <w:p w14:paraId="451FCD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垃圾桶（660L）</w:t>
            </w:r>
          </w:p>
        </w:tc>
        <w:tc>
          <w:tcPr>
            <w:tcW w:w="1414" w:type="pct"/>
            <w:tcBorders>
              <w:top w:val="single" w:color="auto" w:sz="4" w:space="0"/>
              <w:left w:val="single" w:color="auto" w:sz="4" w:space="0"/>
            </w:tcBorders>
            <w:shd w:val="clear" w:color="auto" w:fill="FFFFFF"/>
            <w:vAlign w:val="center"/>
          </w:tcPr>
          <w:p w14:paraId="701B80E3">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660L</w:t>
            </w:r>
          </w:p>
        </w:tc>
        <w:tc>
          <w:tcPr>
            <w:tcW w:w="427" w:type="pct"/>
            <w:tcBorders>
              <w:top w:val="single" w:color="auto" w:sz="4" w:space="0"/>
              <w:left w:val="single" w:color="auto" w:sz="4" w:space="0"/>
              <w:right w:val="single" w:color="auto" w:sz="4" w:space="0"/>
            </w:tcBorders>
            <w:shd w:val="clear" w:color="auto" w:fill="FFFFFF"/>
            <w:vAlign w:val="center"/>
          </w:tcPr>
          <w:p w14:paraId="6A2C790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500</w:t>
            </w:r>
          </w:p>
        </w:tc>
      </w:tr>
      <w:tr w14:paraId="613D9501">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1EADD916">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20</w:t>
            </w:r>
          </w:p>
        </w:tc>
        <w:tc>
          <w:tcPr>
            <w:tcW w:w="2612" w:type="pct"/>
            <w:tcBorders>
              <w:top w:val="single" w:color="auto" w:sz="4" w:space="0"/>
              <w:left w:val="single" w:color="auto" w:sz="4" w:space="0"/>
            </w:tcBorders>
            <w:shd w:val="clear" w:color="auto" w:fill="FFFFFF"/>
            <w:vAlign w:val="center"/>
          </w:tcPr>
          <w:p w14:paraId="0E6DDB8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垃圾桶（240L）</w:t>
            </w:r>
          </w:p>
        </w:tc>
        <w:tc>
          <w:tcPr>
            <w:tcW w:w="1414" w:type="pct"/>
            <w:tcBorders>
              <w:top w:val="single" w:color="auto" w:sz="4" w:space="0"/>
              <w:left w:val="single" w:color="auto" w:sz="4" w:space="0"/>
            </w:tcBorders>
            <w:shd w:val="clear" w:color="auto" w:fill="FFFFFF"/>
            <w:vAlign w:val="center"/>
          </w:tcPr>
          <w:p w14:paraId="278B051C">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240L</w:t>
            </w:r>
          </w:p>
        </w:tc>
        <w:tc>
          <w:tcPr>
            <w:tcW w:w="427" w:type="pct"/>
            <w:tcBorders>
              <w:top w:val="single" w:color="auto" w:sz="4" w:space="0"/>
              <w:left w:val="single" w:color="auto" w:sz="4" w:space="0"/>
              <w:right w:val="single" w:color="auto" w:sz="4" w:space="0"/>
            </w:tcBorders>
            <w:shd w:val="clear" w:color="auto" w:fill="FFFFFF"/>
            <w:vAlign w:val="center"/>
          </w:tcPr>
          <w:p w14:paraId="1B4FD8D1">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500</w:t>
            </w:r>
          </w:p>
        </w:tc>
      </w:tr>
      <w:tr w14:paraId="043704E5">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128A215B">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21</w:t>
            </w:r>
          </w:p>
        </w:tc>
        <w:tc>
          <w:tcPr>
            <w:tcW w:w="2612" w:type="pct"/>
            <w:tcBorders>
              <w:top w:val="single" w:color="auto" w:sz="4" w:space="0"/>
              <w:left w:val="single" w:color="auto" w:sz="4" w:space="0"/>
            </w:tcBorders>
            <w:shd w:val="clear" w:color="auto" w:fill="FFFFFF"/>
            <w:vAlign w:val="center"/>
          </w:tcPr>
          <w:p w14:paraId="582E594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分体式压缩箱体（22m3）</w:t>
            </w:r>
          </w:p>
        </w:tc>
        <w:tc>
          <w:tcPr>
            <w:tcW w:w="1414" w:type="pct"/>
            <w:tcBorders>
              <w:top w:val="single" w:color="auto" w:sz="4" w:space="0"/>
              <w:left w:val="single" w:color="auto" w:sz="4" w:space="0"/>
            </w:tcBorders>
            <w:shd w:val="clear" w:color="auto" w:fill="FFFFFF"/>
            <w:vAlign w:val="center"/>
          </w:tcPr>
          <w:p w14:paraId="0524D67D">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22m³</w:t>
            </w:r>
          </w:p>
        </w:tc>
        <w:tc>
          <w:tcPr>
            <w:tcW w:w="427" w:type="pct"/>
            <w:tcBorders>
              <w:top w:val="single" w:color="auto" w:sz="4" w:space="0"/>
              <w:left w:val="single" w:color="auto" w:sz="4" w:space="0"/>
              <w:right w:val="single" w:color="auto" w:sz="4" w:space="0"/>
            </w:tcBorders>
            <w:shd w:val="clear" w:color="auto" w:fill="FFFFFF"/>
            <w:vAlign w:val="center"/>
          </w:tcPr>
          <w:p w14:paraId="71452205">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w:t>
            </w:r>
          </w:p>
        </w:tc>
      </w:tr>
      <w:tr w14:paraId="75DBDB88">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4DC3680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22</w:t>
            </w:r>
          </w:p>
        </w:tc>
        <w:tc>
          <w:tcPr>
            <w:tcW w:w="2612" w:type="pct"/>
            <w:tcBorders>
              <w:top w:val="single" w:color="auto" w:sz="4" w:space="0"/>
              <w:left w:val="single" w:color="auto" w:sz="4" w:space="0"/>
            </w:tcBorders>
            <w:shd w:val="clear" w:color="auto" w:fill="FFFFFF"/>
            <w:vAlign w:val="center"/>
          </w:tcPr>
          <w:p w14:paraId="5C7AE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连体式压缩箱体（18m3）</w:t>
            </w:r>
          </w:p>
        </w:tc>
        <w:tc>
          <w:tcPr>
            <w:tcW w:w="1414" w:type="pct"/>
            <w:tcBorders>
              <w:top w:val="single" w:color="auto" w:sz="4" w:space="0"/>
              <w:left w:val="single" w:color="auto" w:sz="4" w:space="0"/>
            </w:tcBorders>
            <w:shd w:val="clear" w:color="auto" w:fill="FFFFFF"/>
            <w:vAlign w:val="center"/>
          </w:tcPr>
          <w:p w14:paraId="71E9B668">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18m³</w:t>
            </w:r>
          </w:p>
        </w:tc>
        <w:tc>
          <w:tcPr>
            <w:tcW w:w="427" w:type="pct"/>
            <w:tcBorders>
              <w:top w:val="single" w:color="auto" w:sz="4" w:space="0"/>
              <w:left w:val="single" w:color="auto" w:sz="4" w:space="0"/>
              <w:right w:val="single" w:color="auto" w:sz="4" w:space="0"/>
            </w:tcBorders>
            <w:shd w:val="clear" w:color="auto" w:fill="FFFFFF"/>
            <w:vAlign w:val="center"/>
          </w:tcPr>
          <w:p w14:paraId="2E07A1E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w:t>
            </w:r>
          </w:p>
        </w:tc>
      </w:tr>
      <w:tr w14:paraId="77989CD9">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0E81F9D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23</w:t>
            </w:r>
          </w:p>
        </w:tc>
        <w:tc>
          <w:tcPr>
            <w:tcW w:w="2612" w:type="pct"/>
            <w:tcBorders>
              <w:top w:val="single" w:color="auto" w:sz="4" w:space="0"/>
              <w:left w:val="single" w:color="auto" w:sz="4" w:space="0"/>
            </w:tcBorders>
            <w:shd w:val="clear" w:color="auto" w:fill="FFFFFF"/>
            <w:vAlign w:val="center"/>
          </w:tcPr>
          <w:p w14:paraId="2B59F29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连体式压缩箱体（12m3）</w:t>
            </w:r>
          </w:p>
        </w:tc>
        <w:tc>
          <w:tcPr>
            <w:tcW w:w="1414" w:type="pct"/>
            <w:tcBorders>
              <w:top w:val="single" w:color="auto" w:sz="4" w:space="0"/>
              <w:left w:val="single" w:color="auto" w:sz="4" w:space="0"/>
            </w:tcBorders>
            <w:shd w:val="clear" w:color="auto" w:fill="FFFFFF"/>
            <w:vAlign w:val="center"/>
          </w:tcPr>
          <w:p w14:paraId="34BC43A7">
            <w:pPr>
              <w:widowControl/>
              <w:autoSpaceDE w:val="0"/>
              <w:autoSpaceDN w:val="0"/>
              <w:adjustRightInd w:val="0"/>
              <w:spacing w:line="36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12m³</w:t>
            </w:r>
          </w:p>
        </w:tc>
        <w:tc>
          <w:tcPr>
            <w:tcW w:w="427" w:type="pct"/>
            <w:tcBorders>
              <w:top w:val="single" w:color="auto" w:sz="4" w:space="0"/>
              <w:left w:val="single" w:color="auto" w:sz="4" w:space="0"/>
              <w:right w:val="single" w:color="auto" w:sz="4" w:space="0"/>
            </w:tcBorders>
            <w:shd w:val="clear" w:color="auto" w:fill="FFFFFF"/>
            <w:vAlign w:val="center"/>
          </w:tcPr>
          <w:p w14:paraId="357C2B5F">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w:t>
            </w:r>
          </w:p>
        </w:tc>
      </w:tr>
      <w:tr w14:paraId="60C2CB32">
        <w:tblPrEx>
          <w:tblCellMar>
            <w:top w:w="0" w:type="dxa"/>
            <w:left w:w="10" w:type="dxa"/>
            <w:bottom w:w="0" w:type="dxa"/>
            <w:right w:w="10" w:type="dxa"/>
          </w:tblCellMar>
        </w:tblPrEx>
        <w:trPr>
          <w:trHeight w:val="382" w:hRule="exact"/>
          <w:jc w:val="center"/>
        </w:trPr>
        <w:tc>
          <w:tcPr>
            <w:tcW w:w="545" w:type="pct"/>
            <w:tcBorders>
              <w:top w:val="single" w:color="auto" w:sz="4" w:space="0"/>
              <w:left w:val="single" w:color="auto" w:sz="4" w:space="0"/>
            </w:tcBorders>
            <w:shd w:val="clear" w:color="auto" w:fill="FFFFFF"/>
            <w:vAlign w:val="center"/>
          </w:tcPr>
          <w:p w14:paraId="34C619A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24</w:t>
            </w:r>
          </w:p>
        </w:tc>
        <w:tc>
          <w:tcPr>
            <w:tcW w:w="2612" w:type="pct"/>
            <w:tcBorders>
              <w:top w:val="single" w:color="auto" w:sz="4" w:space="0"/>
              <w:left w:val="single" w:color="auto" w:sz="4" w:space="0"/>
            </w:tcBorders>
            <w:shd w:val="clear" w:color="auto" w:fill="FFFFFF"/>
            <w:vAlign w:val="center"/>
          </w:tcPr>
          <w:p w14:paraId="2ED3205E">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保洁船</w:t>
            </w:r>
          </w:p>
        </w:tc>
        <w:tc>
          <w:tcPr>
            <w:tcW w:w="1414" w:type="pct"/>
            <w:tcBorders>
              <w:top w:val="single" w:color="auto" w:sz="4" w:space="0"/>
              <w:left w:val="single" w:color="auto" w:sz="4" w:space="0"/>
            </w:tcBorders>
            <w:shd w:val="clear" w:color="auto" w:fill="FFFFFF"/>
            <w:vAlign w:val="center"/>
          </w:tcPr>
          <w:p w14:paraId="748D83EC">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p>
        </w:tc>
        <w:tc>
          <w:tcPr>
            <w:tcW w:w="427" w:type="pct"/>
            <w:tcBorders>
              <w:top w:val="single" w:color="auto" w:sz="4" w:space="0"/>
              <w:left w:val="single" w:color="auto" w:sz="4" w:space="0"/>
              <w:right w:val="single" w:color="auto" w:sz="4" w:space="0"/>
            </w:tcBorders>
            <w:shd w:val="clear" w:color="auto" w:fill="FFFFFF"/>
            <w:vAlign w:val="center"/>
          </w:tcPr>
          <w:p w14:paraId="740AE367">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w:t>
            </w:r>
          </w:p>
        </w:tc>
      </w:tr>
      <w:tr w14:paraId="36177E9A">
        <w:tblPrEx>
          <w:tblCellMar>
            <w:top w:w="0" w:type="dxa"/>
            <w:left w:w="10" w:type="dxa"/>
            <w:bottom w:w="0" w:type="dxa"/>
            <w:right w:w="10" w:type="dxa"/>
          </w:tblCellMar>
        </w:tblPrEx>
        <w:trPr>
          <w:trHeight w:val="2811" w:hRule="exac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2BFA22D8">
            <w:pPr>
              <w:spacing w:line="312"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注：投入本项目使用的车辆和设备已使用年限不得超过5年，如服务期间已使用年限超出要求的，中标人需要及时更换符合要求的车辆和设备。车辆和设备可为自有或者租赁，如为租赁，租赁期不短于本项目的服务期。投标时提供车辆和设备购置发票、图片、租赁合同（如有）等证明资料并加盖投标人公章；若投标时作业设备未能满足招标文件要求的，投标人需承诺在中标通知书发出之日起10个日历日内，按本项目《车辆和设备配置要求表》要求配齐所有机械设备，且所有机械设备，必须专用于本项目，否则视为中标人放弃中标资格。（投标文件中提供书面承诺函并加盖投标人公章，承诺函格式自拟。）</w:t>
            </w:r>
          </w:p>
        </w:tc>
      </w:tr>
    </w:tbl>
    <w:p w14:paraId="3E60B462">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 xml:space="preserve">3、本项目人员、车辆和设备配置不限于且至少要满足以上人员、车辆和设备要求。 </w:t>
      </w:r>
    </w:p>
    <w:p w14:paraId="1EF4F6A9">
      <w:pPr>
        <w:spacing w:line="312" w:lineRule="auto"/>
        <w:ind w:firstLine="420"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eastAsia="zh-CN"/>
        </w:rPr>
        <w:t xml:space="preserve">4、中标人签订服务合同后，在保持或提升标准履行服务合同前提下，如可通过优化作业方案调整人员、车辆和设备配置要求的，需经采购人同意后方可变更。 </w:t>
      </w:r>
    </w:p>
    <w:p w14:paraId="36A769D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（九）其他要求 </w:t>
      </w:r>
    </w:p>
    <w:p w14:paraId="4F93482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中标人在项目作业过程中扬尘、废水、恶臭、噪声等环境影响须符合相关要求，并且按年度向采购人提交黄圃镇环卫作业过程年度环境影响评估报告（包括但不限于作业过程扬尘、废水、恶臭、噪声等环境影响因素控制措施及影响分析评估）（提供承诺函）。</w:t>
      </w:r>
    </w:p>
    <w:p w14:paraId="6043AFB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2、中标人须在环卫或绿化行业具有良好的资质和声誉，企业管理中具有良好的管理体系、良好的履约能力、良好的社会责任担当能力，在项目实施过程中能提供项目合规管理和提供全面、优质的售后服务。 </w:t>
      </w:r>
    </w:p>
    <w:p w14:paraId="1FBA1957">
      <w:pPr>
        <w:spacing w:line="312"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四、环卫设施设备投入和管理要求 </w:t>
      </w:r>
    </w:p>
    <w:p w14:paraId="416AE81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1、采购人无偿提供垃圾中转站和配套设备、停车场、仓库、维修车间、垃圾分类仓库等必需设施；中标人根据实际需求可向中山市黄圃镇资产经营管理有限公司租赁办公场地、宿舍楼等设施。 </w:t>
      </w:r>
    </w:p>
    <w:p w14:paraId="3D575B4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中标人自费负责垃圾中转站和配套设备、停车场、仓库、维修车间、垃圾分类仓库、办公场地和宿舍楼（如租赁）的保养、维修和管理工作（包括使用范围场地内外周边道路、排水、照明、绿化等日常保洁管养、设备的维护和更换，压缩式中转站的水费、电费、通信费、药剂费等）。使用期间需得到采购人同意方可进行改造改装，服务合同到期后需完好归还（提供承诺函）。如有失窃或损坏，由中标人负责重置和维修并报采购人备案。中标人不按要求进行重新购置或维修，采购人有权在中标人的履约保证金中扣减相应费用重新购置和维修。 </w:t>
      </w:r>
    </w:p>
    <w:p w14:paraId="5B559C3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3、中标人在环卫设备设施应急维护响应方面，能提供专业、快速的服务便利性，具备相应的环卫设备车辆维护维修能力，保持项目运作正常运作。 </w:t>
      </w:r>
    </w:p>
    <w:p w14:paraId="7E56D99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各村、工业基地所有的垃圾中转站及配套设备无偿提供给中标人使用，由产权单位出资负责日常保养维修，如因中标人作业问题造成损坏的需中标人自费负责修复。中标人需为各村、工业基地垃圾中转站配套设备提供维护维修技术指导服务。 </w:t>
      </w:r>
    </w:p>
    <w:p w14:paraId="64E79B5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为达到采购人作业要求需增加的设备、车辆由中标人负责购置。其余作业工具、机物料和劳保用品由中标人自行解决，其中制服、反光带、反光板、袖套等需按采购人规定统一款式、颜色。劳保用品、服装等按环卫处现行标准发放。 </w:t>
      </w:r>
    </w:p>
    <w:p w14:paraId="243EB50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车辆及设备的日常运行、维护、维修均由中标人负责，如使用期达到报废年限报废后中标单位必须自行增购。若机械、设备无法满足实际需求的，中标人要继续购置投入相关的机械、设备，直至满足实际使用需求为止。 </w:t>
      </w:r>
    </w:p>
    <w:p w14:paraId="14B3299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7、中标人负责作业所需要的一切费用的投入和支出(包括人员的工资、保险费、社保费、工具费、服装费等及各项作业车辆设施报废、更新添置的费用等)，中标人自负盈亏，与采购人无关。 </w:t>
      </w:r>
    </w:p>
    <w:p w14:paraId="384EE56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8、中标人需维护维修黄圃镇环卫处的垃圾桶、果皮箱和垃圾收集点，如在合同服务范围内新增垃圾桶、果皮箱和垃圾收集点的，中标人需按中标标准纳入管理，不额外计费。 </w:t>
      </w:r>
    </w:p>
    <w:p w14:paraId="45C3D465">
      <w:pPr>
        <w:spacing w:line="312"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五、其他规定 </w:t>
      </w:r>
    </w:p>
    <w:p w14:paraId="04B80C1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1、若采购人有需要，中标人需提供采购人要求收集处理的建筑垃圾、工业垃圾、可再生资源回收物等垃圾合规化分类收集、中转运输或处理等服务。（价格另行商议） </w:t>
      </w:r>
    </w:p>
    <w:p w14:paraId="23B3DF2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2、若采购人有需要，中标人需提供黄圃镇应急垃圾合规途径的运输处理服务。（价格另行商议） </w:t>
      </w:r>
    </w:p>
    <w:p w14:paraId="468512D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3、黄圃镇运入北部基地的垃圾处理费由采购人支付。 </w:t>
      </w:r>
    </w:p>
    <w:p w14:paraId="7A2FBD7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4、中标人若未在采购人要求的时限内配备齐全相应的人员、车辆和设备以达到运营要求的，采购人有权立即终止合同，中标人需持续服务至新中标人产生并交接为止，所造成的经济损失由中标人负责。 </w:t>
      </w:r>
    </w:p>
    <w:p w14:paraId="1485048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5、中标人根据采购人的作业量、作业时间和作业方式进行作业。不得随意更改，需更改时应提前向采购人提出书面申请，经采购人同意后方可实施。 </w:t>
      </w:r>
    </w:p>
    <w:p w14:paraId="4E0C929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6、中标人不得将本项目以任何形式分包或转包给他人。如发现中标人有分包转包现象，则视为中标人主动违约，采购人将上报监管部门处理并有权终止合同。 </w:t>
      </w:r>
    </w:p>
    <w:p w14:paraId="53600D2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7、中标人配合实施中山市生活垃圾强制分类有关工作，包括配套垃圾分类专门车辆、人员等。 </w:t>
      </w:r>
    </w:p>
    <w:p w14:paraId="26E6A09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8、中标人经营期间所发生的一切经济及法律责任由中标人负责。 </w:t>
      </w:r>
    </w:p>
    <w:p w14:paraId="78AC670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9、未经采购人批准，中标人不得以任何名义收取黄圃镇范围内企业、店铺和居民住户的任何费用，否则，一经发现，采购人予以扣罚服务费用和有权单方终止服务合同。扣罚标准采购人按中标人所收款额处以10倍罚款，由此产生的一切法律责任和经济损失均由中标人承担。 </w:t>
      </w:r>
    </w:p>
    <w:p w14:paraId="08F92FA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10、严禁接收处理黄圃镇范围以外垃圾。如发现中标人接收处理黄圃镇范围以外垃圾，每次扣罚5万元；服务期内发现2次（含）以上的，采购人有权单方面解除合同，不作任何经济补偿，并向中标人追讨其经济法律责任。 </w:t>
      </w:r>
    </w:p>
    <w:p w14:paraId="5AA6688B">
      <w:pPr>
        <w:spacing w:line="312"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★六、服务合同和支付方式 </w:t>
      </w:r>
    </w:p>
    <w:p w14:paraId="3D0589E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1、服务期限：3年，本项目合同实行一年一签，中标人通过考核后，采购人与其签订下一年度的服务合同。</w:t>
      </w:r>
      <w:r>
        <w:rPr>
          <w:rFonts w:hint="eastAsia" w:ascii="宋体" w:hAnsi="宋体" w:eastAsia="宋体" w:cs="宋体"/>
          <w:color w:val="auto"/>
          <w:sz w:val="21"/>
          <w:szCs w:val="21"/>
          <w:highlight w:val="none"/>
          <w:lang w:eastAsia="zh-CN"/>
        </w:rPr>
        <w:t>第一年度、第二年度、第三年度的合同签订期限以实际签订时间为准</w:t>
      </w:r>
      <w:r>
        <w:rPr>
          <w:rFonts w:hint="eastAsia" w:ascii="宋体" w:hAnsi="宋体" w:eastAsia="宋体" w:cs="宋体"/>
          <w:color w:val="auto"/>
          <w:sz w:val="21"/>
          <w:szCs w:val="21"/>
          <w:highlight w:val="none"/>
          <w:lang w:eastAsia="zh-CN"/>
        </w:rPr>
        <w:t>。如服务合同期内发生本次招标约定的采购人有权终止合同的情况，采购人有权单方面解除合同和不予续签。</w:t>
      </w:r>
    </w:p>
    <w:p w14:paraId="1887D12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2、支付方式：按季度支付服务费。 </w:t>
      </w:r>
    </w:p>
    <w:p w14:paraId="2D6FE9DD">
      <w:pPr>
        <w:spacing w:line="312"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★七、履约保证金 </w:t>
      </w:r>
    </w:p>
    <w:p w14:paraId="396B803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1、履约担保的形式：银行出具的履约保函。</w:t>
      </w:r>
    </w:p>
    <w:p w14:paraId="6C22183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2、履约担保的金额：中标人在签订合同时向采购人提交金额为中标价5%的履约保函，并自行负责取得履约担保所需的费用。 </w:t>
      </w:r>
    </w:p>
    <w:p w14:paraId="7307E13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在中标人履行服务合同期间，如中标人违约造成采购人损失的，采购人可以从履约保证金中直接扣除。服务期满后，中标人完成其合同义务，包括将受委托运维的垃圾中转站、管养的绿地、配套设施及其有关资料全部移交采购人并经采购人验收合格后的30天内退还履约保函原件。 </w:t>
      </w:r>
    </w:p>
    <w:p w14:paraId="10575F0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4、如中标人违约或要求提前解除合同，履约保证金将作为违约金由采购人没收。 </w:t>
      </w:r>
    </w:p>
    <w:p w14:paraId="02E59957">
      <w:pPr>
        <w:spacing w:line="312"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八、考核标准和考核办法</w:t>
      </w:r>
      <w:r>
        <w:rPr>
          <w:rFonts w:hint="eastAsia" w:ascii="宋体" w:hAnsi="宋体" w:eastAsia="宋体" w:cs="宋体"/>
          <w:color w:val="auto"/>
          <w:sz w:val="21"/>
          <w:szCs w:val="21"/>
          <w:highlight w:val="none"/>
          <w:lang w:eastAsia="zh-CN"/>
        </w:rPr>
        <w:t xml:space="preserve"> </w:t>
      </w:r>
    </w:p>
    <w:p w14:paraId="3D385381">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采购人根据附件一2025-2028年黄圃镇环卫作业、内河涌河面保洁及绿化养护服务项目考核以及相关规定对中标人作业质量和数量进行日常检查，</w:t>
      </w:r>
      <w:r>
        <w:rPr>
          <w:rFonts w:hint="eastAsia" w:ascii="宋体" w:hAnsi="宋体" w:eastAsia="宋体" w:cs="宋体"/>
          <w:color w:val="auto"/>
          <w:sz w:val="21"/>
          <w:szCs w:val="21"/>
          <w:highlight w:val="none"/>
          <w:lang w:eastAsia="zh-CN"/>
        </w:rPr>
        <w:t>如发生提前终止服务合同的情况，双方需提前告知对方，中标人需持续服务至新中标人产生并交接后方可终止合同。</w:t>
      </w:r>
    </w:p>
    <w:p w14:paraId="34E85ED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（一）环卫部分考核 </w:t>
      </w:r>
    </w:p>
    <w:p w14:paraId="518B734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中标人需做到垃圾日产日清。如因受市垃圾处理基地进场量控制原因需将垃圾外运时，镇区垃圾中转站垃圾堆积量不得超过200立方，如果超过200立方，采购人可按2万元/次进行扣罚。考核年度内扣罚次数超过3次时，采购人有权加重处罚直至终止合同。 </w:t>
      </w:r>
    </w:p>
    <w:p w14:paraId="6DD2AA28">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中标人履行合同后，环境卫生要保持国家卫生镇标准，全年在市、省和国家卫生评比考核中必须达到国家卫生镇水平，如因中标人原因造成达不到国家卫生镇考核标准，采购人可对中标人扣罚50万元，情况恶劣的给予终止服务合同，并没收全部履约保证金。 </w:t>
      </w:r>
    </w:p>
    <w:p w14:paraId="45D6BD4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（二）绿化部分考核 </w:t>
      </w:r>
    </w:p>
    <w:p w14:paraId="5A2883F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1、绿化养护免责约定 </w:t>
      </w:r>
    </w:p>
    <w:p w14:paraId="5F5C8562">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（1）非因绿化养护不善而造成的苗木坏损，如外力破坏、苗木自然老化引起的空脚、自然死亡、种植地域违背生长特性而出现的生长不良等。但中标人应事由向采购人申请，并经采购人确认。 </w:t>
      </w:r>
    </w:p>
    <w:p w14:paraId="7B75DFD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（2）处于修剪或改造完毕后的养护期及因其它受损而处于恢复期的绿化区域或苗木； </w:t>
      </w:r>
    </w:p>
    <w:p w14:paraId="7418E96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（3）因采购人供水、供电设施、排水不利原因影响中标人工作的； </w:t>
      </w:r>
    </w:p>
    <w:p w14:paraId="7ABF44D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（4）8级或以上台风造成的损坏，但台风前未采取有效支撑措施的除外。 </w:t>
      </w:r>
    </w:p>
    <w:p w14:paraId="16C2163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（5）在养护期间，因台风（8 级或以上）、地震等不可抗力引起的复绿复种等工程费没包含在本采购范围，但中标人在不可抗力发生后须马上通知采购人，并在采购人确认下，中标人无条件先予执行抢险救灾工作。复绿所发生工程量和费用由采购人支付，并由采购人委托第三方中介预算服务单位进行预算，双方本着友好协商，按中标下浮率签订补充协议。 </w:t>
      </w:r>
    </w:p>
    <w:p w14:paraId="2EDB623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（6）以上不属考核范围之内。 </w:t>
      </w:r>
    </w:p>
    <w:p w14:paraId="3154E70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2、日常养护工作中补苗费用承担约定 </w:t>
      </w:r>
    </w:p>
    <w:p w14:paraId="2130A13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（1）因中标人养护不善造成苗木枯死或养护不到位造成苗木长势欠佳，中标人负责补种同样植物，或与采购人协商改种同等价值的其他苗木，补苗费用由中标人承担。 </w:t>
      </w:r>
    </w:p>
    <w:p w14:paraId="61A6478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因外力原因使植物不适应生长环境、中标人接管前苗木长势欠佳、植物生长自然老化等非中标人过错原因造成植物枯死、生长不良或采购人要求进行更换的，由采购人负责承担苗木费用，中标人负责免费补种及补种后的养护工作。 </w:t>
      </w:r>
    </w:p>
    <w:p w14:paraId="4312B98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（3）在养护期间，中标人工作人员必须服从采购人及所属社区工作人员的安排，如发生安全事故，一切责任及费用由中标人承担，与采购人无关。 </w:t>
      </w:r>
    </w:p>
    <w:p w14:paraId="4063F4F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（4）在养护期间，如遇不可抗力的灾害（如 8 级台风以上等），中标人在做好防范措施仍造成本合同内的绿化发生毁损情况，在采购人要求下进行修复或补种，所需费用由采购人负责。 </w:t>
      </w:r>
    </w:p>
    <w:p w14:paraId="55BA674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（三）河涌部分考核</w:t>
      </w:r>
    </w:p>
    <w:p w14:paraId="6B19C332">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履行合同后，河涌环境卫生要保持国家卫生镇标准，全年在市、省和国家卫生评比考核中必须达到国家卫生镇水平，如因中标人原因造成达不到国家卫生镇考核标准，采购人可对中标人扣罚50000元，情况恶劣的给予终止服务合同，并没收全部履约保证金。</w:t>
      </w:r>
    </w:p>
    <w:p w14:paraId="5662474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(四）城市牛皮癣考核</w:t>
      </w:r>
    </w:p>
    <w:p w14:paraId="1355613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1、清除乱张贴类“城市牛皮癣”标准：</w:t>
      </w:r>
    </w:p>
    <w:p w14:paraId="4D7F161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（1）必须清除彻底、无残留。有色张贴物的颜料不能残留在或渗入附着物表面，有胶张贴物不能有残留胶，原有胶体残留痕迹要清理干净；</w:t>
      </w:r>
    </w:p>
    <w:p w14:paraId="1F7FDA35">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（2）基底无损伤，包括明伤、掉漆、明显划痕等； </w:t>
      </w:r>
    </w:p>
    <w:p w14:paraId="06E2F94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（3）无遗漏，在人行道上和机动车道上均看不到张贴物；</w:t>
      </w:r>
    </w:p>
    <w:p w14:paraId="4C81B9F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2、清理乱涂写（刻画）类“城市牛皮癣”标准：</w:t>
      </w:r>
    </w:p>
    <w:p w14:paraId="27C8E44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（1)基底恢复原貌，无残留物或者残留痕迹；</w:t>
      </w:r>
    </w:p>
    <w:p w14:paraId="60EAF2B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（2)沟缝干净，无残留物或残留痕迹； </w:t>
      </w:r>
    </w:p>
    <w:p w14:paraId="306EAF79">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（3)基底无损伤，漆面、有机玻璃面、喷绘布面等基底无划痕、无掉漆、无变色、不失原有光泽；</w:t>
      </w:r>
    </w:p>
    <w:p w14:paraId="214E8FF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（4)块状瓷面、大理石面与原材质一致；</w:t>
      </w:r>
    </w:p>
    <w:p w14:paraId="5DF6F7B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（5)无遗漏，在人行道上和机动车道上均看不到乱涂写（刻画）物；</w:t>
      </w:r>
    </w:p>
    <w:p w14:paraId="6689E54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3、清理乱张挂类“城市牛皮癣”标准：</w:t>
      </w:r>
    </w:p>
    <w:p w14:paraId="532E68D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（1)无残留物或者残留痕迹；</w:t>
      </w:r>
    </w:p>
    <w:p w14:paraId="36786D26">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（2)基底或原附着物无损伤；</w:t>
      </w:r>
    </w:p>
    <w:p w14:paraId="4500265E">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（3）无遗漏，在人行道上和机动车道上均看不见残旧破烂的张挂物；</w:t>
      </w:r>
    </w:p>
    <w:p w14:paraId="31CCBCA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4、涂刷覆盖效果标准：</w:t>
      </w:r>
    </w:p>
    <w:p w14:paraId="166DA6EA">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（1）涂刷用料与被涂刷物基底材质相同和接近；</w:t>
      </w:r>
    </w:p>
    <w:p w14:paraId="07A90F7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（2）色泽相同或接近，色彩与原底色吻合；</w:t>
      </w:r>
    </w:p>
    <w:p w14:paraId="7BC3F5E3">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（3）刷痕自然，无漏刷、无流淌，地面干净、界线齐平。</w:t>
      </w:r>
    </w:p>
    <w:p w14:paraId="27BD109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5、清洗剂使用标准：</w:t>
      </w:r>
    </w:p>
    <w:p w14:paraId="1B32EFFD">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（1）使用的清洗涂料符合国家环保部颁布的《环境标志产品技术要求水性涂料</w:t>
      </w:r>
      <w:r>
        <w:rPr>
          <w:rFonts w:hint="eastAsia" w:ascii="宋体" w:hAnsi="宋体" w:eastAsia="宋体" w:cs="宋体"/>
          <w:bCs/>
          <w:color w:val="auto"/>
          <w:kern w:val="44"/>
          <w:sz w:val="21"/>
          <w:szCs w:val="21"/>
          <w:highlight w:val="none"/>
          <w:lang w:eastAsia="zh-CN"/>
        </w:rPr>
        <w:t>（HJ2537-2014）</w:t>
      </w:r>
      <w:r>
        <w:rPr>
          <w:rFonts w:hint="eastAsia" w:ascii="宋体" w:hAnsi="宋体" w:eastAsia="宋体" w:cs="宋体"/>
          <w:color w:val="auto"/>
          <w:sz w:val="21"/>
          <w:szCs w:val="21"/>
          <w:highlight w:val="none"/>
          <w:lang w:eastAsia="zh-CN"/>
        </w:rPr>
        <w:t>》外墙涂料执行标准，颜色差异要求≤5％；</w:t>
      </w:r>
    </w:p>
    <w:p w14:paraId="0C2D830C">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（2）对人畜不造成损害，对“城市牛皮癣”附着物不构成物理或化学破坏；</w:t>
      </w:r>
    </w:p>
    <w:p w14:paraId="4909176F">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6、其他要求：对违法电话号码进行提醒、宣传的设备。</w:t>
      </w:r>
    </w:p>
    <w:p w14:paraId="7CD4E060">
      <w:pPr>
        <w:spacing w:line="312"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九、采购人配合条件 </w:t>
      </w:r>
    </w:p>
    <w:p w14:paraId="0DB0C807">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投标人在投标文件中要列明在项目实施过程中要求采购人提供的配合条件。 </w:t>
      </w:r>
    </w:p>
    <w:p w14:paraId="51F65F7A">
      <w:pPr>
        <w:spacing w:line="312" w:lineRule="auto"/>
        <w:ind w:firstLine="422" w:firstLineChars="200"/>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eastAsia="zh-CN"/>
        </w:rPr>
        <w:t xml:space="preserve">十、附件 </w:t>
      </w:r>
      <w:r>
        <w:rPr>
          <w:rFonts w:hint="eastAsia" w:ascii="宋体" w:hAnsi="宋体" w:eastAsia="宋体" w:cs="宋体"/>
          <w:color w:val="auto"/>
          <w:sz w:val="21"/>
          <w:szCs w:val="21"/>
          <w:highlight w:val="none"/>
          <w:lang w:eastAsia="zh-CN"/>
        </w:rPr>
        <w:t xml:space="preserve"> </w:t>
      </w:r>
    </w:p>
    <w:p w14:paraId="73B9A83B">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附件一：2025-2028年黄圃镇环卫作业、内河涌河面保洁及绿化养护服务项目考核</w:t>
      </w:r>
    </w:p>
    <w:p w14:paraId="3477C244">
      <w:pPr>
        <w:spacing w:line="312"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附件二：2025-2028年黄圃镇环卫作业、内河涌河面保洁及绿化养护服务项目考评表</w:t>
      </w:r>
    </w:p>
    <w:p w14:paraId="716474A8">
      <w:pPr>
        <w:pStyle w:val="6"/>
        <w:spacing w:line="312" w:lineRule="auto"/>
        <w:ind w:firstLine="42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附件三：2025年-2028年黄圃镇“牛皮癣”清理路线汇总表</w:t>
      </w:r>
    </w:p>
    <w:p w14:paraId="35DC3596">
      <w:pPr>
        <w:pStyle w:val="6"/>
        <w:spacing w:line="312" w:lineRule="auto"/>
        <w:ind w:firstLine="420"/>
        <w:rPr>
          <w:rFonts w:ascii="宋体" w:hAnsi="宋体" w:eastAsia="宋体" w:cs="宋体"/>
          <w:color w:val="auto"/>
          <w:sz w:val="21"/>
          <w:szCs w:val="21"/>
          <w:highlight w:val="none"/>
          <w:lang w:eastAsia="zh-CN"/>
        </w:rPr>
      </w:pPr>
    </w:p>
    <w:p w14:paraId="5C008C57">
      <w:pPr>
        <w:pStyle w:val="6"/>
        <w:spacing w:line="312" w:lineRule="auto"/>
        <w:ind w:firstLine="420"/>
        <w:rPr>
          <w:rFonts w:ascii="宋体" w:hAnsi="宋体" w:eastAsia="宋体" w:cs="宋体"/>
          <w:b/>
          <w:bCs/>
          <w:color w:val="auto"/>
          <w:sz w:val="21"/>
          <w:szCs w:val="21"/>
          <w:highlight w:val="none"/>
          <w:lang w:eastAsia="zh-CN"/>
        </w:rPr>
      </w:pPr>
      <w:r>
        <w:rPr>
          <w:rFonts w:ascii="宋体" w:hAnsi="宋体" w:eastAsia="宋体" w:cs="宋体"/>
          <w:b/>
          <w:bCs/>
          <w:color w:val="auto"/>
          <w:sz w:val="21"/>
          <w:szCs w:val="21"/>
          <w:highlight w:val="none"/>
          <w:lang w:eastAsia="zh-CN"/>
        </w:rPr>
        <w:t>附件一：2025-2028年黄圃镇环卫作业、内河涌河面保洁及绿化养护服务项目考核</w:t>
      </w:r>
    </w:p>
    <w:tbl>
      <w:tblPr>
        <w:tblStyle w:val="4"/>
        <w:tblW w:w="5000" w:type="pct"/>
        <w:tblInd w:w="0" w:type="dxa"/>
        <w:tblLayout w:type="autofit"/>
        <w:tblCellMar>
          <w:top w:w="0" w:type="dxa"/>
          <w:left w:w="108" w:type="dxa"/>
          <w:bottom w:w="0" w:type="dxa"/>
          <w:right w:w="108" w:type="dxa"/>
        </w:tblCellMar>
      </w:tblPr>
      <w:tblGrid>
        <w:gridCol w:w="619"/>
        <w:gridCol w:w="519"/>
        <w:gridCol w:w="7887"/>
        <w:gridCol w:w="519"/>
        <w:gridCol w:w="418"/>
      </w:tblGrid>
      <w:tr w14:paraId="40A59B03">
        <w:tblPrEx>
          <w:tblCellMar>
            <w:top w:w="0" w:type="dxa"/>
            <w:left w:w="108" w:type="dxa"/>
            <w:bottom w:w="0" w:type="dxa"/>
            <w:right w:w="108" w:type="dxa"/>
          </w:tblCellMar>
        </w:tblPrEx>
        <w:trPr>
          <w:trHeight w:val="600" w:hRule="atLeast"/>
        </w:trPr>
        <w:tc>
          <w:tcPr>
            <w:tcW w:w="2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4BF1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F2EA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序号</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3F5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考核内容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E77D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分值</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6743E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p>
        </w:tc>
      </w:tr>
      <w:tr w14:paraId="7B70DE21">
        <w:tblPrEx>
          <w:tblCellMar>
            <w:top w:w="0" w:type="dxa"/>
            <w:left w:w="108" w:type="dxa"/>
            <w:bottom w:w="0" w:type="dxa"/>
            <w:right w:w="108" w:type="dxa"/>
          </w:tblCellMar>
        </w:tblPrEx>
        <w:trPr>
          <w:trHeight w:val="600" w:hRule="atLeast"/>
        </w:trPr>
        <w:tc>
          <w:tcPr>
            <w:tcW w:w="294" w:type="pct"/>
            <w:vMerge w:val="restart"/>
            <w:tcBorders>
              <w:top w:val="single" w:color="000000" w:sz="4" w:space="0"/>
              <w:left w:val="single" w:color="000000" w:sz="4" w:space="0"/>
              <w:bottom w:val="nil"/>
              <w:right w:val="single" w:color="000000" w:sz="4" w:space="0"/>
            </w:tcBorders>
            <w:shd w:val="clear" w:color="auto" w:fill="auto"/>
            <w:vAlign w:val="center"/>
          </w:tcPr>
          <w:p w14:paraId="2C38999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环卫部分（65分）</w:t>
            </w: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69AF2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道路清扫</w:t>
            </w:r>
          </w:p>
        </w:tc>
      </w:tr>
      <w:tr w14:paraId="1C54A8BE">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40680F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E49A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BDE1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道路当天没有清扫，每100米扣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eastAsia="zh-CN"/>
              </w:rPr>
              <w:t>少扫一次，每100米扣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，不按时完成作业的，每100米扣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。局部路面不清扫，扣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。局部路面扫不净，扣</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4C7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9C983">
            <w:pPr>
              <w:rPr>
                <w:rFonts w:hint="eastAsia" w:ascii="宋体" w:hAnsi="宋体" w:eastAsia="宋体" w:cs="宋体"/>
                <w:color w:val="auto"/>
                <w:sz w:val="21"/>
                <w:szCs w:val="21"/>
                <w:highlight w:val="none"/>
              </w:rPr>
            </w:pPr>
          </w:p>
        </w:tc>
      </w:tr>
      <w:tr w14:paraId="6B9508FD">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76DA482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E024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AA4B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道路有积存垃圾，道路、绿化带、行道树池有烟蒂、果皮、塑料袋、纸屑等，5处以下扣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，6处以上扣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E57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515E1">
            <w:pPr>
              <w:rPr>
                <w:rFonts w:hint="eastAsia" w:ascii="宋体" w:hAnsi="宋体" w:eastAsia="宋体" w:cs="宋体"/>
                <w:color w:val="auto"/>
                <w:sz w:val="21"/>
                <w:szCs w:val="21"/>
                <w:highlight w:val="none"/>
              </w:rPr>
            </w:pPr>
          </w:p>
        </w:tc>
      </w:tr>
      <w:tr w14:paraId="5177F2A4">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F86D136">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14F5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27D7D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把泥沙、垃圾扫入渠口、下水道，扣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；雨水井有垃圾或有堵塞物未清除，扣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，积水不扫，每处扣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；扫不净，每处扣</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FA5A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D228">
            <w:pPr>
              <w:rPr>
                <w:rFonts w:hint="eastAsia" w:ascii="宋体" w:hAnsi="宋体" w:eastAsia="宋体" w:cs="宋体"/>
                <w:color w:val="auto"/>
                <w:sz w:val="21"/>
                <w:szCs w:val="21"/>
                <w:highlight w:val="none"/>
              </w:rPr>
            </w:pPr>
          </w:p>
        </w:tc>
      </w:tr>
      <w:tr w14:paraId="286B7F6B">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1A45A9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3301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98E4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三轮垃圾车超载、扬撒垃圾，每辆次扣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4BC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84BA9">
            <w:pPr>
              <w:rPr>
                <w:rFonts w:hint="eastAsia" w:ascii="宋体" w:hAnsi="宋体" w:eastAsia="宋体" w:cs="宋体"/>
                <w:color w:val="auto"/>
                <w:sz w:val="21"/>
                <w:szCs w:val="21"/>
                <w:highlight w:val="none"/>
              </w:rPr>
            </w:pPr>
          </w:p>
        </w:tc>
      </w:tr>
      <w:tr w14:paraId="062D81A6">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F03EA5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42B7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996CA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不按规定到转运站倾倒垃圾而乱倒、乱卸、乱抛到其它地方，每次扣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；把泥沙倒在绿化带上，每次扣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B2E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62099">
            <w:pPr>
              <w:rPr>
                <w:rFonts w:hint="eastAsia" w:ascii="宋体" w:hAnsi="宋体" w:eastAsia="宋体" w:cs="宋体"/>
                <w:color w:val="auto"/>
                <w:sz w:val="21"/>
                <w:szCs w:val="21"/>
                <w:highlight w:val="none"/>
              </w:rPr>
            </w:pPr>
          </w:p>
        </w:tc>
      </w:tr>
      <w:tr w14:paraId="3BC497DA">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AD37EA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AE42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647A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车容、车貌不整洁，车体有损，车体外部有污物、灰垢、吊挂物,标志不清晰，三轮车每辆次扣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，机动车每辆次扣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8A5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F7D3F">
            <w:pPr>
              <w:rPr>
                <w:rFonts w:hint="eastAsia" w:ascii="宋体" w:hAnsi="宋体" w:eastAsia="宋体" w:cs="宋体"/>
                <w:color w:val="auto"/>
                <w:sz w:val="21"/>
                <w:szCs w:val="21"/>
                <w:highlight w:val="none"/>
              </w:rPr>
            </w:pPr>
          </w:p>
        </w:tc>
      </w:tr>
      <w:tr w14:paraId="30B36B9E">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002685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A1C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782C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扫路车清扫作业时，遇有大件废弃物不停车清理的，扣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；没有配小型车尾随捡漏的，扣</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1F83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C5EF3">
            <w:pPr>
              <w:rPr>
                <w:rFonts w:hint="eastAsia" w:ascii="宋体" w:hAnsi="宋体" w:eastAsia="宋体" w:cs="宋体"/>
                <w:color w:val="auto"/>
                <w:sz w:val="21"/>
                <w:szCs w:val="21"/>
                <w:highlight w:val="none"/>
              </w:rPr>
            </w:pPr>
          </w:p>
        </w:tc>
      </w:tr>
      <w:tr w14:paraId="5E121877">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E344FF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D4A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6025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没有依据经审批的方案分别成立足够作业力量的人扫清扫队、垃圾收运队、机扫队等其他队伍的，造成工作影响的，每发现一次扣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，若情节特别严重，可单方面解除合同。</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3B67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0ADECD">
            <w:pPr>
              <w:rPr>
                <w:rFonts w:hint="eastAsia" w:ascii="宋体" w:hAnsi="宋体" w:eastAsia="宋体" w:cs="宋体"/>
                <w:color w:val="auto"/>
                <w:sz w:val="21"/>
                <w:szCs w:val="21"/>
                <w:highlight w:val="none"/>
              </w:rPr>
            </w:pPr>
          </w:p>
        </w:tc>
      </w:tr>
      <w:tr w14:paraId="5578867D">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77417DB2">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8008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5AEF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巡回保洁未按规定时间执行，每发现一次扣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；巡回保洁工作质量差、不到位的，每发现一次扣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6EC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FC3D5">
            <w:pPr>
              <w:rPr>
                <w:rFonts w:hint="eastAsia" w:ascii="宋体" w:hAnsi="宋体" w:eastAsia="宋体" w:cs="宋体"/>
                <w:color w:val="auto"/>
                <w:sz w:val="21"/>
                <w:szCs w:val="21"/>
                <w:highlight w:val="none"/>
              </w:rPr>
            </w:pPr>
          </w:p>
        </w:tc>
      </w:tr>
      <w:tr w14:paraId="5F1E1CEC">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BCC4786">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E0988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92DE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未能按时按质按量完成大型（重要）活动任务，每次扣</w:t>
            </w:r>
            <w:r>
              <w:rPr>
                <w:rFonts w:hint="eastAsia" w:ascii="宋体" w:hAnsi="宋体" w:eastAsia="宋体" w:cs="宋体"/>
                <w:color w:val="auto"/>
                <w:sz w:val="21"/>
                <w:szCs w:val="21"/>
                <w:highlight w:val="none"/>
                <w:lang w:eastAsia="zh-CN"/>
              </w:rPr>
              <w:t>0.3分</w:t>
            </w:r>
            <w:r>
              <w:rPr>
                <w:rFonts w:hint="eastAsia" w:ascii="宋体" w:hAnsi="宋体" w:eastAsia="宋体" w:cs="宋体"/>
                <w:color w:val="auto"/>
                <w:sz w:val="21"/>
                <w:szCs w:val="21"/>
                <w:highlight w:val="none"/>
                <w:lang w:eastAsia="zh-CN"/>
              </w:rPr>
              <w:t>；未能按时按质按量完成环卫行业主管部门电话或书面通知的各项应急（临时）工作任务的，每次扣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；未服从环卫行业主管部门的统一调配和安排的，每次扣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7267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E9FA">
            <w:pPr>
              <w:rPr>
                <w:rFonts w:hint="eastAsia" w:ascii="宋体" w:hAnsi="宋体" w:eastAsia="宋体" w:cs="宋体"/>
                <w:color w:val="auto"/>
                <w:sz w:val="21"/>
                <w:szCs w:val="21"/>
                <w:highlight w:val="none"/>
              </w:rPr>
            </w:pPr>
          </w:p>
        </w:tc>
      </w:tr>
      <w:tr w14:paraId="2E74A40B">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1486260">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F2D22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垃圾收集、清运</w:t>
            </w:r>
          </w:p>
        </w:tc>
      </w:tr>
      <w:tr w14:paraId="1E485218">
        <w:tblPrEx>
          <w:tblCellMar>
            <w:top w:w="0" w:type="dxa"/>
            <w:left w:w="108" w:type="dxa"/>
            <w:bottom w:w="0" w:type="dxa"/>
            <w:right w:w="108" w:type="dxa"/>
          </w:tblCellMar>
        </w:tblPrEx>
        <w:trPr>
          <w:trHeight w:val="70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BC6024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328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C537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当日不按“朝不过午，晚不过夜”规定清运垃圾收集点、垃圾中转站垃圾，扣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；不返执垃圾收集点垃圾，扣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B7F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C0BE11">
            <w:pPr>
              <w:rPr>
                <w:rFonts w:hint="eastAsia" w:ascii="宋体" w:hAnsi="宋体" w:eastAsia="宋体" w:cs="宋体"/>
                <w:color w:val="auto"/>
                <w:sz w:val="21"/>
                <w:szCs w:val="21"/>
                <w:highlight w:val="none"/>
              </w:rPr>
            </w:pPr>
          </w:p>
        </w:tc>
      </w:tr>
      <w:tr w14:paraId="6CB11F31">
        <w:tblPrEx>
          <w:tblCellMar>
            <w:top w:w="0" w:type="dxa"/>
            <w:left w:w="108" w:type="dxa"/>
            <w:bottom w:w="0" w:type="dxa"/>
            <w:right w:w="108" w:type="dxa"/>
          </w:tblCellMar>
        </w:tblPrEx>
        <w:trPr>
          <w:trHeight w:val="114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78213D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131D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22118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垃圾收运过程没有采取密闭运输，运输途中造成任何泄漏、遗撒，三轮车每辆次扣</w:t>
            </w:r>
            <w:r>
              <w:rPr>
                <w:rFonts w:hint="eastAsia" w:ascii="宋体" w:hAnsi="宋体" w:eastAsia="宋体" w:cs="宋体"/>
                <w:color w:val="auto"/>
                <w:sz w:val="21"/>
                <w:szCs w:val="21"/>
                <w:highlight w:val="none"/>
                <w:lang w:eastAsia="zh-CN"/>
              </w:rPr>
              <w:t>0.02</w:t>
            </w:r>
            <w:r>
              <w:rPr>
                <w:rFonts w:hint="eastAsia" w:ascii="宋体" w:hAnsi="宋体" w:eastAsia="宋体" w:cs="宋体"/>
                <w:color w:val="auto"/>
                <w:sz w:val="21"/>
                <w:szCs w:val="21"/>
                <w:highlight w:val="none"/>
                <w:lang w:eastAsia="zh-CN"/>
              </w:rPr>
              <w:t>分，机动车每辆次扣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；从垃圾中转站（村、工业基地）运输压缩箱体前必须仔细检查，不得将存在滴漏现象箱体运出，否则扣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 xml:space="preserve">。垃圾运输车辆超载三轮车每辆次扣 </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，机动车每辆次扣</w:t>
            </w:r>
            <w:r>
              <w:rPr>
                <w:rFonts w:hint="eastAsia" w:ascii="宋体" w:hAnsi="宋体" w:eastAsia="宋体" w:cs="宋体"/>
                <w:color w:val="auto"/>
                <w:sz w:val="21"/>
                <w:szCs w:val="21"/>
                <w:highlight w:val="none"/>
                <w:lang w:eastAsia="zh-CN"/>
              </w:rPr>
              <w:t>0.05分。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7044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C7715">
            <w:pPr>
              <w:rPr>
                <w:rFonts w:hint="eastAsia" w:ascii="宋体" w:hAnsi="宋体" w:eastAsia="宋体" w:cs="宋体"/>
                <w:color w:val="auto"/>
                <w:sz w:val="21"/>
                <w:szCs w:val="21"/>
                <w:highlight w:val="none"/>
              </w:rPr>
            </w:pPr>
          </w:p>
        </w:tc>
      </w:tr>
      <w:tr w14:paraId="54BBB47B">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2068E5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F7D0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BCD5E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不按约定清运服务单位垃圾，扣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。垃圾收集点周围地面清扫不净，扣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。每次收集垃圾完毕,收集点地面清扫不净，扣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5EC2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20B48F">
            <w:pPr>
              <w:rPr>
                <w:rFonts w:hint="eastAsia" w:ascii="宋体" w:hAnsi="宋体" w:eastAsia="宋体" w:cs="宋体"/>
                <w:color w:val="auto"/>
                <w:sz w:val="21"/>
                <w:szCs w:val="21"/>
                <w:highlight w:val="none"/>
              </w:rPr>
            </w:pPr>
          </w:p>
        </w:tc>
      </w:tr>
      <w:tr w14:paraId="35337FF2">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007A72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36BA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627F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公共垃圾收集点每天至少清洗1次，否则扣 </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；收集点垃圾桶每周应至少清洗两次，否则扣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；垃圾桶应完好无缺损，无明显污迹，否则每个扣</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7BB9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58B09">
            <w:pPr>
              <w:rPr>
                <w:rFonts w:hint="eastAsia" w:ascii="宋体" w:hAnsi="宋体" w:eastAsia="宋体" w:cs="宋体"/>
                <w:color w:val="auto"/>
                <w:sz w:val="21"/>
                <w:szCs w:val="21"/>
                <w:highlight w:val="none"/>
              </w:rPr>
            </w:pPr>
          </w:p>
        </w:tc>
      </w:tr>
      <w:tr w14:paraId="0B80E8FB">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3C0346E">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823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5D66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作业时不穿着反光保护服装，每人次扣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0EBE0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DDF00">
            <w:pPr>
              <w:rPr>
                <w:rFonts w:hint="eastAsia" w:ascii="宋体" w:hAnsi="宋体" w:eastAsia="宋体" w:cs="宋体"/>
                <w:color w:val="auto"/>
                <w:sz w:val="21"/>
                <w:szCs w:val="21"/>
                <w:highlight w:val="none"/>
              </w:rPr>
            </w:pPr>
          </w:p>
        </w:tc>
      </w:tr>
      <w:tr w14:paraId="74FDF234">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B76A0D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04AE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944B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不到转运站、垃圾处理基地倾倒而到处乱倒、乱卸、乱抛垃圾，乱排粪便等，每辆次扣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E44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F50CEF">
            <w:pPr>
              <w:rPr>
                <w:rFonts w:hint="eastAsia" w:ascii="宋体" w:hAnsi="宋体" w:eastAsia="宋体" w:cs="宋体"/>
                <w:color w:val="auto"/>
                <w:sz w:val="21"/>
                <w:szCs w:val="21"/>
                <w:highlight w:val="none"/>
              </w:rPr>
            </w:pPr>
          </w:p>
        </w:tc>
      </w:tr>
      <w:tr w14:paraId="31DDBC0D">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D41BCB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25E4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7857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服务态度、质量差，被投诉经查属实，每次扣</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6E3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7EF22">
            <w:pPr>
              <w:rPr>
                <w:rFonts w:hint="eastAsia" w:ascii="宋体" w:hAnsi="宋体" w:eastAsia="宋体" w:cs="宋体"/>
                <w:color w:val="auto"/>
                <w:sz w:val="21"/>
                <w:szCs w:val="21"/>
                <w:highlight w:val="none"/>
              </w:rPr>
            </w:pPr>
          </w:p>
        </w:tc>
      </w:tr>
      <w:tr w14:paraId="11448731">
        <w:tblPrEx>
          <w:tblCellMar>
            <w:top w:w="0" w:type="dxa"/>
            <w:left w:w="108" w:type="dxa"/>
            <w:bottom w:w="0" w:type="dxa"/>
            <w:right w:w="108" w:type="dxa"/>
          </w:tblCellMar>
        </w:tblPrEx>
        <w:trPr>
          <w:trHeight w:val="114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2840A4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8A16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524D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果皮箱应每周至少清洗2次，否则扣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；清洗不干净，箱体有明显污迹，每个扣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。果皮箱周围地面应每天至少清洗1次，否则扣</w:t>
            </w:r>
            <w:r>
              <w:rPr>
                <w:rFonts w:hint="eastAsia" w:ascii="宋体" w:hAnsi="宋体" w:eastAsia="宋体" w:cs="宋体"/>
                <w:color w:val="auto"/>
                <w:sz w:val="21"/>
                <w:szCs w:val="21"/>
                <w:highlight w:val="none"/>
                <w:lang w:eastAsia="zh-CN"/>
              </w:rPr>
              <w:t>0.05</w:t>
            </w:r>
            <w:r>
              <w:rPr>
                <w:rFonts w:hint="eastAsia" w:ascii="宋体" w:hAnsi="宋体" w:eastAsia="宋体" w:cs="宋体"/>
                <w:color w:val="auto"/>
                <w:sz w:val="21"/>
                <w:szCs w:val="21"/>
                <w:highlight w:val="none"/>
                <w:lang w:eastAsia="zh-CN"/>
              </w:rPr>
              <w:t>分；清洗不净，每个扣</w:t>
            </w:r>
            <w:r>
              <w:rPr>
                <w:rFonts w:hint="eastAsia" w:ascii="宋体" w:hAnsi="宋体" w:eastAsia="宋体" w:cs="宋体"/>
                <w:color w:val="auto"/>
                <w:sz w:val="21"/>
                <w:szCs w:val="21"/>
                <w:highlight w:val="none"/>
                <w:lang w:eastAsia="zh-CN"/>
              </w:rPr>
              <w:t>0.02</w:t>
            </w:r>
            <w:r>
              <w:rPr>
                <w:rFonts w:hint="eastAsia" w:ascii="宋体" w:hAnsi="宋体" w:eastAsia="宋体" w:cs="宋体"/>
                <w:color w:val="auto"/>
                <w:sz w:val="21"/>
                <w:szCs w:val="21"/>
                <w:highlight w:val="none"/>
                <w:lang w:eastAsia="zh-CN"/>
              </w:rPr>
              <w:t>分。 未按规定清理果皮箱内垃圾，每个扣</w:t>
            </w:r>
            <w:r>
              <w:rPr>
                <w:rFonts w:hint="eastAsia" w:ascii="宋体" w:hAnsi="宋体" w:eastAsia="宋体" w:cs="宋体"/>
                <w:color w:val="auto"/>
                <w:sz w:val="21"/>
                <w:szCs w:val="21"/>
                <w:highlight w:val="none"/>
                <w:lang w:eastAsia="zh-CN"/>
              </w:rPr>
              <w:t>0.05</w:t>
            </w:r>
            <w:r>
              <w:rPr>
                <w:rFonts w:hint="eastAsia" w:ascii="宋体" w:hAnsi="宋体" w:eastAsia="宋体" w:cs="宋体"/>
                <w:color w:val="auto"/>
                <w:sz w:val="21"/>
                <w:szCs w:val="21"/>
                <w:highlight w:val="none"/>
                <w:lang w:eastAsia="zh-CN"/>
              </w:rPr>
              <w:t>分；果皮箱内垃圾清理不净，每个扣</w:t>
            </w:r>
            <w:r>
              <w:rPr>
                <w:rFonts w:hint="eastAsia" w:ascii="宋体" w:hAnsi="宋体" w:eastAsia="宋体" w:cs="宋体"/>
                <w:color w:val="auto"/>
                <w:sz w:val="21"/>
                <w:szCs w:val="21"/>
                <w:highlight w:val="none"/>
                <w:lang w:eastAsia="zh-CN"/>
              </w:rPr>
              <w:t>0.02</w:t>
            </w:r>
            <w:r>
              <w:rPr>
                <w:rFonts w:hint="eastAsia" w:ascii="宋体" w:hAnsi="宋体" w:eastAsia="宋体" w:cs="宋体"/>
                <w:color w:val="auto"/>
                <w:sz w:val="21"/>
                <w:szCs w:val="21"/>
                <w:highlight w:val="none"/>
                <w:lang w:eastAsia="zh-CN"/>
              </w:rPr>
              <w:t xml:space="preserve">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B25FA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0D9CC8">
            <w:pPr>
              <w:rPr>
                <w:rFonts w:hint="eastAsia" w:ascii="宋体" w:hAnsi="宋体" w:eastAsia="宋体" w:cs="宋体"/>
                <w:color w:val="auto"/>
                <w:sz w:val="21"/>
                <w:szCs w:val="21"/>
                <w:highlight w:val="none"/>
              </w:rPr>
            </w:pPr>
          </w:p>
        </w:tc>
      </w:tr>
      <w:tr w14:paraId="33ACA491">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D0310C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89CE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98439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果皮箱应保持完好，箱体有损而没有维修的，每个扣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；不及时将维修好的果皮箱送回原处的，每个扣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66442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52A5BA">
            <w:pPr>
              <w:rPr>
                <w:rFonts w:hint="eastAsia" w:ascii="宋体" w:hAnsi="宋体" w:eastAsia="宋体" w:cs="宋体"/>
                <w:color w:val="auto"/>
                <w:sz w:val="21"/>
                <w:szCs w:val="21"/>
                <w:highlight w:val="none"/>
              </w:rPr>
            </w:pPr>
          </w:p>
        </w:tc>
      </w:tr>
      <w:tr w14:paraId="0CBB239E">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13219E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89A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927D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承包范围内乱倒及偷倒的生活垃圾，必须在其被发现后6小时内清理完毕；若出现影响交通的情况，则必须在半小时内组织到清理队伍并开展清理工作。否则，每处扣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7A1A2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4B1D97">
            <w:pPr>
              <w:rPr>
                <w:rFonts w:hint="eastAsia" w:ascii="宋体" w:hAnsi="宋体" w:eastAsia="宋体" w:cs="宋体"/>
                <w:color w:val="auto"/>
                <w:sz w:val="21"/>
                <w:szCs w:val="21"/>
                <w:highlight w:val="none"/>
              </w:rPr>
            </w:pPr>
          </w:p>
        </w:tc>
      </w:tr>
      <w:tr w14:paraId="7FB13E58">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2521E52">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61F2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道路降尘及清洗</w:t>
            </w:r>
          </w:p>
        </w:tc>
      </w:tr>
      <w:tr w14:paraId="1D2BEE6F">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DB1BB6A">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6FBEA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2E5A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道路没有按规定要求(雨天除外)喷洒，每1千米扣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0828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CF0BA">
            <w:pPr>
              <w:rPr>
                <w:rFonts w:hint="eastAsia" w:ascii="宋体" w:hAnsi="宋体" w:eastAsia="宋体" w:cs="宋体"/>
                <w:color w:val="auto"/>
                <w:sz w:val="21"/>
                <w:szCs w:val="21"/>
                <w:highlight w:val="none"/>
              </w:rPr>
            </w:pPr>
          </w:p>
        </w:tc>
      </w:tr>
      <w:tr w14:paraId="58BD6DD9">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966CA2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660BF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6D03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机动车道没有按规定清洗的，每1千米扣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；人行道路没有按规定清洗的，每1千米扣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F7A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DA9F1">
            <w:pPr>
              <w:rPr>
                <w:rFonts w:hint="eastAsia" w:ascii="宋体" w:hAnsi="宋体" w:eastAsia="宋体" w:cs="宋体"/>
                <w:color w:val="auto"/>
                <w:sz w:val="21"/>
                <w:szCs w:val="21"/>
                <w:highlight w:val="none"/>
              </w:rPr>
            </w:pPr>
          </w:p>
        </w:tc>
      </w:tr>
      <w:tr w14:paraId="58EF28F2">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762BFBDD">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6A4BE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安全管理</w:t>
            </w:r>
          </w:p>
        </w:tc>
      </w:tr>
      <w:tr w14:paraId="11F54C75">
        <w:tblPrEx>
          <w:tblCellMar>
            <w:top w:w="0" w:type="dxa"/>
            <w:left w:w="108" w:type="dxa"/>
            <w:bottom w:w="0" w:type="dxa"/>
            <w:right w:w="108" w:type="dxa"/>
          </w:tblCellMar>
        </w:tblPrEx>
        <w:trPr>
          <w:trHeight w:val="72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A02BD0E">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BA69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1D26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中标人应建立、健全各项安全管理制度和环卫作业机械安全操作规程，作业过程安全管理应符合国家现行的有关规定，否则扣</w:t>
            </w:r>
            <w:r>
              <w:rPr>
                <w:rFonts w:hint="eastAsia" w:ascii="宋体" w:hAnsi="宋体" w:eastAsia="宋体" w:cs="宋体"/>
                <w:color w:val="auto"/>
                <w:sz w:val="21"/>
                <w:szCs w:val="21"/>
                <w:highlight w:val="none"/>
                <w:lang w:eastAsia="zh-CN"/>
              </w:rPr>
              <w:t>0.025分</w:t>
            </w:r>
            <w:r>
              <w:rPr>
                <w:rFonts w:hint="eastAsia" w:ascii="宋体" w:hAnsi="宋体" w:eastAsia="宋体" w:cs="宋体"/>
                <w:color w:val="auto"/>
                <w:sz w:val="21"/>
                <w:szCs w:val="21"/>
                <w:highlight w:val="none"/>
                <w:lang w:eastAsia="zh-CN"/>
              </w:rPr>
              <w:t xml:space="preserve">/次。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81AF6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33EC18">
            <w:pPr>
              <w:rPr>
                <w:rFonts w:hint="eastAsia" w:ascii="宋体" w:hAnsi="宋体" w:eastAsia="宋体" w:cs="宋体"/>
                <w:color w:val="auto"/>
                <w:sz w:val="21"/>
                <w:szCs w:val="21"/>
                <w:highlight w:val="none"/>
              </w:rPr>
            </w:pPr>
          </w:p>
        </w:tc>
      </w:tr>
      <w:tr w14:paraId="2D07C7A7">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A82E22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2B784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B1B11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不遵守安全操作规程和操作技术规范，每次扣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E3271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F09CC">
            <w:pPr>
              <w:rPr>
                <w:rFonts w:hint="eastAsia" w:ascii="宋体" w:hAnsi="宋体" w:eastAsia="宋体" w:cs="宋体"/>
                <w:color w:val="auto"/>
                <w:sz w:val="21"/>
                <w:szCs w:val="21"/>
                <w:highlight w:val="none"/>
              </w:rPr>
            </w:pPr>
          </w:p>
        </w:tc>
      </w:tr>
      <w:tr w14:paraId="11272EC8">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E8324C4">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2637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D75C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机械设备过期不审验仍继续使用的，每台扣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；达到报废期限仍继续使用的，每台扣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C72E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06A9F">
            <w:pPr>
              <w:rPr>
                <w:rFonts w:hint="eastAsia" w:ascii="宋体" w:hAnsi="宋体" w:eastAsia="宋体" w:cs="宋体"/>
                <w:color w:val="auto"/>
                <w:sz w:val="21"/>
                <w:szCs w:val="21"/>
                <w:highlight w:val="none"/>
              </w:rPr>
            </w:pPr>
          </w:p>
        </w:tc>
      </w:tr>
      <w:tr w14:paraId="58718C96">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73A5A0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9D11F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8076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环卫机械设备操作人员和维护人员必须持证上岗，否则每人次扣</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FE05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F3E9A">
            <w:pPr>
              <w:rPr>
                <w:rFonts w:hint="eastAsia" w:ascii="宋体" w:hAnsi="宋体" w:eastAsia="宋体" w:cs="宋体"/>
                <w:color w:val="auto"/>
                <w:sz w:val="21"/>
                <w:szCs w:val="21"/>
                <w:highlight w:val="none"/>
              </w:rPr>
            </w:pPr>
          </w:p>
        </w:tc>
      </w:tr>
      <w:tr w14:paraId="628283E3">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72B2CE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65C4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3039A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因人为因素造成事故的，视事故大小扣3～9分(即一般事故扣</w:t>
            </w:r>
            <w:r>
              <w:rPr>
                <w:rFonts w:hint="eastAsia" w:ascii="宋体" w:hAnsi="宋体" w:eastAsia="宋体" w:cs="宋体"/>
                <w:color w:val="auto"/>
                <w:sz w:val="21"/>
                <w:szCs w:val="21"/>
                <w:highlight w:val="none"/>
                <w:lang w:eastAsia="zh-CN"/>
              </w:rPr>
              <w:t>0.3分</w:t>
            </w:r>
            <w:r>
              <w:rPr>
                <w:rFonts w:hint="eastAsia" w:ascii="宋体" w:hAnsi="宋体" w:eastAsia="宋体" w:cs="宋体"/>
                <w:color w:val="auto"/>
                <w:sz w:val="21"/>
                <w:szCs w:val="21"/>
                <w:highlight w:val="none"/>
                <w:lang w:eastAsia="zh-CN"/>
              </w:rPr>
              <w:t>，重大事故扣</w:t>
            </w:r>
            <w:r>
              <w:rPr>
                <w:rFonts w:hint="eastAsia" w:ascii="宋体" w:hAnsi="宋体" w:eastAsia="宋体" w:cs="宋体"/>
                <w:color w:val="auto"/>
                <w:sz w:val="21"/>
                <w:szCs w:val="21"/>
                <w:highlight w:val="none"/>
                <w:lang w:eastAsia="zh-CN"/>
              </w:rPr>
              <w:t>0.6分</w:t>
            </w:r>
            <w:r>
              <w:rPr>
                <w:rFonts w:hint="eastAsia" w:ascii="宋体" w:hAnsi="宋体" w:eastAsia="宋体" w:cs="宋体"/>
                <w:color w:val="auto"/>
                <w:sz w:val="21"/>
                <w:szCs w:val="21"/>
                <w:highlight w:val="none"/>
                <w:lang w:eastAsia="zh-CN"/>
              </w:rPr>
              <w:t>，特大事故扣</w:t>
            </w:r>
            <w:r>
              <w:rPr>
                <w:rFonts w:hint="eastAsia" w:ascii="宋体" w:hAnsi="宋体" w:eastAsia="宋体" w:cs="宋体"/>
                <w:color w:val="auto"/>
                <w:sz w:val="21"/>
                <w:szCs w:val="21"/>
                <w:highlight w:val="none"/>
                <w:lang w:eastAsia="zh-CN"/>
              </w:rPr>
              <w:t>0.9分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02C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523FD">
            <w:pPr>
              <w:rPr>
                <w:rFonts w:hint="eastAsia" w:ascii="宋体" w:hAnsi="宋体" w:eastAsia="宋体" w:cs="宋体"/>
                <w:color w:val="auto"/>
                <w:sz w:val="21"/>
                <w:szCs w:val="21"/>
                <w:highlight w:val="none"/>
              </w:rPr>
            </w:pPr>
          </w:p>
        </w:tc>
      </w:tr>
      <w:tr w14:paraId="713DDA16">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40A99A5">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52448">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公厕和垃圾中转站管理</w:t>
            </w:r>
          </w:p>
        </w:tc>
      </w:tr>
      <w:tr w14:paraId="3BF377C9">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CE46876">
            <w:pPr>
              <w:rPr>
                <w:rFonts w:hint="eastAsia" w:ascii="宋体" w:hAnsi="宋体" w:eastAsia="宋体" w:cs="宋体"/>
                <w:color w:val="auto"/>
                <w:sz w:val="21"/>
                <w:szCs w:val="21"/>
                <w:highlight w:val="none"/>
                <w:lang w:eastAsia="zh-CN"/>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87B6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公厕管理</w:t>
            </w:r>
          </w:p>
        </w:tc>
      </w:tr>
      <w:tr w14:paraId="2B12213B">
        <w:tblPrEx>
          <w:tblCellMar>
            <w:top w:w="0" w:type="dxa"/>
            <w:left w:w="108" w:type="dxa"/>
            <w:bottom w:w="0" w:type="dxa"/>
            <w:right w:w="108" w:type="dxa"/>
          </w:tblCellMar>
        </w:tblPrEx>
        <w:trPr>
          <w:trHeight w:val="8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647318A">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44349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2DDF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公厕当日没有全面清洗</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/座；少洗一次/漏洗厕位</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/座,；不按时完成清洗作业的</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/座</w:t>
            </w:r>
            <w:r>
              <w:rPr>
                <w:rFonts w:hint="eastAsia" w:ascii="宋体" w:hAnsi="宋体" w:eastAsia="宋体" w:cs="宋体"/>
                <w:color w:val="auto"/>
                <w:sz w:val="21"/>
                <w:szCs w:val="21"/>
                <w:highlight w:val="none"/>
                <w:lang w:eastAsia="zh-CN"/>
              </w:rPr>
              <w:t>。（每天至少全面清洗两次第一遍8:00—9:00，第二遍13:00—14:00）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68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5ED4B0">
            <w:pPr>
              <w:rPr>
                <w:rFonts w:hint="eastAsia" w:ascii="宋体" w:hAnsi="宋体" w:eastAsia="宋体" w:cs="宋体"/>
                <w:color w:val="auto"/>
                <w:sz w:val="21"/>
                <w:szCs w:val="21"/>
                <w:highlight w:val="none"/>
              </w:rPr>
            </w:pPr>
          </w:p>
        </w:tc>
      </w:tr>
      <w:tr w14:paraId="1F942FB9">
        <w:tblPrEx>
          <w:tblCellMar>
            <w:top w:w="0" w:type="dxa"/>
            <w:left w:w="108" w:type="dxa"/>
            <w:bottom w:w="0" w:type="dxa"/>
            <w:right w:w="108" w:type="dxa"/>
          </w:tblCellMar>
        </w:tblPrEx>
        <w:trPr>
          <w:trHeight w:val="68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71919E3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7060C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3D8B3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公厕开放期间，专人管理公厕保洁人员擅离岗位的,管理人员和保洁人员必须穿着统一的工作服装、佩证上岗，工作服应整洁、无破损，否则</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347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B096C0">
            <w:pPr>
              <w:rPr>
                <w:rFonts w:hint="eastAsia" w:ascii="宋体" w:hAnsi="宋体" w:eastAsia="宋体" w:cs="宋体"/>
                <w:color w:val="auto"/>
                <w:sz w:val="21"/>
                <w:szCs w:val="21"/>
                <w:highlight w:val="none"/>
              </w:rPr>
            </w:pPr>
          </w:p>
        </w:tc>
      </w:tr>
      <w:tr w14:paraId="2665415F">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2F79C3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315CF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8989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公厕清洁时应在门口或显眼处放置告示牌，标志牌不整洁,否则</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93CF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37D28">
            <w:pPr>
              <w:rPr>
                <w:rFonts w:hint="eastAsia" w:ascii="宋体" w:hAnsi="宋体" w:eastAsia="宋体" w:cs="宋体"/>
                <w:color w:val="auto"/>
                <w:sz w:val="21"/>
                <w:szCs w:val="21"/>
                <w:highlight w:val="none"/>
              </w:rPr>
            </w:pPr>
          </w:p>
        </w:tc>
      </w:tr>
      <w:tr w14:paraId="5B2E9AAC">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589AB3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903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86BA7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公厕内有恶臭,</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BE64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D3DF4">
            <w:pPr>
              <w:rPr>
                <w:rFonts w:hint="eastAsia" w:ascii="宋体" w:hAnsi="宋体" w:eastAsia="宋体" w:cs="宋体"/>
                <w:color w:val="auto"/>
                <w:sz w:val="21"/>
                <w:szCs w:val="21"/>
                <w:highlight w:val="none"/>
              </w:rPr>
            </w:pPr>
          </w:p>
        </w:tc>
      </w:tr>
      <w:tr w14:paraId="35E26E3C">
        <w:tblPrEx>
          <w:tblCellMar>
            <w:top w:w="0" w:type="dxa"/>
            <w:left w:w="108" w:type="dxa"/>
            <w:bottom w:w="0" w:type="dxa"/>
            <w:right w:w="108" w:type="dxa"/>
          </w:tblCellMar>
        </w:tblPrEx>
        <w:trPr>
          <w:trHeight w:val="66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5F09AF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4DC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4D48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厕所或厕位不能使用时，应在明显位置张贴告示告知市民，否则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/次；停用公厕有弄虚作假行为的，否则</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1F68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BE8E6">
            <w:pPr>
              <w:rPr>
                <w:rFonts w:hint="eastAsia" w:ascii="宋体" w:hAnsi="宋体" w:eastAsia="宋体" w:cs="宋体"/>
                <w:color w:val="auto"/>
                <w:sz w:val="21"/>
                <w:szCs w:val="21"/>
                <w:highlight w:val="none"/>
              </w:rPr>
            </w:pPr>
          </w:p>
        </w:tc>
      </w:tr>
      <w:tr w14:paraId="4A5EBA24">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AABD3D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B4D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BADC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工具、杂物乱堆乱放，否则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6989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599966">
            <w:pPr>
              <w:rPr>
                <w:rFonts w:hint="eastAsia" w:ascii="宋体" w:hAnsi="宋体" w:eastAsia="宋体" w:cs="宋体"/>
                <w:color w:val="auto"/>
                <w:sz w:val="21"/>
                <w:szCs w:val="21"/>
                <w:highlight w:val="none"/>
              </w:rPr>
            </w:pPr>
          </w:p>
        </w:tc>
      </w:tr>
      <w:tr w14:paraId="56E7721D">
        <w:tblPrEx>
          <w:tblCellMar>
            <w:top w:w="0" w:type="dxa"/>
            <w:left w:w="108" w:type="dxa"/>
            <w:bottom w:w="0" w:type="dxa"/>
            <w:right w:w="108" w:type="dxa"/>
          </w:tblCellMar>
        </w:tblPrEx>
        <w:trPr>
          <w:trHeight w:val="58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F17D9F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269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2212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周围环境不清洁，有垃圾、粪便、污水、杂物等，公厕有蛛网，门口、屋顶、墙脚、地漏、拖布池有杂草垃圾等</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ED0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A3746">
            <w:pPr>
              <w:rPr>
                <w:rFonts w:hint="eastAsia" w:ascii="宋体" w:hAnsi="宋体" w:eastAsia="宋体" w:cs="宋体"/>
                <w:color w:val="auto"/>
                <w:sz w:val="21"/>
                <w:szCs w:val="21"/>
                <w:highlight w:val="none"/>
              </w:rPr>
            </w:pPr>
          </w:p>
        </w:tc>
      </w:tr>
      <w:tr w14:paraId="2A8E22A1">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8119BC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1E1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7E52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地面、楼梯应光洁，无垃圾，无积水，否则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DC7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8DE1F">
            <w:pPr>
              <w:rPr>
                <w:rFonts w:hint="eastAsia" w:ascii="宋体" w:hAnsi="宋体" w:eastAsia="宋体" w:cs="宋体"/>
                <w:color w:val="auto"/>
                <w:sz w:val="21"/>
                <w:szCs w:val="21"/>
                <w:highlight w:val="none"/>
              </w:rPr>
            </w:pPr>
          </w:p>
        </w:tc>
      </w:tr>
      <w:tr w14:paraId="72AF02AF">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9D34C6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2639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87EE6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镜面映像应清晰、无水渍、锈迹，不锈钢扶手、通风玻璃等无水渍（迹），否则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24B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B0C62A">
            <w:pPr>
              <w:rPr>
                <w:rFonts w:hint="eastAsia" w:ascii="宋体" w:hAnsi="宋体" w:eastAsia="宋体" w:cs="宋体"/>
                <w:color w:val="auto"/>
                <w:sz w:val="21"/>
                <w:szCs w:val="21"/>
                <w:highlight w:val="none"/>
              </w:rPr>
            </w:pPr>
          </w:p>
        </w:tc>
      </w:tr>
      <w:tr w14:paraId="32508B1A">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F06F414">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CE6A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D9668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隔板（天花板）或其它易腐烂变质的材料不得直接用水喷淋冲洗，否则</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0213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612EC">
            <w:pPr>
              <w:rPr>
                <w:rFonts w:hint="eastAsia" w:ascii="宋体" w:hAnsi="宋体" w:eastAsia="宋体" w:cs="宋体"/>
                <w:color w:val="auto"/>
                <w:sz w:val="21"/>
                <w:szCs w:val="21"/>
                <w:highlight w:val="none"/>
              </w:rPr>
            </w:pPr>
          </w:p>
        </w:tc>
      </w:tr>
      <w:tr w14:paraId="5353D576">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6F5341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DC70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F905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公厕内设施、设备有积尘、污垢</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B1DBE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D4B6F">
            <w:pPr>
              <w:rPr>
                <w:rFonts w:hint="eastAsia" w:ascii="宋体" w:hAnsi="宋体" w:eastAsia="宋体" w:cs="宋体"/>
                <w:color w:val="auto"/>
                <w:sz w:val="21"/>
                <w:szCs w:val="21"/>
                <w:highlight w:val="none"/>
              </w:rPr>
            </w:pPr>
          </w:p>
        </w:tc>
      </w:tr>
      <w:tr w14:paraId="5E246B5F">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230FEA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723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39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57E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垃圾篓内垃圾应及时清理，超过容积一半的</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5DECE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67DCA">
            <w:pPr>
              <w:rPr>
                <w:rFonts w:hint="eastAsia" w:ascii="宋体" w:hAnsi="宋体" w:eastAsia="宋体" w:cs="宋体"/>
                <w:color w:val="auto"/>
                <w:sz w:val="21"/>
                <w:szCs w:val="21"/>
                <w:highlight w:val="none"/>
              </w:rPr>
            </w:pPr>
          </w:p>
        </w:tc>
      </w:tr>
      <w:tr w14:paraId="237AAA59">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638162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756B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6CEA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专人管理的厕所大小便器有污垢、粪便</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28F2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2B4ECC">
            <w:pPr>
              <w:rPr>
                <w:rFonts w:hint="eastAsia" w:ascii="宋体" w:hAnsi="宋体" w:eastAsia="宋体" w:cs="宋体"/>
                <w:color w:val="auto"/>
                <w:sz w:val="21"/>
                <w:szCs w:val="21"/>
                <w:highlight w:val="none"/>
              </w:rPr>
            </w:pPr>
          </w:p>
        </w:tc>
      </w:tr>
      <w:tr w14:paraId="551BF852">
        <w:tblPrEx>
          <w:tblCellMar>
            <w:top w:w="0" w:type="dxa"/>
            <w:left w:w="108" w:type="dxa"/>
            <w:bottom w:w="0" w:type="dxa"/>
            <w:right w:w="108" w:type="dxa"/>
          </w:tblCellMar>
        </w:tblPrEx>
        <w:trPr>
          <w:trHeight w:val="30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3E5E1B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FF01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7B2D7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小便器未按时投放或更换（每3天一次）樟脑丸</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C69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C5A371">
            <w:pPr>
              <w:rPr>
                <w:rFonts w:hint="eastAsia" w:ascii="宋体" w:hAnsi="宋体" w:eastAsia="宋体" w:cs="宋体"/>
                <w:color w:val="auto"/>
                <w:sz w:val="21"/>
                <w:szCs w:val="21"/>
                <w:highlight w:val="none"/>
              </w:rPr>
            </w:pPr>
          </w:p>
        </w:tc>
      </w:tr>
      <w:tr w14:paraId="4DBC75E9">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D124C9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1003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3B69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瓷兜堵塞不通，有水锈、尿垢、垃圾等</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FFB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2E587">
            <w:pPr>
              <w:rPr>
                <w:rFonts w:hint="eastAsia" w:ascii="宋体" w:hAnsi="宋体" w:eastAsia="宋体" w:cs="宋体"/>
                <w:color w:val="auto"/>
                <w:sz w:val="21"/>
                <w:szCs w:val="21"/>
                <w:highlight w:val="none"/>
              </w:rPr>
            </w:pPr>
          </w:p>
        </w:tc>
      </w:tr>
      <w:tr w14:paraId="515C9E52">
        <w:tblPrEx>
          <w:tblCellMar>
            <w:top w:w="0" w:type="dxa"/>
            <w:left w:w="108" w:type="dxa"/>
            <w:bottom w:w="0" w:type="dxa"/>
            <w:right w:w="108" w:type="dxa"/>
          </w:tblCellMar>
        </w:tblPrEx>
        <w:trPr>
          <w:trHeight w:val="30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2044DE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2C69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FAF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蝇、蛆、蚊、蟑螂等共多于3只</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28D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42643">
            <w:pPr>
              <w:rPr>
                <w:rFonts w:hint="eastAsia" w:ascii="宋体" w:hAnsi="宋体" w:eastAsia="宋体" w:cs="宋体"/>
                <w:color w:val="auto"/>
                <w:sz w:val="21"/>
                <w:szCs w:val="21"/>
                <w:highlight w:val="none"/>
              </w:rPr>
            </w:pPr>
          </w:p>
        </w:tc>
      </w:tr>
      <w:tr w14:paraId="4016A58C">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932A2A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6CBF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1BA0C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专人管理公厕应向有需要的人士免费提供纸巾，否则</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3577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F6F89">
            <w:pPr>
              <w:rPr>
                <w:rFonts w:hint="eastAsia" w:ascii="宋体" w:hAnsi="宋体" w:eastAsia="宋体" w:cs="宋体"/>
                <w:color w:val="auto"/>
                <w:sz w:val="21"/>
                <w:szCs w:val="21"/>
                <w:highlight w:val="none"/>
              </w:rPr>
            </w:pPr>
          </w:p>
        </w:tc>
      </w:tr>
      <w:tr w14:paraId="628A8C6F">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FD9D05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1A635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61A9E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公厕化粪池满溢</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BF6CE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1313B">
            <w:pPr>
              <w:rPr>
                <w:rFonts w:hint="eastAsia" w:ascii="宋体" w:hAnsi="宋体" w:eastAsia="宋体" w:cs="宋体"/>
                <w:color w:val="auto"/>
                <w:sz w:val="21"/>
                <w:szCs w:val="21"/>
                <w:highlight w:val="none"/>
              </w:rPr>
            </w:pPr>
          </w:p>
        </w:tc>
      </w:tr>
      <w:tr w14:paraId="07812493">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783A5CA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8D2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1997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清粪后不清走粪渣，清渣后不冲洗地面，清粪后地面等冲洗不干净</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8506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15CC8">
            <w:pPr>
              <w:rPr>
                <w:rFonts w:hint="eastAsia" w:ascii="宋体" w:hAnsi="宋体" w:eastAsia="宋体" w:cs="宋体"/>
                <w:color w:val="auto"/>
                <w:sz w:val="21"/>
                <w:szCs w:val="21"/>
                <w:highlight w:val="none"/>
              </w:rPr>
            </w:pPr>
          </w:p>
        </w:tc>
      </w:tr>
      <w:tr w14:paraId="70FAE815">
        <w:tblPrEx>
          <w:tblCellMar>
            <w:top w:w="0" w:type="dxa"/>
            <w:left w:w="108" w:type="dxa"/>
            <w:bottom w:w="0" w:type="dxa"/>
            <w:right w:w="108" w:type="dxa"/>
          </w:tblCellMar>
        </w:tblPrEx>
        <w:trPr>
          <w:trHeight w:val="72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064CC8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843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47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45E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公厕设施遭到被盗或破坏时,一般情况下当天内完善,大批量时三天内必须完善，否则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/件。同一处设施超出三天后未完善按天数重复扣分。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A661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B8E33">
            <w:pPr>
              <w:rPr>
                <w:rFonts w:hint="eastAsia" w:ascii="宋体" w:hAnsi="宋体" w:eastAsia="宋体" w:cs="宋体"/>
                <w:color w:val="auto"/>
                <w:sz w:val="21"/>
                <w:szCs w:val="21"/>
                <w:highlight w:val="none"/>
              </w:rPr>
            </w:pPr>
          </w:p>
        </w:tc>
      </w:tr>
      <w:tr w14:paraId="1373A183">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4A6584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947B5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DC9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小便器无瓷盖</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6F84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DEB286">
            <w:pPr>
              <w:rPr>
                <w:rFonts w:hint="eastAsia" w:ascii="宋体" w:hAnsi="宋体" w:eastAsia="宋体" w:cs="宋体"/>
                <w:color w:val="auto"/>
                <w:sz w:val="21"/>
                <w:szCs w:val="21"/>
                <w:highlight w:val="none"/>
              </w:rPr>
            </w:pPr>
          </w:p>
        </w:tc>
      </w:tr>
      <w:tr w14:paraId="314252C0">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607E88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71010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49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2206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女厕厕位必须配备垃圾篓及垃圾袋，否则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E29AC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80847">
            <w:pPr>
              <w:rPr>
                <w:rFonts w:hint="eastAsia" w:ascii="宋体" w:hAnsi="宋体" w:eastAsia="宋体" w:cs="宋体"/>
                <w:color w:val="auto"/>
                <w:sz w:val="21"/>
                <w:szCs w:val="21"/>
                <w:highlight w:val="none"/>
              </w:rPr>
            </w:pPr>
          </w:p>
        </w:tc>
      </w:tr>
      <w:tr w14:paraId="2A9F6E25">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86D6A1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CB69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46D4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每个公厕保洁员作业时须配备工具，缺或未带的</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/人・次。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974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9278F">
            <w:pPr>
              <w:rPr>
                <w:rFonts w:hint="eastAsia" w:ascii="宋体" w:hAnsi="宋体" w:eastAsia="宋体" w:cs="宋体"/>
                <w:color w:val="auto"/>
                <w:sz w:val="21"/>
                <w:szCs w:val="21"/>
                <w:highlight w:val="none"/>
              </w:rPr>
            </w:pPr>
          </w:p>
        </w:tc>
      </w:tr>
      <w:tr w14:paraId="2E94D466">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151491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D2A4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DCF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经媒体曝光，经网络、电话、书信等渠道投诉问题经查属实的</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FC22B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D5DD0">
            <w:pPr>
              <w:rPr>
                <w:rFonts w:hint="eastAsia" w:ascii="宋体" w:hAnsi="宋体" w:eastAsia="宋体" w:cs="宋体"/>
                <w:color w:val="auto"/>
                <w:sz w:val="21"/>
                <w:szCs w:val="21"/>
                <w:highlight w:val="none"/>
              </w:rPr>
            </w:pPr>
          </w:p>
        </w:tc>
      </w:tr>
      <w:tr w14:paraId="6610CC88">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EA50CB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6BE0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3CBD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公厕保洁员服务态度差，被投诉经查属实</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7F8F4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996F3">
            <w:pPr>
              <w:rPr>
                <w:rFonts w:hint="eastAsia" w:ascii="宋体" w:hAnsi="宋体" w:eastAsia="宋体" w:cs="宋体"/>
                <w:color w:val="auto"/>
                <w:sz w:val="21"/>
                <w:szCs w:val="21"/>
                <w:highlight w:val="none"/>
              </w:rPr>
            </w:pPr>
          </w:p>
        </w:tc>
      </w:tr>
      <w:tr w14:paraId="5708B2B8">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D83589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A9B3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52026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擅自向入厕者收费经查属实的</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31CB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5806C7">
            <w:pPr>
              <w:rPr>
                <w:rFonts w:hint="eastAsia" w:ascii="宋体" w:hAnsi="宋体" w:eastAsia="宋体" w:cs="宋体"/>
                <w:color w:val="auto"/>
                <w:sz w:val="21"/>
                <w:szCs w:val="21"/>
                <w:highlight w:val="none"/>
              </w:rPr>
            </w:pPr>
          </w:p>
        </w:tc>
      </w:tr>
      <w:tr w14:paraId="63F32452">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3BD200E">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3591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FD439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每月20日前按要求上报当月公厕管理运行报表记录、小结等各类资料和报表，否则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78E5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D65B2">
            <w:pPr>
              <w:rPr>
                <w:rFonts w:hint="eastAsia" w:ascii="宋体" w:hAnsi="宋体" w:eastAsia="宋体" w:cs="宋体"/>
                <w:color w:val="auto"/>
                <w:sz w:val="21"/>
                <w:szCs w:val="21"/>
                <w:highlight w:val="none"/>
              </w:rPr>
            </w:pPr>
          </w:p>
        </w:tc>
      </w:tr>
      <w:tr w14:paraId="4998378C">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1C542A6">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A7A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55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CE53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上班时间内不得有看电视、扑克、做手工等影响环卫作业和环卫工人形象的行为，否则</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23E8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647AB">
            <w:pPr>
              <w:rPr>
                <w:rFonts w:hint="eastAsia" w:ascii="宋体" w:hAnsi="宋体" w:eastAsia="宋体" w:cs="宋体"/>
                <w:color w:val="auto"/>
                <w:sz w:val="21"/>
                <w:szCs w:val="21"/>
                <w:highlight w:val="none"/>
              </w:rPr>
            </w:pPr>
          </w:p>
        </w:tc>
      </w:tr>
      <w:tr w14:paraId="669DE907">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6F97DA3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A459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CB04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不遵守安全操作规程和操作技术规范</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2BE3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388046">
            <w:pPr>
              <w:rPr>
                <w:rFonts w:hint="eastAsia" w:ascii="宋体" w:hAnsi="宋体" w:eastAsia="宋体" w:cs="宋体"/>
                <w:color w:val="auto"/>
                <w:sz w:val="21"/>
                <w:szCs w:val="21"/>
                <w:highlight w:val="none"/>
              </w:rPr>
            </w:pPr>
          </w:p>
        </w:tc>
      </w:tr>
      <w:tr w14:paraId="56DED30E">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5301908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3575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AE14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公厕的用电必须符合国家安全用电有关规定，严禁乱拉乱接，否则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7122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B53E9">
            <w:pPr>
              <w:rPr>
                <w:rFonts w:hint="eastAsia" w:ascii="宋体" w:hAnsi="宋体" w:eastAsia="宋体" w:cs="宋体"/>
                <w:color w:val="auto"/>
                <w:sz w:val="21"/>
                <w:szCs w:val="21"/>
                <w:highlight w:val="none"/>
              </w:rPr>
            </w:pPr>
          </w:p>
        </w:tc>
      </w:tr>
      <w:tr w14:paraId="31EC1501">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D53AFE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8F24E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692E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禁止在公厕管理间或周围用明火做饭，否则</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F30A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9D34D">
            <w:pPr>
              <w:rPr>
                <w:rFonts w:hint="eastAsia" w:ascii="宋体" w:hAnsi="宋体" w:eastAsia="宋体" w:cs="宋体"/>
                <w:color w:val="auto"/>
                <w:sz w:val="21"/>
                <w:szCs w:val="21"/>
                <w:highlight w:val="none"/>
              </w:rPr>
            </w:pPr>
          </w:p>
        </w:tc>
      </w:tr>
      <w:tr w14:paraId="1931A3DD">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48EE8DA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CDB5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59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68D3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人为因素造成事故的，视事故大小，一般事故</w:t>
            </w:r>
            <w:r>
              <w:rPr>
                <w:rFonts w:hint="eastAsia" w:ascii="宋体" w:hAnsi="宋体" w:eastAsia="宋体" w:cs="宋体"/>
                <w:color w:val="auto"/>
                <w:sz w:val="21"/>
                <w:szCs w:val="21"/>
                <w:highlight w:val="none"/>
                <w:lang w:eastAsia="zh-CN"/>
              </w:rPr>
              <w:t>0.1分</w:t>
            </w:r>
            <w:r>
              <w:rPr>
                <w:rFonts w:hint="eastAsia" w:ascii="宋体" w:hAnsi="宋体" w:eastAsia="宋体" w:cs="宋体"/>
                <w:color w:val="auto"/>
                <w:sz w:val="21"/>
                <w:szCs w:val="21"/>
                <w:highlight w:val="none"/>
                <w:lang w:eastAsia="zh-CN"/>
              </w:rPr>
              <w:t>/次，重大事故</w:t>
            </w:r>
            <w:r>
              <w:rPr>
                <w:rFonts w:hint="eastAsia" w:ascii="宋体" w:hAnsi="宋体" w:eastAsia="宋体" w:cs="宋体"/>
                <w:color w:val="auto"/>
                <w:sz w:val="21"/>
                <w:szCs w:val="21"/>
                <w:highlight w:val="none"/>
                <w:lang w:eastAsia="zh-CN"/>
              </w:rPr>
              <w:t>0.15分</w:t>
            </w:r>
            <w:r>
              <w:rPr>
                <w:rFonts w:hint="eastAsia" w:ascii="宋体" w:hAnsi="宋体" w:eastAsia="宋体" w:cs="宋体"/>
                <w:color w:val="auto"/>
                <w:sz w:val="21"/>
                <w:szCs w:val="21"/>
                <w:highlight w:val="none"/>
                <w:lang w:eastAsia="zh-CN"/>
              </w:rPr>
              <w:t>/次，特大事故</w:t>
            </w:r>
            <w:r>
              <w:rPr>
                <w:rFonts w:hint="eastAsia" w:ascii="宋体" w:hAnsi="宋体" w:eastAsia="宋体" w:cs="宋体"/>
                <w:color w:val="auto"/>
                <w:sz w:val="21"/>
                <w:szCs w:val="21"/>
                <w:highlight w:val="none"/>
                <w:lang w:eastAsia="zh-CN"/>
              </w:rPr>
              <w:t>0.2分</w:t>
            </w:r>
            <w:r>
              <w:rPr>
                <w:rFonts w:hint="eastAsia" w:ascii="宋体" w:hAnsi="宋体" w:eastAsia="宋体" w:cs="宋体"/>
                <w:color w:val="auto"/>
                <w:sz w:val="21"/>
                <w:szCs w:val="21"/>
                <w:highlight w:val="none"/>
                <w:lang w:eastAsia="zh-CN"/>
              </w:rPr>
              <w:t>/次。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53CB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659D9">
            <w:pPr>
              <w:rPr>
                <w:rFonts w:hint="eastAsia" w:ascii="宋体" w:hAnsi="宋体" w:eastAsia="宋体" w:cs="宋体"/>
                <w:color w:val="auto"/>
                <w:sz w:val="21"/>
                <w:szCs w:val="21"/>
                <w:highlight w:val="none"/>
              </w:rPr>
            </w:pPr>
          </w:p>
        </w:tc>
      </w:tr>
      <w:tr w14:paraId="1762032E">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0681A72">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CB53F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垃圾中转站管理</w:t>
            </w:r>
          </w:p>
        </w:tc>
      </w:tr>
      <w:tr w14:paraId="354E8738">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620AF4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075F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EAF37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依规配足管理人员，严格遵守服务时间，各种配套物品齐全。管理人员不足，服务时间内无人值班，清洁配物品欠缺的，每项扣</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A77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07C54">
            <w:pPr>
              <w:rPr>
                <w:rFonts w:hint="eastAsia" w:ascii="宋体" w:hAnsi="宋体" w:eastAsia="宋体" w:cs="宋体"/>
                <w:color w:val="auto"/>
                <w:sz w:val="21"/>
                <w:szCs w:val="21"/>
                <w:highlight w:val="none"/>
              </w:rPr>
            </w:pPr>
          </w:p>
        </w:tc>
      </w:tr>
      <w:tr w14:paraId="7B8EF386">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20A64DF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59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72EC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垃圾中转站内外及周边道路应做到卫生整洁，无污迹破损，无污水横流，无明显臭味、无撒落垃圾、无堆积杂物。站内卫生不洁，有污迹破损、污水渗溢、臭味明显、撒落垃圾、堆积杂物等现象的，每项扣</w:t>
            </w:r>
            <w:r>
              <w:rPr>
                <w:rFonts w:hint="eastAsia" w:ascii="宋体" w:hAnsi="宋体" w:eastAsia="宋体" w:cs="宋体"/>
                <w:color w:val="auto"/>
                <w:sz w:val="21"/>
                <w:szCs w:val="21"/>
                <w:highlight w:val="none"/>
                <w:lang w:eastAsia="zh-CN"/>
              </w:rPr>
              <w:t>0.01分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A6E7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DCEAE">
            <w:pPr>
              <w:rPr>
                <w:rFonts w:hint="eastAsia" w:ascii="宋体" w:hAnsi="宋体" w:eastAsia="宋体" w:cs="宋体"/>
                <w:color w:val="auto"/>
                <w:sz w:val="21"/>
                <w:szCs w:val="21"/>
                <w:highlight w:val="none"/>
              </w:rPr>
            </w:pPr>
          </w:p>
        </w:tc>
      </w:tr>
      <w:tr w14:paraId="15DEA5A2">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362167D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AAA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E99B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垃圾箱体分离上车后不得有垃圾裸露，否则每次扣</w:t>
            </w:r>
            <w:r>
              <w:rPr>
                <w:rFonts w:hint="eastAsia" w:ascii="宋体" w:hAnsi="宋体" w:eastAsia="宋体" w:cs="宋体"/>
                <w:color w:val="auto"/>
                <w:sz w:val="21"/>
                <w:szCs w:val="21"/>
                <w:highlight w:val="none"/>
                <w:lang w:eastAsia="zh-CN"/>
              </w:rPr>
              <w:t>0.025分</w:t>
            </w:r>
            <w:r>
              <w:rPr>
                <w:rFonts w:hint="eastAsia" w:ascii="宋体" w:hAnsi="宋体" w:eastAsia="宋体" w:cs="宋体"/>
                <w:color w:val="auto"/>
                <w:sz w:val="21"/>
                <w:szCs w:val="21"/>
                <w:highlight w:val="none"/>
                <w:lang w:eastAsia="zh-CN"/>
              </w:rPr>
              <w:t>。垃圾箱体分离上车后仍有污水滴漏的，必须在中转站内处理完毕才允许出发，否则扣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B215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B2B74">
            <w:pPr>
              <w:rPr>
                <w:rFonts w:hint="eastAsia" w:ascii="宋体" w:hAnsi="宋体" w:eastAsia="宋体" w:cs="宋体"/>
                <w:color w:val="auto"/>
                <w:sz w:val="21"/>
                <w:szCs w:val="21"/>
                <w:highlight w:val="none"/>
              </w:rPr>
            </w:pPr>
          </w:p>
        </w:tc>
      </w:tr>
      <w:tr w14:paraId="4A1AF2CE">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1984FCF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E85FC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B0026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垃圾中转站作业时必须开启配套的除臭设备，作业时没有开启除臭设备或因保养不善导致除臭设备不能使用的，每次扣</w:t>
            </w:r>
            <w:r>
              <w:rPr>
                <w:rFonts w:hint="eastAsia" w:ascii="宋体" w:hAnsi="宋体" w:eastAsia="宋体" w:cs="宋体"/>
                <w:color w:val="auto"/>
                <w:sz w:val="21"/>
                <w:szCs w:val="21"/>
                <w:highlight w:val="none"/>
                <w:lang w:eastAsia="zh-CN"/>
              </w:rPr>
              <w:t>0.05分</w:t>
            </w:r>
            <w:r>
              <w:rPr>
                <w:rFonts w:hint="eastAsia" w:ascii="宋体" w:hAnsi="宋体" w:eastAsia="宋体" w:cs="宋体"/>
                <w:color w:val="auto"/>
                <w:sz w:val="21"/>
                <w:szCs w:val="21"/>
                <w:highlight w:val="none"/>
                <w:lang w:eastAsia="zh-CN"/>
              </w:rPr>
              <w:t xml:space="preserve">。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A105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11C63">
            <w:pPr>
              <w:rPr>
                <w:rFonts w:hint="eastAsia" w:ascii="宋体" w:hAnsi="宋体" w:eastAsia="宋体" w:cs="宋体"/>
                <w:color w:val="auto"/>
                <w:sz w:val="21"/>
                <w:szCs w:val="21"/>
                <w:highlight w:val="none"/>
              </w:rPr>
            </w:pPr>
          </w:p>
        </w:tc>
      </w:tr>
      <w:tr w14:paraId="3FBED498">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nil"/>
              <w:right w:val="single" w:color="000000" w:sz="4" w:space="0"/>
            </w:tcBorders>
            <w:shd w:val="clear" w:color="auto" w:fill="auto"/>
            <w:vAlign w:val="center"/>
          </w:tcPr>
          <w:p w14:paraId="06E1B7F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AF3C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778A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工作人员在中转站内有拾荒行为或允许外来人员进场拾荒的，扣</w:t>
            </w:r>
            <w:r>
              <w:rPr>
                <w:rFonts w:hint="eastAsia" w:ascii="宋体" w:hAnsi="宋体" w:eastAsia="宋体" w:cs="宋体"/>
                <w:color w:val="auto"/>
                <w:sz w:val="21"/>
                <w:szCs w:val="21"/>
                <w:highlight w:val="none"/>
                <w:lang w:eastAsia="zh-CN"/>
              </w:rPr>
              <w:t>0.02分</w:t>
            </w:r>
            <w:r>
              <w:rPr>
                <w:rFonts w:hint="eastAsia" w:ascii="宋体" w:hAnsi="宋体" w:eastAsia="宋体" w:cs="宋体"/>
                <w:color w:val="auto"/>
                <w:sz w:val="21"/>
                <w:szCs w:val="21"/>
                <w:highlight w:val="none"/>
                <w:lang w:eastAsia="zh-CN"/>
              </w:rPr>
              <w:t>。</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EC8A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CA5BB">
            <w:pPr>
              <w:rPr>
                <w:rFonts w:hint="eastAsia" w:ascii="宋体" w:hAnsi="宋体" w:eastAsia="宋体" w:cs="宋体"/>
                <w:color w:val="auto"/>
                <w:sz w:val="21"/>
                <w:szCs w:val="21"/>
                <w:highlight w:val="none"/>
              </w:rPr>
            </w:pPr>
          </w:p>
        </w:tc>
      </w:tr>
      <w:tr w14:paraId="2B67F9CF">
        <w:tblPrEx>
          <w:tblCellMar>
            <w:top w:w="0" w:type="dxa"/>
            <w:left w:w="108" w:type="dxa"/>
            <w:bottom w:w="0" w:type="dxa"/>
            <w:right w:w="108" w:type="dxa"/>
          </w:tblCellMar>
        </w:tblPrEx>
        <w:trPr>
          <w:trHeight w:val="860"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EEA70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绿化部分（15分）</w:t>
            </w: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89BEC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乔木（无缺株和枯死株；主干较挺直，长势良好，无缺水缺肥现象；修剪适当，树冠完整美观，无明显枯枝、杂物，基本无病虫害；树穴土壤疏松，无杂草、无板结现象，无垃圾杂物，树冠以下无萌蘖枝）</w:t>
            </w:r>
          </w:p>
        </w:tc>
      </w:tr>
      <w:tr w14:paraId="620B919A">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E7522A">
            <w:pPr>
              <w:rPr>
                <w:rFonts w:hint="eastAsia" w:ascii="宋体" w:hAnsi="宋体" w:eastAsia="宋体" w:cs="宋体"/>
                <w:color w:val="auto"/>
                <w:sz w:val="21"/>
                <w:szCs w:val="21"/>
                <w:highlight w:val="none"/>
                <w:lang w:eastAsia="zh-CN"/>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7F88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65</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937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树木生长势较差，叶色黄枯的，每株扣0.01分。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3DAB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AE8A2">
            <w:pPr>
              <w:rPr>
                <w:rFonts w:hint="eastAsia" w:ascii="宋体" w:hAnsi="宋体" w:eastAsia="宋体" w:cs="宋体"/>
                <w:color w:val="auto"/>
                <w:sz w:val="21"/>
                <w:szCs w:val="21"/>
                <w:highlight w:val="none"/>
              </w:rPr>
            </w:pPr>
          </w:p>
        </w:tc>
      </w:tr>
      <w:tr w14:paraId="40C51004">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DD996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250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66</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D07A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病虫害危害明显的，每株扣0.01分。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BA5E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7758B">
            <w:pPr>
              <w:rPr>
                <w:rFonts w:hint="eastAsia" w:ascii="宋体" w:hAnsi="宋体" w:eastAsia="宋体" w:cs="宋体"/>
                <w:color w:val="auto"/>
                <w:sz w:val="21"/>
                <w:szCs w:val="21"/>
                <w:highlight w:val="none"/>
              </w:rPr>
            </w:pPr>
          </w:p>
        </w:tc>
      </w:tr>
      <w:tr w14:paraId="5D56C714">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043DF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4F1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49638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死亡或缺株、断干的，每株扣0.02分。对已检查过要求更换和补种（如死亡、缺株及断干）的植株，仍不按规定时间完成的，加倍扣分，并按月累计。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7BE5A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6B0BA">
            <w:pPr>
              <w:rPr>
                <w:rFonts w:hint="eastAsia" w:ascii="宋体" w:hAnsi="宋体" w:eastAsia="宋体" w:cs="宋体"/>
                <w:color w:val="auto"/>
                <w:sz w:val="21"/>
                <w:szCs w:val="21"/>
                <w:highlight w:val="none"/>
              </w:rPr>
            </w:pPr>
          </w:p>
        </w:tc>
      </w:tr>
      <w:tr w14:paraId="0EFB6393">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03FA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7C1E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68</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60C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补植规格与原有树木规格不相当的，每株扣0.01分。（并要求更换）</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F752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E3D88">
            <w:pPr>
              <w:rPr>
                <w:rFonts w:hint="eastAsia" w:ascii="宋体" w:hAnsi="宋体" w:eastAsia="宋体" w:cs="宋体"/>
                <w:color w:val="auto"/>
                <w:sz w:val="21"/>
                <w:szCs w:val="21"/>
                <w:highlight w:val="none"/>
              </w:rPr>
            </w:pPr>
          </w:p>
        </w:tc>
      </w:tr>
      <w:tr w14:paraId="58D900BF">
        <w:tblPrEx>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27B7B9">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C00C5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69</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5970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树木倾斜度过大影响景观的，每株扣0.01 分。（设计要求除外）</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9EECC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EFAD51">
            <w:pPr>
              <w:rPr>
                <w:rFonts w:hint="eastAsia" w:ascii="宋体" w:hAnsi="宋体" w:eastAsia="宋体" w:cs="宋体"/>
                <w:color w:val="auto"/>
                <w:sz w:val="21"/>
                <w:szCs w:val="21"/>
                <w:highlight w:val="none"/>
              </w:rPr>
            </w:pPr>
          </w:p>
        </w:tc>
      </w:tr>
      <w:tr w14:paraId="342D5247">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E973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440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70</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01A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缺乏必要的修剪，或树木有明显折损枝、枯枝、杂物的，每株扣0.01分。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63A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0.3</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C20A6">
            <w:pPr>
              <w:rPr>
                <w:rFonts w:hint="eastAsia" w:ascii="宋体" w:hAnsi="宋体" w:eastAsia="宋体" w:cs="宋体"/>
                <w:color w:val="auto"/>
                <w:sz w:val="21"/>
                <w:szCs w:val="21"/>
                <w:highlight w:val="none"/>
              </w:rPr>
            </w:pPr>
          </w:p>
        </w:tc>
      </w:tr>
      <w:tr w14:paraId="733AD561">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A3CB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B7366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71</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010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擅自对树木重度修剪，影响景观效果的，每株扣0.02分。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7742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C0243B">
            <w:pPr>
              <w:rPr>
                <w:rFonts w:hint="eastAsia" w:ascii="宋体" w:hAnsi="宋体" w:eastAsia="宋体" w:cs="宋体"/>
                <w:color w:val="auto"/>
                <w:sz w:val="21"/>
                <w:szCs w:val="21"/>
                <w:highlight w:val="none"/>
              </w:rPr>
            </w:pPr>
          </w:p>
        </w:tc>
      </w:tr>
      <w:tr w14:paraId="68120179">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18E47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0CD2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72</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D53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穴位的土壤板结、有杂草的，每穴扣0.01分。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2717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A82EA2">
            <w:pPr>
              <w:rPr>
                <w:rFonts w:hint="eastAsia" w:ascii="宋体" w:hAnsi="宋体" w:eastAsia="宋体" w:cs="宋体"/>
                <w:color w:val="auto"/>
                <w:sz w:val="21"/>
                <w:szCs w:val="21"/>
                <w:highlight w:val="none"/>
              </w:rPr>
            </w:pPr>
          </w:p>
        </w:tc>
      </w:tr>
      <w:tr w14:paraId="020AED8B">
        <w:tblPrEx>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F6C4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9BA2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73</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6C9E">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树冠以下萌蘖枝长度超过20 厘米的，每株扣0.01分。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ECC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309D2F">
            <w:pPr>
              <w:rPr>
                <w:rFonts w:hint="eastAsia" w:ascii="宋体" w:hAnsi="宋体" w:eastAsia="宋体" w:cs="宋体"/>
                <w:color w:val="auto"/>
                <w:sz w:val="21"/>
                <w:szCs w:val="21"/>
                <w:highlight w:val="none"/>
              </w:rPr>
            </w:pPr>
          </w:p>
        </w:tc>
      </w:tr>
      <w:tr w14:paraId="69A3373B">
        <w:tblPrEx>
          <w:tblCellMar>
            <w:top w:w="0" w:type="dxa"/>
            <w:left w:w="108" w:type="dxa"/>
            <w:bottom w:w="0" w:type="dxa"/>
            <w:right w:w="108" w:type="dxa"/>
          </w:tblCellMar>
        </w:tblPrEx>
        <w:trPr>
          <w:trHeight w:val="11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79C53">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450A2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灌木（含单植和片植灌木、竹类）基本无缺株和枯死株；植株长势良好，无缺水缺肥现象；修剪适当，植株基本保持造型， 无明显枯枝、杂物，无明显病虫害危害；立地土壤疏松，无杂草、无板结现象，无垃圾杂物，界线适时整理。竹林过密应适当间伐或间移，使竹林通风透光，留竹分布均匀，生长健壮。 </w:t>
            </w:r>
          </w:p>
        </w:tc>
      </w:tr>
      <w:tr w14:paraId="1757E40A">
        <w:tblPrEx>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8AD423">
            <w:pPr>
              <w:rPr>
                <w:rFonts w:hint="eastAsia" w:ascii="宋体" w:hAnsi="宋体" w:eastAsia="宋体" w:cs="宋体"/>
                <w:color w:val="auto"/>
                <w:sz w:val="21"/>
                <w:szCs w:val="21"/>
                <w:highlight w:val="none"/>
                <w:lang w:eastAsia="zh-CN"/>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F9064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38BA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生长不良，叶色差，每株（平方米）扣0.01分。（不足 1 平方米按 1 平方米计）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1F4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AE27">
            <w:pPr>
              <w:rPr>
                <w:rFonts w:hint="eastAsia" w:ascii="宋体" w:hAnsi="宋体" w:eastAsia="宋体" w:cs="宋体"/>
                <w:color w:val="auto"/>
                <w:sz w:val="21"/>
                <w:szCs w:val="21"/>
                <w:highlight w:val="none"/>
              </w:rPr>
            </w:pPr>
          </w:p>
        </w:tc>
      </w:tr>
      <w:tr w14:paraId="05A88842">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40D4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0D443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75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FFB8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死亡、缺株或重度残损的，每株（平方米）扣0.01分。对已检查过要求更换和补种（如死亡、缺株及重度残损）的植株，仍不按规定时间完成的，加倍扣分，并按月累计。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64EFC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4F5CD1">
            <w:pPr>
              <w:rPr>
                <w:rFonts w:hint="eastAsia" w:ascii="宋体" w:hAnsi="宋体" w:eastAsia="宋体" w:cs="宋体"/>
                <w:color w:val="auto"/>
                <w:sz w:val="21"/>
                <w:szCs w:val="21"/>
                <w:highlight w:val="none"/>
              </w:rPr>
            </w:pPr>
          </w:p>
        </w:tc>
      </w:tr>
      <w:tr w14:paraId="37A5BA7D">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8006A6">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BCA6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76</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87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欠缺修剪，或有折损枝，枯枝枯叶、杂物的，每株（平方米）扣0.01分。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79EC5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C4BD3">
            <w:pPr>
              <w:rPr>
                <w:rFonts w:hint="eastAsia" w:ascii="宋体" w:hAnsi="宋体" w:eastAsia="宋体" w:cs="宋体"/>
                <w:color w:val="auto"/>
                <w:sz w:val="21"/>
                <w:szCs w:val="21"/>
                <w:highlight w:val="none"/>
              </w:rPr>
            </w:pPr>
          </w:p>
        </w:tc>
      </w:tr>
      <w:tr w14:paraId="295F13D3">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0294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C306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77</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C94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有明显病虫害危害的，每株（片）扣0.01分。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755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F1AAD">
            <w:pPr>
              <w:rPr>
                <w:rFonts w:hint="eastAsia" w:ascii="宋体" w:hAnsi="宋体" w:eastAsia="宋体" w:cs="宋体"/>
                <w:color w:val="auto"/>
                <w:sz w:val="21"/>
                <w:szCs w:val="21"/>
                <w:highlight w:val="none"/>
              </w:rPr>
            </w:pPr>
          </w:p>
        </w:tc>
      </w:tr>
      <w:tr w14:paraId="3BBD4571">
        <w:tblPrEx>
          <w:tblCellMar>
            <w:top w:w="0" w:type="dxa"/>
            <w:left w:w="108" w:type="dxa"/>
            <w:bottom w:w="0" w:type="dxa"/>
            <w:right w:w="108" w:type="dxa"/>
          </w:tblCellMar>
        </w:tblPrEx>
        <w:trPr>
          <w:trHeight w:val="66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8493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E7CD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B8B34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树穴（片植灌木边界线）欠整理，杂草杂物明显或土壤板结、积水的，每穴（宗） 扣 0.01分。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27CD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C19FA">
            <w:pPr>
              <w:rPr>
                <w:rFonts w:hint="eastAsia" w:ascii="宋体" w:hAnsi="宋体" w:eastAsia="宋体" w:cs="宋体"/>
                <w:color w:val="auto"/>
                <w:sz w:val="21"/>
                <w:szCs w:val="21"/>
                <w:highlight w:val="none"/>
              </w:rPr>
            </w:pPr>
          </w:p>
        </w:tc>
      </w:tr>
      <w:tr w14:paraId="006A571E">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DCDA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8469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79</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88B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补植规格与原有灌木规格不相当的，每株（平方米）扣0.01分。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518C2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A8C6F">
            <w:pPr>
              <w:rPr>
                <w:rFonts w:hint="eastAsia" w:ascii="宋体" w:hAnsi="宋体" w:eastAsia="宋体" w:cs="宋体"/>
                <w:color w:val="auto"/>
                <w:sz w:val="21"/>
                <w:szCs w:val="21"/>
                <w:highlight w:val="none"/>
              </w:rPr>
            </w:pPr>
          </w:p>
        </w:tc>
      </w:tr>
      <w:tr w14:paraId="2BA62471">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CD6BE">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E6FD6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936D1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擅自对单丛灌木重度修剪,影响景观效果的,每株扣0.01分。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CA3E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9D17B">
            <w:pPr>
              <w:rPr>
                <w:rFonts w:hint="eastAsia" w:ascii="宋体" w:hAnsi="宋体" w:eastAsia="宋体" w:cs="宋体"/>
                <w:color w:val="auto"/>
                <w:sz w:val="21"/>
                <w:szCs w:val="21"/>
                <w:highlight w:val="none"/>
              </w:rPr>
            </w:pPr>
          </w:p>
        </w:tc>
      </w:tr>
      <w:tr w14:paraId="7FB788FC">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D0C4D7">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1C32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草坪及其它地被类植物（绿地基本无裸露，地被类植物平整青绿，草坪高度控制在 5cm 以下，蟛蜞菊高度控制在10cm 以下。 保持清洁卫生，无杂物、无杂草。无明显病虫害。</w:t>
            </w:r>
          </w:p>
        </w:tc>
      </w:tr>
      <w:tr w14:paraId="0C31A1F4">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0F1AF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A537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B0DEF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黄土裸露明显，影响景观的，扣0.01-0.05分。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752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E12412">
            <w:pPr>
              <w:rPr>
                <w:rFonts w:hint="eastAsia" w:ascii="宋体" w:hAnsi="宋体" w:eastAsia="宋体" w:cs="宋体"/>
                <w:color w:val="auto"/>
                <w:sz w:val="21"/>
                <w:szCs w:val="21"/>
                <w:highlight w:val="none"/>
              </w:rPr>
            </w:pPr>
          </w:p>
        </w:tc>
      </w:tr>
      <w:tr w14:paraId="66134509">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1ED83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58C5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6B9C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生长不良，叶色差的，扣0.01-0.05分。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30EFA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6627D8">
            <w:pPr>
              <w:rPr>
                <w:rFonts w:hint="eastAsia" w:ascii="宋体" w:hAnsi="宋体" w:eastAsia="宋体" w:cs="宋体"/>
                <w:color w:val="auto"/>
                <w:sz w:val="21"/>
                <w:szCs w:val="21"/>
                <w:highlight w:val="none"/>
              </w:rPr>
            </w:pPr>
          </w:p>
        </w:tc>
      </w:tr>
      <w:tr w14:paraId="33B3AC90">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4C539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0BD1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2523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欠缺修剪，起伏较明显的，扣0.01-0.05分。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4A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D52F0">
            <w:pPr>
              <w:rPr>
                <w:rFonts w:hint="eastAsia" w:ascii="宋体" w:hAnsi="宋体" w:eastAsia="宋体" w:cs="宋体"/>
                <w:color w:val="auto"/>
                <w:sz w:val="21"/>
                <w:szCs w:val="21"/>
                <w:highlight w:val="none"/>
              </w:rPr>
            </w:pPr>
          </w:p>
        </w:tc>
      </w:tr>
      <w:tr w14:paraId="45ED8012">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EFCEF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33AC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84</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0A2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杂草控制不适当，有明显大型或缠绕性、攀援性杂草，影响景观的，扣0.01-0.05分。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8CC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6C697">
            <w:pPr>
              <w:rPr>
                <w:rFonts w:hint="eastAsia" w:ascii="宋体" w:hAnsi="宋体" w:eastAsia="宋体" w:cs="宋体"/>
                <w:color w:val="auto"/>
                <w:sz w:val="21"/>
                <w:szCs w:val="21"/>
                <w:highlight w:val="none"/>
              </w:rPr>
            </w:pPr>
          </w:p>
        </w:tc>
      </w:tr>
      <w:tr w14:paraId="6D653BF8">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571E1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29186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9803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立地有积水或涝浸现象的，每处扣0.02分。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D9315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470A5D">
            <w:pPr>
              <w:rPr>
                <w:rFonts w:hint="eastAsia" w:ascii="宋体" w:hAnsi="宋体" w:eastAsia="宋体" w:cs="宋体"/>
                <w:color w:val="auto"/>
                <w:sz w:val="21"/>
                <w:szCs w:val="21"/>
                <w:highlight w:val="none"/>
              </w:rPr>
            </w:pPr>
          </w:p>
        </w:tc>
      </w:tr>
      <w:tr w14:paraId="7200D75F">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A7D0C">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C1B3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86</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BD48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病虫害明显的，扣0.01-0.05分。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64516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94800B">
            <w:pPr>
              <w:rPr>
                <w:rFonts w:hint="eastAsia" w:ascii="宋体" w:hAnsi="宋体" w:eastAsia="宋体" w:cs="宋体"/>
                <w:color w:val="auto"/>
                <w:sz w:val="21"/>
                <w:szCs w:val="21"/>
                <w:highlight w:val="none"/>
              </w:rPr>
            </w:pPr>
          </w:p>
        </w:tc>
      </w:tr>
      <w:tr w14:paraId="487FFD07">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34C41">
            <w:pPr>
              <w:rPr>
                <w:rFonts w:hint="eastAsia" w:ascii="宋体" w:hAnsi="宋体" w:eastAsia="宋体" w:cs="宋体"/>
                <w:color w:val="auto"/>
                <w:sz w:val="21"/>
                <w:szCs w:val="21"/>
                <w:highlight w:val="none"/>
              </w:rPr>
            </w:pP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A10D1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清洁卫生（绿地、花基等管理位置不能用铁棘线围边，绿化管理产生的绿化垃圾和附属垃圾（不含花基生活垃圾，纸巾、水瓶等）必须立即清运干净，及时防治病虫害，无鼠垌或蚊蝇滋生地。 </w:t>
            </w:r>
          </w:p>
        </w:tc>
      </w:tr>
      <w:tr w14:paraId="67B6191B">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ACEEE">
            <w:pPr>
              <w:rPr>
                <w:rFonts w:hint="eastAsia" w:ascii="宋体" w:hAnsi="宋体" w:eastAsia="宋体" w:cs="宋体"/>
                <w:color w:val="auto"/>
                <w:sz w:val="21"/>
                <w:szCs w:val="21"/>
                <w:highlight w:val="none"/>
                <w:lang w:eastAsia="zh-CN"/>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1750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87</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3F79">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发现管理地段有余泥、砖石、瓦碴的，每宗扣0.02分。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B3F74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2FFA4">
            <w:pPr>
              <w:rPr>
                <w:rFonts w:hint="eastAsia" w:ascii="宋体" w:hAnsi="宋体" w:eastAsia="宋体" w:cs="宋体"/>
                <w:color w:val="auto"/>
                <w:sz w:val="21"/>
                <w:szCs w:val="21"/>
                <w:highlight w:val="none"/>
              </w:rPr>
            </w:pPr>
          </w:p>
        </w:tc>
      </w:tr>
      <w:tr w14:paraId="4AEFA49D">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EE1B8A">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A36B3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88</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47D3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枯枝干叶明显，影响景观的，每宗扣0.02分。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5459D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80D36">
            <w:pPr>
              <w:rPr>
                <w:rFonts w:hint="eastAsia" w:ascii="宋体" w:hAnsi="宋体" w:eastAsia="宋体" w:cs="宋体"/>
                <w:color w:val="auto"/>
                <w:sz w:val="21"/>
                <w:szCs w:val="21"/>
                <w:highlight w:val="none"/>
              </w:rPr>
            </w:pPr>
          </w:p>
        </w:tc>
      </w:tr>
      <w:tr w14:paraId="5EBD1C68">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AE643">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0804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89</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5881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用铁棘线围边的，每宗扣0.01分。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B1EC9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CE0C5D">
            <w:pPr>
              <w:rPr>
                <w:rFonts w:hint="eastAsia" w:ascii="宋体" w:hAnsi="宋体" w:eastAsia="宋体" w:cs="宋体"/>
                <w:color w:val="auto"/>
                <w:sz w:val="21"/>
                <w:szCs w:val="21"/>
                <w:highlight w:val="none"/>
              </w:rPr>
            </w:pPr>
          </w:p>
        </w:tc>
      </w:tr>
      <w:tr w14:paraId="040561E0">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F7ACB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956F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90</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96EC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有鼠垌或蚊蝇滋生地的，每处扣0.01分。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BEBE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B724A3">
            <w:pPr>
              <w:rPr>
                <w:rFonts w:hint="eastAsia" w:ascii="宋体" w:hAnsi="宋体" w:eastAsia="宋体" w:cs="宋体"/>
                <w:color w:val="auto"/>
                <w:sz w:val="21"/>
                <w:szCs w:val="21"/>
                <w:highlight w:val="none"/>
              </w:rPr>
            </w:pPr>
          </w:p>
        </w:tc>
      </w:tr>
      <w:tr w14:paraId="21005A69">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888DF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BC04E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91</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5755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作业面需保持清洁、无杂物，无臭味，达不到要求的，视情况扣0.01-0.05分。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42D5B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D519A">
            <w:pPr>
              <w:rPr>
                <w:rFonts w:hint="eastAsia" w:ascii="宋体" w:hAnsi="宋体" w:eastAsia="宋体" w:cs="宋体"/>
                <w:color w:val="auto"/>
                <w:sz w:val="21"/>
                <w:szCs w:val="21"/>
                <w:highlight w:val="none"/>
              </w:rPr>
            </w:pPr>
          </w:p>
        </w:tc>
      </w:tr>
      <w:tr w14:paraId="1DAA34D9">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99435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9283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9788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在主、次干道或快速路上作业的人员必须整齐穿着反光衣，并须在距离作业点正、反方向适当位置放置反光标志或其他安全警示标志等安全措施，否则，每宗扣 0.2分。由此造成的伤亡等责任和损失赔偿等均由中标单位承担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116F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0.6</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FA4EB5">
            <w:pPr>
              <w:rPr>
                <w:rFonts w:hint="eastAsia" w:ascii="宋体" w:hAnsi="宋体" w:eastAsia="宋体" w:cs="宋体"/>
                <w:color w:val="auto"/>
                <w:sz w:val="21"/>
                <w:szCs w:val="21"/>
                <w:highlight w:val="none"/>
              </w:rPr>
            </w:pPr>
          </w:p>
        </w:tc>
      </w:tr>
      <w:tr w14:paraId="670318EC">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BA1A1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86A3C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ED5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进行乔木修剪作业的人员必须整齐穿着反光衣、戴安全帽、系好安全带，按安全规范进行操作。否则，每宗扣0.01分。由此造成的伤亡等责任和损失赔偿等均由中标单位承担。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1996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0.4</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65E0E">
            <w:pPr>
              <w:rPr>
                <w:rFonts w:hint="eastAsia" w:ascii="宋体" w:hAnsi="宋体" w:eastAsia="宋体" w:cs="宋体"/>
                <w:color w:val="auto"/>
                <w:sz w:val="21"/>
                <w:szCs w:val="21"/>
                <w:highlight w:val="none"/>
              </w:rPr>
            </w:pPr>
          </w:p>
        </w:tc>
      </w:tr>
      <w:tr w14:paraId="11CE5799">
        <w:tblPrEx>
          <w:tblCellMar>
            <w:top w:w="0" w:type="dxa"/>
            <w:left w:w="108" w:type="dxa"/>
            <w:bottom w:w="0" w:type="dxa"/>
            <w:right w:w="108" w:type="dxa"/>
          </w:tblCellMar>
        </w:tblPrEx>
        <w:trPr>
          <w:trHeight w:val="6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E00DC4">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7D17F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94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E04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中标人应建立、健全各项安全管理制度和环卫作业机械安全操作规程，作业过程安全管理应符合国家现行的有关规定，否则扣0.25分/次。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05E30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7E4F">
            <w:pPr>
              <w:rPr>
                <w:rFonts w:hint="eastAsia" w:ascii="宋体" w:hAnsi="宋体" w:eastAsia="宋体" w:cs="宋体"/>
                <w:color w:val="auto"/>
                <w:sz w:val="21"/>
                <w:szCs w:val="21"/>
                <w:highlight w:val="none"/>
              </w:rPr>
            </w:pPr>
          </w:p>
        </w:tc>
      </w:tr>
      <w:tr w14:paraId="5571F88D">
        <w:tblPrEx>
          <w:tblCellMar>
            <w:top w:w="0" w:type="dxa"/>
            <w:left w:w="108" w:type="dxa"/>
            <w:bottom w:w="0" w:type="dxa"/>
            <w:right w:w="108" w:type="dxa"/>
          </w:tblCellMar>
        </w:tblPrEx>
        <w:trPr>
          <w:trHeight w:val="285" w:hRule="atLeast"/>
        </w:trPr>
        <w:tc>
          <w:tcPr>
            <w:tcW w:w="29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333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河涌部分（10分）</w:t>
            </w:r>
          </w:p>
        </w:tc>
        <w:tc>
          <w:tcPr>
            <w:tcW w:w="470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D0AC6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河面保洁</w:t>
            </w:r>
          </w:p>
        </w:tc>
      </w:tr>
      <w:tr w14:paraId="1E8B889F">
        <w:tblPrEx>
          <w:tblCellMar>
            <w:top w:w="0" w:type="dxa"/>
            <w:left w:w="108" w:type="dxa"/>
            <w:bottom w:w="0" w:type="dxa"/>
            <w:right w:w="108" w:type="dxa"/>
          </w:tblCellMar>
        </w:tblPrEx>
        <w:trPr>
          <w:trHeight w:val="85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9280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1FA4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CB25D3">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黄圃涌、鳗埒涌、兆丰涌</w:t>
            </w:r>
            <w:r>
              <w:rPr>
                <w:rFonts w:hint="eastAsia" w:ascii="宋体" w:hAnsi="宋体" w:eastAsia="宋体" w:cs="宋体"/>
                <w:color w:val="auto"/>
                <w:sz w:val="21"/>
                <w:szCs w:val="21"/>
                <w:highlight w:val="none"/>
                <w:lang w:eastAsia="zh-CN"/>
              </w:rPr>
              <w:t>等河涌</w:t>
            </w:r>
            <w:r>
              <w:rPr>
                <w:rFonts w:hint="eastAsia" w:ascii="宋体" w:hAnsi="宋体" w:eastAsia="宋体" w:cs="宋体"/>
                <w:color w:val="auto"/>
                <w:sz w:val="21"/>
                <w:szCs w:val="21"/>
                <w:highlight w:val="none"/>
                <w:lang w:eastAsia="zh-CN"/>
              </w:rPr>
              <w:t>河面要求每天上午7：30—11：30，下午1：30—5：30完成清捞保洁，不按时完成清捞保洁的，扣0.05分/次・100米；河面保洁时间内不能有漂浮垃圾（含水浮莲,下同）和零星漂浮垃圾（含水浮莲），否则扣0.05分/处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6D3B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A3DE13">
            <w:pPr>
              <w:rPr>
                <w:rFonts w:hint="eastAsia" w:ascii="宋体" w:hAnsi="宋体" w:eastAsia="宋体" w:cs="宋体"/>
                <w:color w:val="auto"/>
                <w:sz w:val="21"/>
                <w:szCs w:val="21"/>
                <w:highlight w:val="none"/>
              </w:rPr>
            </w:pPr>
          </w:p>
        </w:tc>
      </w:tr>
      <w:tr w14:paraId="2BD73B63">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51034">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4B8FE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DD6CA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水面无动物尸体，否则扣0.02分/条（只）</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9E690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2F54DB">
            <w:pPr>
              <w:rPr>
                <w:rFonts w:hint="eastAsia" w:ascii="宋体" w:hAnsi="宋体" w:eastAsia="宋体" w:cs="宋体"/>
                <w:color w:val="auto"/>
                <w:sz w:val="21"/>
                <w:szCs w:val="21"/>
                <w:highlight w:val="none"/>
              </w:rPr>
            </w:pPr>
          </w:p>
        </w:tc>
      </w:tr>
      <w:tr w14:paraId="229BF220">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0E190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34077">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CF91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突发环境卫生事件（河道有大量飘浮垃圾）通知作业单位半小时内须有作业船只、人员到现场清捞处理，否则扣0.1分/次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D85E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5F95B">
            <w:pPr>
              <w:rPr>
                <w:rFonts w:hint="eastAsia" w:ascii="宋体" w:hAnsi="宋体" w:eastAsia="宋体" w:cs="宋体"/>
                <w:color w:val="auto"/>
                <w:sz w:val="21"/>
                <w:szCs w:val="21"/>
                <w:highlight w:val="none"/>
              </w:rPr>
            </w:pPr>
          </w:p>
        </w:tc>
      </w:tr>
      <w:tr w14:paraId="2754C83F">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A475D6">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9862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B95B4">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岸坡有吊挂积存垃圾的，扣0.01分/处</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9ADB9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E697A8">
            <w:pPr>
              <w:rPr>
                <w:rFonts w:hint="eastAsia" w:ascii="宋体" w:hAnsi="宋体" w:eastAsia="宋体" w:cs="宋体"/>
                <w:color w:val="auto"/>
                <w:sz w:val="21"/>
                <w:szCs w:val="21"/>
                <w:highlight w:val="none"/>
              </w:rPr>
            </w:pPr>
          </w:p>
        </w:tc>
      </w:tr>
      <w:tr w14:paraId="0B574C4C">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92E5E9">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115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99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25B7B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船容船貌不整洁，保洁作业船标志不清晰，船体残损，影响外观的，扣0.02分/船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49682">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EBC36">
            <w:pPr>
              <w:rPr>
                <w:rFonts w:hint="eastAsia" w:ascii="宋体" w:hAnsi="宋体" w:eastAsia="宋体" w:cs="宋体"/>
                <w:color w:val="auto"/>
                <w:sz w:val="21"/>
                <w:szCs w:val="21"/>
                <w:highlight w:val="none"/>
              </w:rPr>
            </w:pPr>
          </w:p>
        </w:tc>
      </w:tr>
      <w:tr w14:paraId="4D82FA29">
        <w:tblPrEx>
          <w:tblCellMar>
            <w:top w:w="0" w:type="dxa"/>
            <w:left w:w="108" w:type="dxa"/>
            <w:bottom w:w="0" w:type="dxa"/>
            <w:right w:w="108" w:type="dxa"/>
          </w:tblCellMar>
        </w:tblPrEx>
        <w:trPr>
          <w:trHeight w:val="31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6A9A5">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F4F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100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048EC">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不按要求配备相应船只、车辆，每缺1只（辆）的，扣0.01分/只（辆船及车辆）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1A717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805D2A">
            <w:pPr>
              <w:rPr>
                <w:rFonts w:hint="eastAsia" w:ascii="宋体" w:hAnsi="宋体" w:eastAsia="宋体" w:cs="宋体"/>
                <w:color w:val="auto"/>
                <w:sz w:val="21"/>
                <w:szCs w:val="21"/>
                <w:highlight w:val="none"/>
              </w:rPr>
            </w:pPr>
          </w:p>
        </w:tc>
      </w:tr>
      <w:tr w14:paraId="33A470E4">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C3DD79">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437F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101</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B48DE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作业完毕，不清洗干净作业船的，扣0.02分/船</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B471BE">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7C610F">
            <w:pPr>
              <w:rPr>
                <w:rFonts w:hint="eastAsia" w:ascii="宋体" w:hAnsi="宋体" w:eastAsia="宋体" w:cs="宋体"/>
                <w:color w:val="auto"/>
                <w:sz w:val="21"/>
                <w:szCs w:val="21"/>
                <w:highlight w:val="none"/>
              </w:rPr>
            </w:pPr>
          </w:p>
        </w:tc>
      </w:tr>
      <w:tr w14:paraId="3646FC02">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8B98C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7185E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102</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C6C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各种重大活动（包括国家、省、市大检查）及重大节假日等保洁工作需根据采购人要求半小时内到达指定位置，否则扣0.1分/次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19CF9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D85E8">
            <w:pPr>
              <w:rPr>
                <w:rFonts w:hint="eastAsia" w:ascii="宋体" w:hAnsi="宋体" w:eastAsia="宋体" w:cs="宋体"/>
                <w:color w:val="auto"/>
                <w:sz w:val="21"/>
                <w:szCs w:val="21"/>
                <w:highlight w:val="none"/>
              </w:rPr>
            </w:pPr>
          </w:p>
        </w:tc>
      </w:tr>
      <w:tr w14:paraId="3C15ACD7">
        <w:tblPrEx>
          <w:tblCellMar>
            <w:top w:w="0" w:type="dxa"/>
            <w:left w:w="108" w:type="dxa"/>
            <w:bottom w:w="0" w:type="dxa"/>
            <w:right w:w="108" w:type="dxa"/>
          </w:tblCellMar>
        </w:tblPrEx>
        <w:trPr>
          <w:trHeight w:val="6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3EB3B0">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80546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103</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330216">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因中标人原因，作业区域2次（含）以上被媒体曝光存在环境卫生问题造成不良影响的，扣0.1分/次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E3B37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690C9D">
            <w:pPr>
              <w:rPr>
                <w:rFonts w:hint="eastAsia" w:ascii="宋体" w:hAnsi="宋体" w:eastAsia="宋体" w:cs="宋体"/>
                <w:color w:val="auto"/>
                <w:sz w:val="21"/>
                <w:szCs w:val="21"/>
                <w:highlight w:val="none"/>
              </w:rPr>
            </w:pPr>
          </w:p>
        </w:tc>
      </w:tr>
      <w:tr w14:paraId="706FD910">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948AB9">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AB4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104</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DE095">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垃圾运输车辆不密闭运输，或有垃圾吊挂、污水漏洒的，扣0.02分/车次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9D989B">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46267">
            <w:pPr>
              <w:rPr>
                <w:rFonts w:hint="eastAsia" w:ascii="宋体" w:hAnsi="宋体" w:eastAsia="宋体" w:cs="宋体"/>
                <w:color w:val="auto"/>
                <w:sz w:val="21"/>
                <w:szCs w:val="21"/>
                <w:highlight w:val="none"/>
              </w:rPr>
            </w:pPr>
          </w:p>
        </w:tc>
      </w:tr>
      <w:tr w14:paraId="3F784735">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E73E3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B74B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105</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C9600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将服务范围外的垃圾当作河面垃圾运送到采购人指定地点处理的，扣0.25分/车次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76CF5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FCA5FA">
            <w:pPr>
              <w:rPr>
                <w:rFonts w:hint="eastAsia" w:ascii="宋体" w:hAnsi="宋体" w:eastAsia="宋体" w:cs="宋体"/>
                <w:color w:val="auto"/>
                <w:sz w:val="21"/>
                <w:szCs w:val="21"/>
                <w:highlight w:val="none"/>
              </w:rPr>
            </w:pPr>
          </w:p>
        </w:tc>
      </w:tr>
      <w:tr w14:paraId="35DB099B">
        <w:tblPrEx>
          <w:tblCellMar>
            <w:top w:w="0" w:type="dxa"/>
            <w:left w:w="108" w:type="dxa"/>
            <w:bottom w:w="0" w:type="dxa"/>
            <w:right w:w="108" w:type="dxa"/>
          </w:tblCellMar>
        </w:tblPrEx>
        <w:trPr>
          <w:trHeight w:val="285"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083F7">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47B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42042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垃圾运输车辆标志不清晰，车体有残损，影响外观的，扣0.02分/车次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7190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6E925">
            <w:pPr>
              <w:rPr>
                <w:rFonts w:hint="eastAsia" w:ascii="宋体" w:hAnsi="宋体" w:eastAsia="宋体" w:cs="宋体"/>
                <w:color w:val="auto"/>
                <w:sz w:val="21"/>
                <w:szCs w:val="21"/>
                <w:highlight w:val="none"/>
              </w:rPr>
            </w:pPr>
          </w:p>
        </w:tc>
      </w:tr>
      <w:tr w14:paraId="4A3EC7E3">
        <w:tblPrEx>
          <w:tblCellMar>
            <w:top w:w="0" w:type="dxa"/>
            <w:left w:w="108" w:type="dxa"/>
            <w:bottom w:w="0" w:type="dxa"/>
            <w:right w:w="108" w:type="dxa"/>
          </w:tblCellMar>
        </w:tblPrEx>
        <w:trPr>
          <w:trHeight w:val="60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0C5EFE">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A50E6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25DD2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中标人应建立、健全各项安全管理制度和环卫作业机械安全操作规程，作业过程安全管理应符合国家现行的有关规定，否则扣0.25分/次。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3192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8FF81">
            <w:pPr>
              <w:rPr>
                <w:rFonts w:hint="eastAsia" w:ascii="宋体" w:hAnsi="宋体" w:eastAsia="宋体" w:cs="宋体"/>
                <w:color w:val="auto"/>
                <w:sz w:val="21"/>
                <w:szCs w:val="21"/>
                <w:highlight w:val="none"/>
              </w:rPr>
            </w:pPr>
          </w:p>
        </w:tc>
      </w:tr>
      <w:tr w14:paraId="5D3D6E97">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872901">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CE78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8AE98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车辆未购买交强险、第三者责任险，扣0.25分/辆次；船只未购买责任险或相关险种的，扣0.25分/船次</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2EB95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80BE6">
            <w:pPr>
              <w:rPr>
                <w:rFonts w:hint="eastAsia" w:ascii="宋体" w:hAnsi="宋体" w:eastAsia="宋体" w:cs="宋体"/>
                <w:color w:val="auto"/>
                <w:sz w:val="21"/>
                <w:szCs w:val="21"/>
                <w:highlight w:val="none"/>
              </w:rPr>
            </w:pPr>
          </w:p>
        </w:tc>
      </w:tr>
      <w:tr w14:paraId="2B11F62B">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C87066">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CAED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109</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1CCB12">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水上作业人员不穿着统一的反光保护服装和救生设施的，扣0.1分/人次；船上没有配备足够的救生衣（圈），扣0.1分/个（件）</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73E4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C908C">
            <w:pPr>
              <w:rPr>
                <w:rFonts w:hint="eastAsia" w:ascii="宋体" w:hAnsi="宋体" w:eastAsia="宋体" w:cs="宋体"/>
                <w:color w:val="auto"/>
                <w:sz w:val="21"/>
                <w:szCs w:val="21"/>
                <w:highlight w:val="none"/>
              </w:rPr>
            </w:pPr>
          </w:p>
        </w:tc>
      </w:tr>
      <w:tr w14:paraId="305C3792">
        <w:tblPrEx>
          <w:tblCellMar>
            <w:top w:w="0" w:type="dxa"/>
            <w:left w:w="108" w:type="dxa"/>
            <w:bottom w:w="0" w:type="dxa"/>
            <w:right w:w="108" w:type="dxa"/>
          </w:tblCellMar>
        </w:tblPrEx>
        <w:trPr>
          <w:trHeight w:val="570" w:hRule="atLeast"/>
        </w:trPr>
        <w:tc>
          <w:tcPr>
            <w:tcW w:w="29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DA902">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E9A650">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110</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3D2D">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因人为因素造成事故的（如违章用电、违章驾船、驾车等），视事故大小扣，扣0.5分/次（一般事故）；扣1分/次（重大事故）；扣2分/次（特大事故）</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DD9C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7F5C4">
            <w:pPr>
              <w:rPr>
                <w:rFonts w:hint="eastAsia" w:ascii="宋体" w:hAnsi="宋体" w:eastAsia="宋体" w:cs="宋体"/>
                <w:color w:val="auto"/>
                <w:sz w:val="21"/>
                <w:szCs w:val="21"/>
                <w:highlight w:val="none"/>
              </w:rPr>
            </w:pPr>
          </w:p>
        </w:tc>
      </w:tr>
      <w:tr w14:paraId="6207DE39">
        <w:tblPrEx>
          <w:tblCellMar>
            <w:top w:w="0" w:type="dxa"/>
            <w:left w:w="108" w:type="dxa"/>
            <w:bottom w:w="0" w:type="dxa"/>
            <w:right w:w="108" w:type="dxa"/>
          </w:tblCellMar>
        </w:tblPrEx>
        <w:trPr>
          <w:trHeight w:val="285" w:hRule="atLeast"/>
        </w:trPr>
        <w:tc>
          <w:tcPr>
            <w:tcW w:w="294" w:type="pct"/>
            <w:vMerge w:val="restart"/>
            <w:tcBorders>
              <w:top w:val="nil"/>
              <w:left w:val="single" w:color="000000" w:sz="4" w:space="0"/>
              <w:bottom w:val="single" w:color="000000" w:sz="4" w:space="0"/>
              <w:right w:val="single" w:color="000000" w:sz="4" w:space="0"/>
            </w:tcBorders>
            <w:shd w:val="clear" w:color="auto" w:fill="auto"/>
            <w:vAlign w:val="center"/>
          </w:tcPr>
          <w:p w14:paraId="5CCCADE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城市牛皮癣部分（10分）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9981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111</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9F20">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每发现一张（条）“城市牛皮癣”扣0.01分；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E5B8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A92547">
            <w:pPr>
              <w:rPr>
                <w:rFonts w:hint="eastAsia" w:ascii="宋体" w:hAnsi="宋体" w:eastAsia="宋体" w:cs="宋体"/>
                <w:color w:val="auto"/>
                <w:sz w:val="21"/>
                <w:szCs w:val="21"/>
                <w:highlight w:val="none"/>
              </w:rPr>
            </w:pPr>
          </w:p>
        </w:tc>
      </w:tr>
      <w:tr w14:paraId="77E6943D">
        <w:tblPrEx>
          <w:tblCellMar>
            <w:top w:w="0" w:type="dxa"/>
            <w:left w:w="108" w:type="dxa"/>
            <w:bottom w:w="0" w:type="dxa"/>
            <w:right w:w="108" w:type="dxa"/>
          </w:tblCellMar>
        </w:tblPrEx>
        <w:trPr>
          <w:trHeight w:val="285"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62E50AD8">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DDEE0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112</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D85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清除不干净、有残留物和痕迹的，每处扣0.01分；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791126">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39C78">
            <w:pPr>
              <w:rPr>
                <w:rFonts w:hint="eastAsia" w:ascii="宋体" w:hAnsi="宋体" w:eastAsia="宋体" w:cs="宋体"/>
                <w:color w:val="auto"/>
                <w:sz w:val="21"/>
                <w:szCs w:val="21"/>
                <w:highlight w:val="none"/>
              </w:rPr>
            </w:pPr>
          </w:p>
        </w:tc>
      </w:tr>
      <w:tr w14:paraId="14969299">
        <w:tblPrEx>
          <w:tblCellMar>
            <w:top w:w="0" w:type="dxa"/>
            <w:left w:w="108" w:type="dxa"/>
            <w:bottom w:w="0" w:type="dxa"/>
            <w:right w:w="108" w:type="dxa"/>
          </w:tblCellMar>
        </w:tblPrEx>
        <w:trPr>
          <w:trHeight w:val="285"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63D1D089">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9F2A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113</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FD8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基底、附着物有损伤的，每处扣0.01分；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136D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14D7D">
            <w:pPr>
              <w:rPr>
                <w:rFonts w:hint="eastAsia" w:ascii="宋体" w:hAnsi="宋体" w:eastAsia="宋体" w:cs="宋体"/>
                <w:color w:val="auto"/>
                <w:sz w:val="21"/>
                <w:szCs w:val="21"/>
                <w:highlight w:val="none"/>
              </w:rPr>
            </w:pPr>
          </w:p>
        </w:tc>
      </w:tr>
      <w:tr w14:paraId="4F5AC5BB">
        <w:tblPrEx>
          <w:tblCellMar>
            <w:top w:w="0" w:type="dxa"/>
            <w:left w:w="108" w:type="dxa"/>
            <w:bottom w:w="0" w:type="dxa"/>
            <w:right w:w="108" w:type="dxa"/>
          </w:tblCellMar>
        </w:tblPrEx>
        <w:trPr>
          <w:trHeight w:val="285"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6F82B76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37AC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114</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2EAF">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涂刷覆盖作业不规范，与周边基底不协调的，每处扣0.01分；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EDDC3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638B8">
            <w:pPr>
              <w:rPr>
                <w:rFonts w:hint="eastAsia" w:ascii="宋体" w:hAnsi="宋体" w:eastAsia="宋体" w:cs="宋体"/>
                <w:color w:val="auto"/>
                <w:sz w:val="21"/>
                <w:szCs w:val="21"/>
                <w:highlight w:val="none"/>
              </w:rPr>
            </w:pPr>
          </w:p>
        </w:tc>
      </w:tr>
      <w:tr w14:paraId="098BEF80">
        <w:tblPrEx>
          <w:tblCellMar>
            <w:top w:w="0" w:type="dxa"/>
            <w:left w:w="108" w:type="dxa"/>
            <w:bottom w:w="0" w:type="dxa"/>
            <w:right w:w="108" w:type="dxa"/>
          </w:tblCellMar>
        </w:tblPrEx>
        <w:trPr>
          <w:trHeight w:val="285"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68607D6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B8F7BF">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115</w:t>
            </w:r>
          </w:p>
        </w:tc>
        <w:tc>
          <w:tcPr>
            <w:tcW w:w="3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2DDB">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违反清洗剂使用标准的，每发现一次扣0.01分；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BD11BD">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E37B6">
            <w:pPr>
              <w:rPr>
                <w:rFonts w:hint="eastAsia" w:ascii="宋体" w:hAnsi="宋体" w:eastAsia="宋体" w:cs="宋体"/>
                <w:color w:val="auto"/>
                <w:sz w:val="21"/>
                <w:szCs w:val="21"/>
                <w:highlight w:val="none"/>
              </w:rPr>
            </w:pPr>
          </w:p>
        </w:tc>
      </w:tr>
      <w:tr w14:paraId="52AE6096">
        <w:tblPrEx>
          <w:tblCellMar>
            <w:top w:w="0" w:type="dxa"/>
            <w:left w:w="108" w:type="dxa"/>
            <w:bottom w:w="0" w:type="dxa"/>
            <w:right w:w="108" w:type="dxa"/>
          </w:tblCellMar>
        </w:tblPrEx>
        <w:trPr>
          <w:trHeight w:val="570"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586FC5AF">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FAFA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116</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274C8">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中标人应当穿工作服上岗作业并将工作服样式报采购人备案。每发现一人不穿工作服上岗作业的，每人次扣0.02分；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6F1B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B34017">
            <w:pPr>
              <w:rPr>
                <w:rFonts w:hint="eastAsia" w:ascii="宋体" w:hAnsi="宋体" w:eastAsia="宋体" w:cs="宋体"/>
                <w:color w:val="auto"/>
                <w:sz w:val="21"/>
                <w:szCs w:val="21"/>
                <w:highlight w:val="none"/>
              </w:rPr>
            </w:pPr>
          </w:p>
        </w:tc>
      </w:tr>
      <w:tr w14:paraId="4A215304">
        <w:tblPrEx>
          <w:tblCellMar>
            <w:top w:w="0" w:type="dxa"/>
            <w:left w:w="108" w:type="dxa"/>
            <w:bottom w:w="0" w:type="dxa"/>
            <w:right w:w="108" w:type="dxa"/>
          </w:tblCellMar>
        </w:tblPrEx>
        <w:trPr>
          <w:trHeight w:val="570"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06BC371B">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ACDC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117</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D4B29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经采购人督办清理的“城市牛皮癣”中标人应当在收到督办指令后2小时内完成。未按采购人指令完成的，每次扣0.02分。</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40E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2</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6E1B7C">
            <w:pPr>
              <w:rPr>
                <w:rFonts w:hint="eastAsia" w:ascii="宋体" w:hAnsi="宋体" w:eastAsia="宋体" w:cs="宋体"/>
                <w:color w:val="auto"/>
                <w:sz w:val="21"/>
                <w:szCs w:val="21"/>
                <w:highlight w:val="none"/>
              </w:rPr>
            </w:pPr>
          </w:p>
        </w:tc>
      </w:tr>
      <w:tr w14:paraId="5391319E">
        <w:tblPrEx>
          <w:tblCellMar>
            <w:top w:w="0" w:type="dxa"/>
            <w:left w:w="108" w:type="dxa"/>
            <w:bottom w:w="0" w:type="dxa"/>
            <w:right w:w="108" w:type="dxa"/>
          </w:tblCellMar>
        </w:tblPrEx>
        <w:trPr>
          <w:trHeight w:val="570" w:hRule="atLeast"/>
        </w:trPr>
        <w:tc>
          <w:tcPr>
            <w:tcW w:w="294" w:type="pct"/>
            <w:vMerge w:val="continue"/>
            <w:tcBorders>
              <w:top w:val="nil"/>
              <w:left w:val="single" w:color="000000" w:sz="4" w:space="0"/>
              <w:bottom w:val="single" w:color="000000" w:sz="4" w:space="0"/>
              <w:right w:val="single" w:color="000000" w:sz="4" w:space="0"/>
            </w:tcBorders>
            <w:shd w:val="clear" w:color="auto" w:fill="FFFF00"/>
            <w:vAlign w:val="center"/>
          </w:tcPr>
          <w:p w14:paraId="7B7A9ABD">
            <w:pPr>
              <w:rPr>
                <w:rFonts w:hint="eastAsia" w:ascii="宋体" w:hAnsi="宋体" w:eastAsia="宋体" w:cs="宋体"/>
                <w:color w:val="auto"/>
                <w:sz w:val="21"/>
                <w:szCs w:val="21"/>
                <w:highlight w:val="none"/>
              </w:rPr>
            </w:pP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8F402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118</w:t>
            </w:r>
          </w:p>
        </w:tc>
        <w:tc>
          <w:tcPr>
            <w:tcW w:w="37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C8C1A">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中标人应建立、健全各项安全管理制度和环卫作业机械安全操作规程，作业过程安全管理应符合国家现行的有关规定，否则扣0.25分/次。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7B84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0.5</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57F4A">
            <w:pPr>
              <w:rPr>
                <w:rFonts w:hint="eastAsia" w:ascii="宋体" w:hAnsi="宋体" w:eastAsia="宋体" w:cs="宋体"/>
                <w:color w:val="auto"/>
                <w:sz w:val="21"/>
                <w:szCs w:val="21"/>
                <w:highlight w:val="none"/>
              </w:rPr>
            </w:pPr>
          </w:p>
        </w:tc>
      </w:tr>
    </w:tbl>
    <w:p w14:paraId="04295E48">
      <w:pPr>
        <w:pStyle w:val="6"/>
        <w:spacing w:line="312" w:lineRule="auto"/>
        <w:rPr>
          <w:rFonts w:ascii="宋体" w:hAnsi="宋体" w:eastAsia="宋体" w:cs="宋体"/>
          <w:color w:val="auto"/>
          <w:sz w:val="21"/>
          <w:szCs w:val="21"/>
          <w:highlight w:val="none"/>
        </w:rPr>
      </w:pPr>
    </w:p>
    <w:p w14:paraId="4212A881">
      <w:pPr>
        <w:pStyle w:val="6"/>
        <w:spacing w:line="312" w:lineRule="auto"/>
        <w:ind w:firstLine="420"/>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附件二：</w:t>
      </w:r>
      <w:r>
        <w:rPr>
          <w:rFonts w:ascii="宋体" w:hAnsi="宋体" w:eastAsia="宋体" w:cs="宋体"/>
          <w:b/>
          <w:bCs/>
          <w:color w:val="auto"/>
          <w:sz w:val="21"/>
          <w:szCs w:val="21"/>
          <w:highlight w:val="none"/>
          <w:lang w:eastAsia="zh-CN"/>
        </w:rPr>
        <w:t>2025-2028年黄圃镇环卫作业、内河涌河面保洁及绿化养护服务项目考评表</w:t>
      </w:r>
    </w:p>
    <w:tbl>
      <w:tblPr>
        <w:tblStyle w:val="4"/>
        <w:tblW w:w="4999" w:type="pct"/>
        <w:jc w:val="center"/>
        <w:tblLayout w:type="autofit"/>
        <w:tblCellMar>
          <w:top w:w="0" w:type="dxa"/>
          <w:left w:w="108" w:type="dxa"/>
          <w:bottom w:w="0" w:type="dxa"/>
          <w:right w:w="108" w:type="dxa"/>
        </w:tblCellMar>
      </w:tblPr>
      <w:tblGrid>
        <w:gridCol w:w="1760"/>
        <w:gridCol w:w="1321"/>
        <w:gridCol w:w="1664"/>
        <w:gridCol w:w="1337"/>
        <w:gridCol w:w="3878"/>
      </w:tblGrid>
      <w:tr w14:paraId="20076D1C">
        <w:tblPrEx>
          <w:tblCellMar>
            <w:top w:w="0" w:type="dxa"/>
            <w:left w:w="108" w:type="dxa"/>
            <w:bottom w:w="0" w:type="dxa"/>
            <w:right w:w="108" w:type="dxa"/>
          </w:tblCellMar>
        </w:tblPrEx>
        <w:trPr>
          <w:trHeight w:val="832" w:hRule="atLeast"/>
          <w:jc w:val="center"/>
        </w:trPr>
        <w:tc>
          <w:tcPr>
            <w:tcW w:w="8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7271E">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项目</w:t>
            </w: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0483F7">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序号</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75AF1">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当月分值</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78C2F1">
            <w:pPr>
              <w:widowControl/>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扣减当月承包费（元）</w:t>
            </w:r>
          </w:p>
        </w:tc>
        <w:tc>
          <w:tcPr>
            <w:tcW w:w="1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DB66E6">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备注</w:t>
            </w:r>
          </w:p>
        </w:tc>
      </w:tr>
      <w:tr w14:paraId="62284B30">
        <w:tblPrEx>
          <w:tblCellMar>
            <w:top w:w="0" w:type="dxa"/>
            <w:left w:w="108" w:type="dxa"/>
            <w:bottom w:w="0" w:type="dxa"/>
            <w:right w:w="108" w:type="dxa"/>
          </w:tblCellMar>
        </w:tblPrEx>
        <w:trPr>
          <w:trHeight w:val="315" w:hRule="atLeast"/>
          <w:jc w:val="center"/>
        </w:trPr>
        <w:tc>
          <w:tcPr>
            <w:tcW w:w="883"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F17FD8">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环卫部分</w:t>
            </w:r>
            <w:r>
              <w:rPr>
                <w:rStyle w:val="8"/>
                <w:color w:val="auto"/>
                <w:highlight w:val="none"/>
                <w:lang w:eastAsia="zh-CN" w:bidi="ar"/>
              </w:rPr>
              <w:t>、河涌部分、绿化部分、</w:t>
            </w:r>
            <w:r>
              <w:rPr>
                <w:rFonts w:hint="eastAsia" w:ascii="宋体" w:hAnsi="宋体" w:eastAsia="宋体" w:cs="宋体"/>
                <w:color w:val="auto"/>
                <w:sz w:val="21"/>
                <w:szCs w:val="21"/>
                <w:highlight w:val="none"/>
                <w:lang w:eastAsia="zh-CN" w:bidi="ar"/>
              </w:rPr>
              <w:t>城市牛皮癣部分</w:t>
            </w: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C275E8">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w:t>
            </w:r>
          </w:p>
        </w:tc>
        <w:tc>
          <w:tcPr>
            <w:tcW w:w="835" w:type="pct"/>
            <w:tcBorders>
              <w:top w:val="single" w:color="000000" w:sz="4" w:space="0"/>
              <w:left w:val="single" w:color="000000" w:sz="4" w:space="0"/>
              <w:bottom w:val="single" w:color="000000" w:sz="4" w:space="0"/>
              <w:right w:val="single" w:color="000000" w:sz="4" w:space="0"/>
            </w:tcBorders>
            <w:shd w:val="clear" w:color="auto" w:fill="FFFFFF"/>
          </w:tcPr>
          <w:p w14:paraId="4D322976">
            <w:pPr>
              <w:widowControl/>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90以上</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6D6817">
            <w:pPr>
              <w:widowControl/>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0</w:t>
            </w:r>
          </w:p>
        </w:tc>
        <w:tc>
          <w:tcPr>
            <w:tcW w:w="1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3EF420">
            <w:pPr>
              <w:widowControl/>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不扣减中标人当月服务费</w:t>
            </w:r>
          </w:p>
        </w:tc>
      </w:tr>
      <w:tr w14:paraId="0B23286C">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948EE">
            <w:pPr>
              <w:jc w:val="center"/>
              <w:rPr>
                <w:rFonts w:hint="eastAsia" w:ascii="宋体" w:hAnsi="宋体" w:eastAsia="宋体" w:cs="宋体"/>
                <w:color w:val="auto"/>
                <w:sz w:val="21"/>
                <w:szCs w:val="21"/>
                <w:highlight w:val="none"/>
                <w:lang w:eastAsia="zh-CN"/>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F99CB">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2</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4BD797">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89</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A8357">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10000</w:t>
            </w:r>
          </w:p>
        </w:tc>
        <w:tc>
          <w:tcPr>
            <w:tcW w:w="1946" w:type="pct"/>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D5F04">
            <w:pPr>
              <w:widowControl/>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分值为90分至80分（含80分），按相应金额扣罚</w:t>
            </w:r>
          </w:p>
        </w:tc>
      </w:tr>
      <w:tr w14:paraId="088B3868">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D27666">
            <w:pPr>
              <w:jc w:val="center"/>
              <w:rPr>
                <w:rFonts w:hint="eastAsia" w:ascii="宋体" w:hAnsi="宋体" w:eastAsia="宋体" w:cs="宋体"/>
                <w:color w:val="auto"/>
                <w:sz w:val="21"/>
                <w:szCs w:val="21"/>
                <w:highlight w:val="none"/>
                <w:lang w:eastAsia="zh-CN"/>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15059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3</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853AB8">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88</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A60CA">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20000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CFE4D8">
            <w:pPr>
              <w:rPr>
                <w:rFonts w:hint="eastAsia" w:ascii="宋体" w:hAnsi="宋体" w:eastAsia="宋体" w:cs="宋体"/>
                <w:color w:val="auto"/>
                <w:sz w:val="21"/>
                <w:szCs w:val="21"/>
                <w:highlight w:val="none"/>
              </w:rPr>
            </w:pPr>
          </w:p>
        </w:tc>
      </w:tr>
      <w:tr w14:paraId="581FB233">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FFA84C">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E8667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4</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B0C56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87</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26507">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30000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A7823">
            <w:pPr>
              <w:rPr>
                <w:rFonts w:hint="eastAsia" w:ascii="宋体" w:hAnsi="宋体" w:eastAsia="宋体" w:cs="宋体"/>
                <w:color w:val="auto"/>
                <w:sz w:val="21"/>
                <w:szCs w:val="21"/>
                <w:highlight w:val="none"/>
              </w:rPr>
            </w:pPr>
          </w:p>
        </w:tc>
      </w:tr>
      <w:tr w14:paraId="7BED2982">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044669">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0E1BF5">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5</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382D6">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86</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F16C0">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40000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A87067">
            <w:pPr>
              <w:rPr>
                <w:rFonts w:hint="eastAsia" w:ascii="宋体" w:hAnsi="宋体" w:eastAsia="宋体" w:cs="宋体"/>
                <w:color w:val="auto"/>
                <w:sz w:val="21"/>
                <w:szCs w:val="21"/>
                <w:highlight w:val="none"/>
              </w:rPr>
            </w:pPr>
          </w:p>
        </w:tc>
      </w:tr>
      <w:tr w14:paraId="57017D70">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5E5770">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4D3D3A">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6</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32B63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85</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5DF4F">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50000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4A66C">
            <w:pPr>
              <w:rPr>
                <w:rFonts w:hint="eastAsia" w:ascii="宋体" w:hAnsi="宋体" w:eastAsia="宋体" w:cs="宋体"/>
                <w:color w:val="auto"/>
                <w:sz w:val="21"/>
                <w:szCs w:val="21"/>
                <w:highlight w:val="none"/>
              </w:rPr>
            </w:pPr>
          </w:p>
        </w:tc>
      </w:tr>
      <w:tr w14:paraId="1B122B7F">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36036F">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2E99B0">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7</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CA98D4">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84</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5D715">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60000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2900D8">
            <w:pPr>
              <w:rPr>
                <w:rFonts w:hint="eastAsia" w:ascii="宋体" w:hAnsi="宋体" w:eastAsia="宋体" w:cs="宋体"/>
                <w:color w:val="auto"/>
                <w:sz w:val="21"/>
                <w:szCs w:val="21"/>
                <w:highlight w:val="none"/>
              </w:rPr>
            </w:pPr>
          </w:p>
        </w:tc>
      </w:tr>
      <w:tr w14:paraId="0ACFDE72">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B767D">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9D5A98">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A97A79">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83</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C342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70000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FA4903">
            <w:pPr>
              <w:rPr>
                <w:rFonts w:hint="eastAsia" w:ascii="宋体" w:hAnsi="宋体" w:eastAsia="宋体" w:cs="宋体"/>
                <w:color w:val="auto"/>
                <w:sz w:val="21"/>
                <w:szCs w:val="21"/>
                <w:highlight w:val="none"/>
              </w:rPr>
            </w:pPr>
          </w:p>
        </w:tc>
      </w:tr>
      <w:tr w14:paraId="0625AC2D">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57389">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7E2A7B">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9</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0971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82</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21F2B3">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89B96">
            <w:pPr>
              <w:rPr>
                <w:rFonts w:hint="eastAsia" w:ascii="宋体" w:hAnsi="宋体" w:eastAsia="宋体" w:cs="宋体"/>
                <w:color w:val="auto"/>
                <w:sz w:val="21"/>
                <w:szCs w:val="21"/>
                <w:highlight w:val="none"/>
              </w:rPr>
            </w:pPr>
          </w:p>
        </w:tc>
      </w:tr>
      <w:tr w14:paraId="3040ADB8">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4AF64A">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D75AB6">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10</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BFCC42">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81</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0BFF81">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90000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55D7B3">
            <w:pPr>
              <w:rPr>
                <w:rFonts w:hint="eastAsia" w:ascii="宋体" w:hAnsi="宋体" w:eastAsia="宋体" w:cs="宋体"/>
                <w:color w:val="auto"/>
                <w:sz w:val="21"/>
                <w:szCs w:val="21"/>
                <w:highlight w:val="none"/>
              </w:rPr>
            </w:pPr>
          </w:p>
        </w:tc>
      </w:tr>
      <w:tr w14:paraId="7796F704">
        <w:tblPrEx>
          <w:tblCellMar>
            <w:top w:w="0" w:type="dxa"/>
            <w:left w:w="108" w:type="dxa"/>
            <w:bottom w:w="0" w:type="dxa"/>
            <w:right w:w="108" w:type="dxa"/>
          </w:tblCellMar>
        </w:tblPrEx>
        <w:trPr>
          <w:trHeight w:val="312"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52E75">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E40457">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11</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873C2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80</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C3129">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100000</w:t>
            </w:r>
          </w:p>
        </w:tc>
        <w:tc>
          <w:tcPr>
            <w:tcW w:w="1946"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96CF2F">
            <w:pPr>
              <w:rPr>
                <w:rFonts w:hint="eastAsia" w:ascii="宋体" w:hAnsi="宋体" w:eastAsia="宋体" w:cs="宋体"/>
                <w:color w:val="auto"/>
                <w:sz w:val="21"/>
                <w:szCs w:val="21"/>
                <w:highlight w:val="none"/>
              </w:rPr>
            </w:pPr>
          </w:p>
        </w:tc>
      </w:tr>
      <w:tr w14:paraId="7AEC21DC">
        <w:tblPrEx>
          <w:tblCellMar>
            <w:top w:w="0" w:type="dxa"/>
            <w:left w:w="108" w:type="dxa"/>
            <w:bottom w:w="0" w:type="dxa"/>
            <w:right w:w="108" w:type="dxa"/>
          </w:tblCellMar>
        </w:tblPrEx>
        <w:trPr>
          <w:trHeight w:val="557"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F5673">
            <w:pPr>
              <w:jc w:val="center"/>
              <w:rPr>
                <w:rFonts w:hint="eastAsia" w:ascii="宋体" w:hAnsi="宋体" w:eastAsia="宋体" w:cs="宋体"/>
                <w:color w:val="auto"/>
                <w:sz w:val="21"/>
                <w:szCs w:val="21"/>
                <w:highlight w:val="none"/>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F47FAD">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12</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D2DA1A">
            <w:pPr>
              <w:widowControl/>
              <w:jc w:val="both"/>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80—70（含）</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5F183">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当月服务费15%</w:t>
            </w:r>
          </w:p>
        </w:tc>
        <w:tc>
          <w:tcPr>
            <w:tcW w:w="1946" w:type="pct"/>
            <w:tcBorders>
              <w:top w:val="single" w:color="000000" w:sz="4" w:space="0"/>
              <w:left w:val="single" w:color="000000" w:sz="4" w:space="0"/>
              <w:bottom w:val="single" w:color="000000" w:sz="4" w:space="0"/>
              <w:right w:val="single" w:color="000000" w:sz="4" w:space="0"/>
            </w:tcBorders>
            <w:shd w:val="clear" w:color="auto" w:fill="FFFFFF"/>
          </w:tcPr>
          <w:p w14:paraId="7F0EEECD">
            <w:pPr>
              <w:widowControl/>
              <w:textAlignment w:val="top"/>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年内累计3次以上的（含3次），采购人有权终止服务合同</w:t>
            </w:r>
          </w:p>
        </w:tc>
      </w:tr>
      <w:tr w14:paraId="18C240B3">
        <w:tblPrEx>
          <w:tblCellMar>
            <w:top w:w="0" w:type="dxa"/>
            <w:left w:w="108" w:type="dxa"/>
            <w:bottom w:w="0" w:type="dxa"/>
            <w:right w:w="108" w:type="dxa"/>
          </w:tblCellMar>
        </w:tblPrEx>
        <w:trPr>
          <w:trHeight w:val="1631" w:hRule="atLeast"/>
          <w:jc w:val="center"/>
        </w:trPr>
        <w:tc>
          <w:tcPr>
            <w:tcW w:w="883" w:type="pct"/>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DBF892">
            <w:pPr>
              <w:jc w:val="center"/>
              <w:rPr>
                <w:rFonts w:hint="eastAsia" w:ascii="宋体" w:hAnsi="宋体" w:eastAsia="宋体" w:cs="宋体"/>
                <w:color w:val="auto"/>
                <w:sz w:val="21"/>
                <w:szCs w:val="21"/>
                <w:highlight w:val="none"/>
                <w:lang w:eastAsia="zh-CN"/>
              </w:rPr>
            </w:pPr>
          </w:p>
        </w:tc>
        <w:tc>
          <w:tcPr>
            <w:tcW w:w="66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DBD86C">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13</w:t>
            </w:r>
          </w:p>
        </w:tc>
        <w:tc>
          <w:tcPr>
            <w:tcW w:w="8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0A89D7">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70以下</w:t>
            </w:r>
          </w:p>
        </w:tc>
        <w:tc>
          <w:tcPr>
            <w:tcW w:w="67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6D871">
            <w:pPr>
              <w:widowControl/>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bidi="ar"/>
              </w:rPr>
              <w:t>当月服务费30%</w:t>
            </w:r>
          </w:p>
        </w:tc>
        <w:tc>
          <w:tcPr>
            <w:tcW w:w="194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A5100">
            <w:pPr>
              <w:widowControl/>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bidi="ar"/>
              </w:rPr>
              <w:t>采购人有权立即终止承包业务合同，其中绿化部分未付的养护费不再支付，作为违约金支付采购人，用于恢复该绿地的养护质量。</w:t>
            </w:r>
          </w:p>
        </w:tc>
      </w:tr>
    </w:tbl>
    <w:p w14:paraId="6F38C261">
      <w:pPr>
        <w:pStyle w:val="6"/>
        <w:jc w:val="both"/>
        <w:rPr>
          <w:rFonts w:ascii="宋体" w:hAnsi="宋体" w:eastAsia="宋体" w:cs="宋体"/>
          <w:color w:val="auto"/>
          <w:sz w:val="21"/>
          <w:szCs w:val="21"/>
          <w:highlight w:val="none"/>
          <w:lang w:eastAsia="zh-CN"/>
        </w:rPr>
      </w:pPr>
    </w:p>
    <w:p w14:paraId="6F85FBA5">
      <w:pPr>
        <w:pStyle w:val="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附件三:</w:t>
      </w:r>
    </w:p>
    <w:p w14:paraId="0213E540">
      <w:pPr>
        <w:pStyle w:val="6"/>
        <w:jc w:val="center"/>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2025年-2028年黄圃镇“牛皮癣”清理路线汇总表</w:t>
      </w:r>
    </w:p>
    <w:tbl>
      <w:tblPr>
        <w:tblStyle w:val="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2485"/>
        <w:gridCol w:w="5222"/>
        <w:gridCol w:w="1417"/>
      </w:tblGrid>
      <w:tr w14:paraId="661F4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504E88EA">
            <w:pPr>
              <w:pStyle w:val="6"/>
              <w:jc w:val="both"/>
              <w:rPr>
                <w:rFonts w:ascii="宋体" w:hAnsi="宋体" w:eastAsia="宋体" w:cs="宋体"/>
                <w:color w:val="auto"/>
                <w:sz w:val="21"/>
                <w:szCs w:val="21"/>
                <w:highlight w:val="none"/>
                <w:lang w:eastAsia="zh-CN"/>
              </w:rPr>
            </w:pPr>
            <w:bookmarkStart w:id="0" w:name="_Toc379872481"/>
            <w:r>
              <w:rPr>
                <w:rFonts w:ascii="宋体" w:hAnsi="宋体" w:eastAsia="宋体" w:cs="宋体"/>
                <w:color w:val="auto"/>
                <w:sz w:val="21"/>
                <w:szCs w:val="21"/>
                <w:highlight w:val="none"/>
                <w:lang w:eastAsia="zh-CN"/>
              </w:rPr>
              <w:t>序号</w:t>
            </w:r>
          </w:p>
        </w:tc>
        <w:tc>
          <w:tcPr>
            <w:tcW w:w="1247" w:type="pct"/>
            <w:vAlign w:val="center"/>
          </w:tcPr>
          <w:p w14:paraId="6FE7497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范围</w:t>
            </w:r>
          </w:p>
        </w:tc>
        <w:tc>
          <w:tcPr>
            <w:tcW w:w="2619" w:type="pct"/>
            <w:vAlign w:val="center"/>
          </w:tcPr>
          <w:p w14:paraId="16FAE7AD">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路段始止</w:t>
            </w:r>
          </w:p>
        </w:tc>
        <w:tc>
          <w:tcPr>
            <w:tcW w:w="711" w:type="pct"/>
            <w:vAlign w:val="center"/>
          </w:tcPr>
          <w:p w14:paraId="3296923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公里数</w:t>
            </w:r>
          </w:p>
          <w:p w14:paraId="557434ED">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（单位：km）</w:t>
            </w:r>
          </w:p>
        </w:tc>
      </w:tr>
      <w:tr w14:paraId="636A5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58CC9EE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w:t>
            </w:r>
          </w:p>
        </w:tc>
        <w:tc>
          <w:tcPr>
            <w:tcW w:w="1247" w:type="pct"/>
            <w:vAlign w:val="center"/>
          </w:tcPr>
          <w:p w14:paraId="3CF7D86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新明路</w:t>
            </w:r>
          </w:p>
        </w:tc>
        <w:tc>
          <w:tcPr>
            <w:tcW w:w="2619" w:type="pct"/>
            <w:vAlign w:val="center"/>
          </w:tcPr>
          <w:p w14:paraId="0B35F03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中糖路口——政府红绿灯——人民桥</w:t>
            </w:r>
          </w:p>
        </w:tc>
        <w:tc>
          <w:tcPr>
            <w:tcW w:w="711" w:type="pct"/>
            <w:vAlign w:val="center"/>
          </w:tcPr>
          <w:p w14:paraId="2F4E219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w:t>
            </w:r>
          </w:p>
        </w:tc>
      </w:tr>
      <w:tr w14:paraId="69D3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0284010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w:t>
            </w:r>
          </w:p>
        </w:tc>
        <w:tc>
          <w:tcPr>
            <w:tcW w:w="1247" w:type="pct"/>
            <w:vAlign w:val="center"/>
          </w:tcPr>
          <w:p w14:paraId="1D281FF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新丰路</w:t>
            </w:r>
          </w:p>
        </w:tc>
        <w:tc>
          <w:tcPr>
            <w:tcW w:w="2619" w:type="pct"/>
            <w:vAlign w:val="center"/>
          </w:tcPr>
          <w:p w14:paraId="275E3573">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华通钢塑管——供电公司——聚汇农庄</w:t>
            </w:r>
          </w:p>
        </w:tc>
        <w:tc>
          <w:tcPr>
            <w:tcW w:w="711" w:type="pct"/>
            <w:vAlign w:val="center"/>
          </w:tcPr>
          <w:p w14:paraId="64353F8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6.1</w:t>
            </w:r>
          </w:p>
        </w:tc>
      </w:tr>
      <w:tr w14:paraId="1E87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6DD2CE9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3</w:t>
            </w:r>
          </w:p>
        </w:tc>
        <w:tc>
          <w:tcPr>
            <w:tcW w:w="1247" w:type="pct"/>
            <w:vAlign w:val="center"/>
          </w:tcPr>
          <w:p w14:paraId="4B4CDE3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圃南路</w:t>
            </w:r>
          </w:p>
        </w:tc>
        <w:tc>
          <w:tcPr>
            <w:tcW w:w="2619" w:type="pct"/>
            <w:vAlign w:val="center"/>
          </w:tcPr>
          <w:p w14:paraId="5EF67A0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阳光假日市场——火力发电厂门口</w:t>
            </w:r>
          </w:p>
        </w:tc>
        <w:tc>
          <w:tcPr>
            <w:tcW w:w="711" w:type="pct"/>
            <w:vAlign w:val="center"/>
          </w:tcPr>
          <w:p w14:paraId="30B4AE1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1.3</w:t>
            </w:r>
          </w:p>
        </w:tc>
      </w:tr>
      <w:tr w14:paraId="0E7D5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562EFE0D">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w:t>
            </w:r>
          </w:p>
        </w:tc>
        <w:tc>
          <w:tcPr>
            <w:tcW w:w="1247" w:type="pct"/>
            <w:vAlign w:val="center"/>
          </w:tcPr>
          <w:p w14:paraId="63D5140F">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新柳路</w:t>
            </w:r>
          </w:p>
        </w:tc>
        <w:tc>
          <w:tcPr>
            <w:tcW w:w="2619" w:type="pct"/>
            <w:vAlign w:val="center"/>
          </w:tcPr>
          <w:p w14:paraId="006F6D6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综合执法局—汉联机械厂</w:t>
            </w:r>
          </w:p>
        </w:tc>
        <w:tc>
          <w:tcPr>
            <w:tcW w:w="711" w:type="pct"/>
            <w:vAlign w:val="center"/>
          </w:tcPr>
          <w:p w14:paraId="4DC4B5C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1.8</w:t>
            </w:r>
          </w:p>
        </w:tc>
      </w:tr>
      <w:tr w14:paraId="2E6E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7A51451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5</w:t>
            </w:r>
          </w:p>
        </w:tc>
        <w:tc>
          <w:tcPr>
            <w:tcW w:w="1247" w:type="pct"/>
            <w:vAlign w:val="center"/>
          </w:tcPr>
          <w:p w14:paraId="1AD4EAA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新地大道</w:t>
            </w:r>
          </w:p>
        </w:tc>
        <w:tc>
          <w:tcPr>
            <w:tcW w:w="2619" w:type="pct"/>
            <w:vAlign w:val="center"/>
          </w:tcPr>
          <w:p w14:paraId="753B24B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新地牌坊——新地小学</w:t>
            </w:r>
          </w:p>
        </w:tc>
        <w:tc>
          <w:tcPr>
            <w:tcW w:w="711" w:type="pct"/>
            <w:vAlign w:val="center"/>
          </w:tcPr>
          <w:p w14:paraId="78FD749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0.71</w:t>
            </w:r>
          </w:p>
        </w:tc>
      </w:tr>
      <w:tr w14:paraId="00395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4DF9EB33">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6</w:t>
            </w:r>
          </w:p>
        </w:tc>
        <w:tc>
          <w:tcPr>
            <w:tcW w:w="1247" w:type="pct"/>
            <w:vAlign w:val="center"/>
          </w:tcPr>
          <w:p w14:paraId="07C0EEA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新圃路</w:t>
            </w:r>
          </w:p>
        </w:tc>
        <w:tc>
          <w:tcPr>
            <w:tcW w:w="2619" w:type="pct"/>
            <w:vAlign w:val="center"/>
          </w:tcPr>
          <w:p w14:paraId="0F9132F3">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新地小学——新沙桥底——黄圃医院</w:t>
            </w:r>
          </w:p>
        </w:tc>
        <w:tc>
          <w:tcPr>
            <w:tcW w:w="711" w:type="pct"/>
            <w:vAlign w:val="center"/>
          </w:tcPr>
          <w:p w14:paraId="505C4E6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1.5</w:t>
            </w:r>
          </w:p>
        </w:tc>
      </w:tr>
      <w:tr w14:paraId="116E1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33BC30A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7</w:t>
            </w:r>
          </w:p>
        </w:tc>
        <w:tc>
          <w:tcPr>
            <w:tcW w:w="1247" w:type="pct"/>
            <w:vAlign w:val="center"/>
          </w:tcPr>
          <w:p w14:paraId="55A44C6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富溢路、新城路</w:t>
            </w:r>
          </w:p>
        </w:tc>
        <w:tc>
          <w:tcPr>
            <w:tcW w:w="2619" w:type="pct"/>
            <w:vAlign w:val="center"/>
          </w:tcPr>
          <w:p w14:paraId="1B14787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赣丰百货——新迪汽车服务连锁——新沙桥脚</w:t>
            </w:r>
          </w:p>
        </w:tc>
        <w:tc>
          <w:tcPr>
            <w:tcW w:w="711" w:type="pct"/>
            <w:vAlign w:val="center"/>
          </w:tcPr>
          <w:p w14:paraId="7B5F4885">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0.96</w:t>
            </w:r>
          </w:p>
        </w:tc>
      </w:tr>
      <w:tr w14:paraId="1DE55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420" w:type="pct"/>
            <w:vAlign w:val="center"/>
          </w:tcPr>
          <w:p w14:paraId="46D5E47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8</w:t>
            </w:r>
          </w:p>
        </w:tc>
        <w:tc>
          <w:tcPr>
            <w:tcW w:w="1247" w:type="pct"/>
            <w:vAlign w:val="center"/>
          </w:tcPr>
          <w:p w14:paraId="16AAE76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鸿发路</w:t>
            </w:r>
          </w:p>
        </w:tc>
        <w:tc>
          <w:tcPr>
            <w:tcW w:w="2619" w:type="pct"/>
            <w:vAlign w:val="center"/>
          </w:tcPr>
          <w:p w14:paraId="357C0E0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新迪汽车服务连锁——农商银行——欧宝钢材</w:t>
            </w:r>
          </w:p>
        </w:tc>
        <w:tc>
          <w:tcPr>
            <w:tcW w:w="711" w:type="pct"/>
            <w:vAlign w:val="center"/>
          </w:tcPr>
          <w:p w14:paraId="73339B9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2.1</w:t>
            </w:r>
          </w:p>
        </w:tc>
      </w:tr>
      <w:tr w14:paraId="4519A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02CC098F">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9</w:t>
            </w:r>
          </w:p>
        </w:tc>
        <w:tc>
          <w:tcPr>
            <w:tcW w:w="1247" w:type="pct"/>
            <w:vAlign w:val="center"/>
          </w:tcPr>
          <w:p w14:paraId="68975843">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南三公路</w:t>
            </w:r>
          </w:p>
        </w:tc>
        <w:tc>
          <w:tcPr>
            <w:tcW w:w="2619" w:type="pct"/>
            <w:vAlign w:val="center"/>
          </w:tcPr>
          <w:p w14:paraId="1121EDB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团范公园1号——马安路口——镇政府——黄圃加油站</w:t>
            </w:r>
          </w:p>
        </w:tc>
        <w:tc>
          <w:tcPr>
            <w:tcW w:w="711" w:type="pct"/>
            <w:vAlign w:val="center"/>
          </w:tcPr>
          <w:p w14:paraId="5DA95B1F">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8.4</w:t>
            </w:r>
          </w:p>
        </w:tc>
      </w:tr>
      <w:tr w14:paraId="5FDFE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20" w:type="pct"/>
            <w:vAlign w:val="center"/>
          </w:tcPr>
          <w:p w14:paraId="03F6C46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p>
        </w:tc>
        <w:tc>
          <w:tcPr>
            <w:tcW w:w="1247" w:type="pct"/>
            <w:vAlign w:val="center"/>
          </w:tcPr>
          <w:p w14:paraId="2CD89CD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中心市场周边</w:t>
            </w:r>
          </w:p>
        </w:tc>
        <w:tc>
          <w:tcPr>
            <w:tcW w:w="2619" w:type="pct"/>
            <w:vAlign w:val="center"/>
          </w:tcPr>
          <w:p w14:paraId="0D0601F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富兴路、怡景街、德兴路、文昌路、泰安路（一、二、四、五街）、泰丰路（二、三、四街）</w:t>
            </w:r>
          </w:p>
        </w:tc>
        <w:tc>
          <w:tcPr>
            <w:tcW w:w="711" w:type="pct"/>
            <w:vAlign w:val="center"/>
          </w:tcPr>
          <w:p w14:paraId="3A86C92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3</w:t>
            </w:r>
          </w:p>
        </w:tc>
      </w:tr>
      <w:tr w14:paraId="27A58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2CD17971">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11</w:t>
            </w:r>
          </w:p>
        </w:tc>
        <w:tc>
          <w:tcPr>
            <w:tcW w:w="1247" w:type="pct"/>
            <w:vAlign w:val="center"/>
          </w:tcPr>
          <w:p w14:paraId="7B2CA25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中心广场周边</w:t>
            </w:r>
          </w:p>
        </w:tc>
        <w:tc>
          <w:tcPr>
            <w:tcW w:w="2619" w:type="pct"/>
            <w:vAlign w:val="center"/>
          </w:tcPr>
          <w:p w14:paraId="7A5BD51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商业大街、兴圃商业城</w:t>
            </w:r>
          </w:p>
        </w:tc>
        <w:tc>
          <w:tcPr>
            <w:tcW w:w="711" w:type="pct"/>
            <w:vAlign w:val="center"/>
          </w:tcPr>
          <w:p w14:paraId="300AC14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1.5</w:t>
            </w:r>
          </w:p>
        </w:tc>
      </w:tr>
      <w:tr w14:paraId="7EA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141C2DB4">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12</w:t>
            </w:r>
          </w:p>
        </w:tc>
        <w:tc>
          <w:tcPr>
            <w:tcW w:w="1247" w:type="pct"/>
            <w:vAlign w:val="center"/>
          </w:tcPr>
          <w:p w14:paraId="18120DD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新城区其他路段</w:t>
            </w:r>
          </w:p>
        </w:tc>
        <w:tc>
          <w:tcPr>
            <w:tcW w:w="2619" w:type="pct"/>
            <w:vAlign w:val="center"/>
          </w:tcPr>
          <w:p w14:paraId="07A8999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金圃街、金菊街、安居街、豪景街、翠苑街</w:t>
            </w:r>
          </w:p>
        </w:tc>
        <w:tc>
          <w:tcPr>
            <w:tcW w:w="711" w:type="pct"/>
            <w:vAlign w:val="center"/>
          </w:tcPr>
          <w:p w14:paraId="6A19E696">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w:t>
            </w:r>
          </w:p>
        </w:tc>
      </w:tr>
      <w:tr w14:paraId="4C45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40C0980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13</w:t>
            </w:r>
          </w:p>
        </w:tc>
        <w:tc>
          <w:tcPr>
            <w:tcW w:w="1247" w:type="pct"/>
            <w:vAlign w:val="center"/>
          </w:tcPr>
          <w:p w14:paraId="37961FB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文明南街、新禧路</w:t>
            </w:r>
          </w:p>
        </w:tc>
        <w:tc>
          <w:tcPr>
            <w:tcW w:w="2619" w:type="pct"/>
            <w:vAlign w:val="center"/>
          </w:tcPr>
          <w:p w14:paraId="154A6B2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原轩利诗路口——星豪花园——镇政府候车亭</w:t>
            </w:r>
          </w:p>
        </w:tc>
        <w:tc>
          <w:tcPr>
            <w:tcW w:w="711" w:type="pct"/>
            <w:vAlign w:val="center"/>
          </w:tcPr>
          <w:p w14:paraId="62FE2E5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0.6</w:t>
            </w:r>
          </w:p>
        </w:tc>
      </w:tr>
      <w:tr w14:paraId="70AA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171483D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14</w:t>
            </w:r>
          </w:p>
        </w:tc>
        <w:tc>
          <w:tcPr>
            <w:tcW w:w="1247" w:type="pct"/>
            <w:vAlign w:val="center"/>
          </w:tcPr>
          <w:p w14:paraId="09128A74">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永安路、怡昌基路、塘边街、大庆路</w:t>
            </w:r>
          </w:p>
        </w:tc>
        <w:tc>
          <w:tcPr>
            <w:tcW w:w="2619" w:type="pct"/>
            <w:vAlign w:val="center"/>
          </w:tcPr>
          <w:p w14:paraId="2756323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人民桥——图书馆——华庆楼——问鼎文化艺术中心</w:t>
            </w:r>
          </w:p>
        </w:tc>
        <w:tc>
          <w:tcPr>
            <w:tcW w:w="711" w:type="pct"/>
            <w:vAlign w:val="center"/>
          </w:tcPr>
          <w:p w14:paraId="30D1836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0.65</w:t>
            </w:r>
          </w:p>
        </w:tc>
      </w:tr>
      <w:tr w14:paraId="2FC3D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48133316">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15</w:t>
            </w:r>
          </w:p>
        </w:tc>
        <w:tc>
          <w:tcPr>
            <w:tcW w:w="1247" w:type="pct"/>
            <w:vAlign w:val="center"/>
          </w:tcPr>
          <w:p w14:paraId="239BB62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沿江路</w:t>
            </w:r>
          </w:p>
        </w:tc>
        <w:tc>
          <w:tcPr>
            <w:tcW w:w="2619" w:type="pct"/>
            <w:vAlign w:val="center"/>
          </w:tcPr>
          <w:p w14:paraId="27A6A904">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人民桥——升平街路口</w:t>
            </w:r>
          </w:p>
        </w:tc>
        <w:tc>
          <w:tcPr>
            <w:tcW w:w="711" w:type="pct"/>
            <w:vAlign w:val="center"/>
          </w:tcPr>
          <w:p w14:paraId="3FAECB8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0.36</w:t>
            </w:r>
          </w:p>
        </w:tc>
      </w:tr>
      <w:tr w14:paraId="5AD27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07FE6D5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16</w:t>
            </w:r>
          </w:p>
        </w:tc>
        <w:tc>
          <w:tcPr>
            <w:tcW w:w="1247" w:type="pct"/>
            <w:vAlign w:val="center"/>
          </w:tcPr>
          <w:p w14:paraId="46B5CA9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升平街、南边街、龙安街、宝珠西路</w:t>
            </w:r>
          </w:p>
        </w:tc>
        <w:tc>
          <w:tcPr>
            <w:tcW w:w="2619" w:type="pct"/>
            <w:vAlign w:val="center"/>
          </w:tcPr>
          <w:p w14:paraId="472A0C33">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农业银行——黄圃医院——中山二中——纵四线出入口</w:t>
            </w:r>
          </w:p>
        </w:tc>
        <w:tc>
          <w:tcPr>
            <w:tcW w:w="711" w:type="pct"/>
            <w:vAlign w:val="center"/>
          </w:tcPr>
          <w:p w14:paraId="3322D85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3.4</w:t>
            </w:r>
          </w:p>
        </w:tc>
      </w:tr>
      <w:tr w14:paraId="5B4C7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581E3BA1">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17</w:t>
            </w:r>
          </w:p>
        </w:tc>
        <w:tc>
          <w:tcPr>
            <w:tcW w:w="1247" w:type="pct"/>
            <w:vAlign w:val="center"/>
          </w:tcPr>
          <w:p w14:paraId="1AE279F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朝南西路、朝南东路</w:t>
            </w:r>
          </w:p>
        </w:tc>
        <w:tc>
          <w:tcPr>
            <w:tcW w:w="2619" w:type="pct"/>
            <w:vAlign w:val="center"/>
          </w:tcPr>
          <w:p w14:paraId="7D6DB07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图书馆——朗晴西餐厅——大有益面店</w:t>
            </w:r>
          </w:p>
        </w:tc>
        <w:tc>
          <w:tcPr>
            <w:tcW w:w="711" w:type="pct"/>
            <w:vAlign w:val="center"/>
          </w:tcPr>
          <w:p w14:paraId="7418178D">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0.6</w:t>
            </w:r>
          </w:p>
        </w:tc>
      </w:tr>
      <w:tr w14:paraId="19184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1F8ABC24">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18</w:t>
            </w:r>
          </w:p>
        </w:tc>
        <w:tc>
          <w:tcPr>
            <w:tcW w:w="1247" w:type="pct"/>
            <w:vAlign w:val="center"/>
          </w:tcPr>
          <w:p w14:paraId="286076C3">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朝南路、南坑路、环山中路、观仙南路</w:t>
            </w:r>
          </w:p>
        </w:tc>
        <w:tc>
          <w:tcPr>
            <w:tcW w:w="2619" w:type="pct"/>
            <w:vAlign w:val="center"/>
          </w:tcPr>
          <w:p w14:paraId="17B8EDD6">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南边街路口——南坑市场——培红小学——黄圃水厂</w:t>
            </w:r>
          </w:p>
        </w:tc>
        <w:tc>
          <w:tcPr>
            <w:tcW w:w="711" w:type="pct"/>
            <w:vAlign w:val="center"/>
          </w:tcPr>
          <w:p w14:paraId="2C88D9C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1.8</w:t>
            </w:r>
          </w:p>
        </w:tc>
      </w:tr>
      <w:tr w14:paraId="6F0D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52E7F74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19</w:t>
            </w:r>
          </w:p>
        </w:tc>
        <w:tc>
          <w:tcPr>
            <w:tcW w:w="1247" w:type="pct"/>
            <w:vAlign w:val="center"/>
          </w:tcPr>
          <w:p w14:paraId="2806D6B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金龙西路、环山东路</w:t>
            </w:r>
          </w:p>
        </w:tc>
        <w:tc>
          <w:tcPr>
            <w:tcW w:w="2619" w:type="pct"/>
            <w:vAlign w:val="center"/>
          </w:tcPr>
          <w:p w14:paraId="29689FA6">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南坑路路口——黄圃气站</w:t>
            </w:r>
          </w:p>
        </w:tc>
        <w:tc>
          <w:tcPr>
            <w:tcW w:w="711" w:type="pct"/>
            <w:vAlign w:val="center"/>
          </w:tcPr>
          <w:p w14:paraId="2DC1635F">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0.8</w:t>
            </w:r>
          </w:p>
        </w:tc>
      </w:tr>
      <w:tr w14:paraId="79096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0520D58A">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20</w:t>
            </w:r>
          </w:p>
        </w:tc>
        <w:tc>
          <w:tcPr>
            <w:tcW w:w="1247" w:type="pct"/>
            <w:vAlign w:val="center"/>
          </w:tcPr>
          <w:p w14:paraId="57ACCFA5">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观仙中路</w:t>
            </w:r>
          </w:p>
        </w:tc>
        <w:tc>
          <w:tcPr>
            <w:tcW w:w="2619" w:type="pct"/>
            <w:vAlign w:val="center"/>
          </w:tcPr>
          <w:p w14:paraId="1BA6D5D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黄圃水厂——岭栏路</w:t>
            </w:r>
          </w:p>
        </w:tc>
        <w:tc>
          <w:tcPr>
            <w:tcW w:w="711" w:type="pct"/>
            <w:vAlign w:val="center"/>
          </w:tcPr>
          <w:p w14:paraId="6A667E55">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1.6</w:t>
            </w:r>
          </w:p>
        </w:tc>
      </w:tr>
      <w:tr w14:paraId="62DA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797E564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21</w:t>
            </w:r>
          </w:p>
        </w:tc>
        <w:tc>
          <w:tcPr>
            <w:tcW w:w="1247" w:type="pct"/>
            <w:vAlign w:val="center"/>
          </w:tcPr>
          <w:p w14:paraId="7EC0293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岭栏路</w:t>
            </w:r>
          </w:p>
        </w:tc>
        <w:tc>
          <w:tcPr>
            <w:tcW w:w="2619" w:type="pct"/>
            <w:vAlign w:val="center"/>
          </w:tcPr>
          <w:p w14:paraId="2CFA444D">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格兰仕研发中心——广重铸造钢公司——进港路交界</w:t>
            </w:r>
          </w:p>
        </w:tc>
        <w:tc>
          <w:tcPr>
            <w:tcW w:w="711" w:type="pct"/>
            <w:vAlign w:val="center"/>
          </w:tcPr>
          <w:p w14:paraId="181B1AA9">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5.3</w:t>
            </w:r>
          </w:p>
        </w:tc>
      </w:tr>
      <w:tr w14:paraId="4A82B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7652870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22</w:t>
            </w:r>
          </w:p>
        </w:tc>
        <w:tc>
          <w:tcPr>
            <w:tcW w:w="1247" w:type="pct"/>
            <w:vAlign w:val="center"/>
          </w:tcPr>
          <w:p w14:paraId="57131A5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南坑市场周边</w:t>
            </w:r>
          </w:p>
        </w:tc>
        <w:tc>
          <w:tcPr>
            <w:tcW w:w="2619" w:type="pct"/>
            <w:vAlign w:val="center"/>
          </w:tcPr>
          <w:p w14:paraId="12E767AF">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大庆路一街</w:t>
            </w:r>
          </w:p>
        </w:tc>
        <w:tc>
          <w:tcPr>
            <w:tcW w:w="711" w:type="pct"/>
            <w:vAlign w:val="center"/>
          </w:tcPr>
          <w:p w14:paraId="52816EC1">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0.8</w:t>
            </w:r>
          </w:p>
        </w:tc>
      </w:tr>
      <w:tr w14:paraId="1A4F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136E9CF4">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23</w:t>
            </w:r>
          </w:p>
        </w:tc>
        <w:tc>
          <w:tcPr>
            <w:tcW w:w="1247" w:type="pct"/>
            <w:vAlign w:val="center"/>
          </w:tcPr>
          <w:p w14:paraId="1588094C">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纵四线路段</w:t>
            </w:r>
          </w:p>
        </w:tc>
        <w:tc>
          <w:tcPr>
            <w:tcW w:w="2619" w:type="pct"/>
            <w:vAlign w:val="center"/>
          </w:tcPr>
          <w:p w14:paraId="1ED9551E">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佳雪路路口至纵四线马安围堤</w:t>
            </w:r>
          </w:p>
        </w:tc>
        <w:tc>
          <w:tcPr>
            <w:tcW w:w="711" w:type="pct"/>
            <w:vAlign w:val="center"/>
          </w:tcPr>
          <w:p w14:paraId="12A335B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w:t>
            </w:r>
          </w:p>
        </w:tc>
      </w:tr>
      <w:tr w14:paraId="1E0D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7BC6152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24</w:t>
            </w:r>
          </w:p>
        </w:tc>
        <w:tc>
          <w:tcPr>
            <w:tcW w:w="1247" w:type="pct"/>
            <w:vAlign w:val="center"/>
          </w:tcPr>
          <w:p w14:paraId="79271957">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横石路路段</w:t>
            </w:r>
          </w:p>
        </w:tc>
        <w:tc>
          <w:tcPr>
            <w:tcW w:w="2619" w:type="pct"/>
            <w:vAlign w:val="center"/>
          </w:tcPr>
          <w:p w14:paraId="6C040F3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马安路口至平洲桥</w:t>
            </w:r>
          </w:p>
        </w:tc>
        <w:tc>
          <w:tcPr>
            <w:tcW w:w="711" w:type="pct"/>
            <w:vAlign w:val="center"/>
          </w:tcPr>
          <w:p w14:paraId="72C8D7D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4.6</w:t>
            </w:r>
          </w:p>
        </w:tc>
      </w:tr>
      <w:tr w14:paraId="5B1A6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0338AD4F">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25</w:t>
            </w:r>
          </w:p>
        </w:tc>
        <w:tc>
          <w:tcPr>
            <w:tcW w:w="1247" w:type="pct"/>
            <w:vAlign w:val="center"/>
          </w:tcPr>
          <w:p w14:paraId="305D5BE8">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马新工业园</w:t>
            </w:r>
          </w:p>
        </w:tc>
        <w:tc>
          <w:tcPr>
            <w:tcW w:w="2619" w:type="pct"/>
            <w:vAlign w:val="center"/>
          </w:tcPr>
          <w:p w14:paraId="089BB39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盛弘路、盛凯路、盛凯路、盛添一街盛凯路、盛添二街、盛添三街、盛添四街、盛红路、强业南路、盛业南路、启业南路、添业南路、添业北路、强业北路、启业北路、广创路、盛邦路、盛弘路、盛凯路</w:t>
            </w:r>
          </w:p>
        </w:tc>
        <w:tc>
          <w:tcPr>
            <w:tcW w:w="711" w:type="pct"/>
            <w:vAlign w:val="center"/>
          </w:tcPr>
          <w:p w14:paraId="58449BD0">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10.5</w:t>
            </w:r>
          </w:p>
        </w:tc>
      </w:tr>
      <w:tr w14:paraId="70C87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1F18C314">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26</w:t>
            </w:r>
          </w:p>
        </w:tc>
        <w:tc>
          <w:tcPr>
            <w:tcW w:w="1247" w:type="pct"/>
            <w:vAlign w:val="center"/>
          </w:tcPr>
          <w:p w14:paraId="1400A5FE">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食品工业园</w:t>
            </w:r>
          </w:p>
        </w:tc>
        <w:tc>
          <w:tcPr>
            <w:tcW w:w="2619" w:type="pct"/>
            <w:vAlign w:val="center"/>
          </w:tcPr>
          <w:p w14:paraId="77ECBEF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健富路、健业路、 建盛路、健愉路、健振路、康泰路、健成路、健辉路、健智路、健强路、健民路、健全路、康景路、 晋合路</w:t>
            </w:r>
          </w:p>
        </w:tc>
        <w:tc>
          <w:tcPr>
            <w:tcW w:w="711" w:type="pct"/>
            <w:vAlign w:val="center"/>
          </w:tcPr>
          <w:p w14:paraId="5065E9D5">
            <w:pPr>
              <w:pStyle w:val="6"/>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bidi="ar"/>
              </w:rPr>
              <w:t>9.3</w:t>
            </w:r>
          </w:p>
        </w:tc>
      </w:tr>
      <w:tr w14:paraId="53DB4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55D31EA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27</w:t>
            </w:r>
          </w:p>
        </w:tc>
        <w:tc>
          <w:tcPr>
            <w:tcW w:w="1247" w:type="pct"/>
            <w:vAlign w:val="center"/>
          </w:tcPr>
          <w:p w14:paraId="1F4C5D91">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大雁工业园</w:t>
            </w:r>
          </w:p>
        </w:tc>
        <w:tc>
          <w:tcPr>
            <w:tcW w:w="2619" w:type="pct"/>
            <w:vAlign w:val="center"/>
          </w:tcPr>
          <w:p w14:paraId="4FAE362D">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圃灵路西段、圃灵路东段、雁东三路、魁东三路、雁南路东段、广兴路东段、魁北路、雁西一路、雁西二路、神飞路、雁东一路、雁东二路、魁东一路、魁东二路、魁东四路、建基路、建裕路、信裕路、建成路、雁南路西段、广兴路西段、魁中路、雁东四路、雁东五路、魁南路、创佳路、恒兴路</w:t>
            </w:r>
          </w:p>
        </w:tc>
        <w:tc>
          <w:tcPr>
            <w:tcW w:w="711" w:type="pct"/>
            <w:vAlign w:val="center"/>
          </w:tcPr>
          <w:p w14:paraId="69614685">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15.7</w:t>
            </w:r>
          </w:p>
        </w:tc>
      </w:tr>
      <w:tr w14:paraId="28F3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1DEFB4BA">
            <w:pPr>
              <w:pStyle w:val="6"/>
              <w:jc w:val="both"/>
              <w:rPr>
                <w:rFonts w:ascii="宋体" w:hAnsi="宋体" w:eastAsia="宋体" w:cs="宋体"/>
                <w:color w:val="auto"/>
                <w:sz w:val="21"/>
                <w:szCs w:val="21"/>
                <w:highlight w:val="none"/>
                <w:lang w:eastAsia="zh-CN" w:bidi="en-US"/>
              </w:rPr>
            </w:pPr>
            <w:r>
              <w:rPr>
                <w:rFonts w:ascii="宋体" w:hAnsi="宋体" w:eastAsia="宋体" w:cs="宋体"/>
                <w:color w:val="auto"/>
                <w:sz w:val="21"/>
                <w:szCs w:val="21"/>
                <w:highlight w:val="none"/>
                <w:lang w:eastAsia="zh-CN" w:bidi="en-US"/>
              </w:rPr>
              <w:t>28</w:t>
            </w:r>
          </w:p>
        </w:tc>
        <w:tc>
          <w:tcPr>
            <w:tcW w:w="1247" w:type="pct"/>
            <w:vAlign w:val="center"/>
          </w:tcPr>
          <w:p w14:paraId="0FF516BE">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大岑工业区</w:t>
            </w:r>
          </w:p>
        </w:tc>
        <w:tc>
          <w:tcPr>
            <w:tcW w:w="2619" w:type="pct"/>
            <w:vAlign w:val="center"/>
          </w:tcPr>
          <w:p w14:paraId="4876425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成业大道、创佳路、永佳路、大岑南堤路、南堤路A、南堤路B、规则一路、规划二路、规划三路、乐岑路、大成路、巨新路、</w:t>
            </w:r>
          </w:p>
        </w:tc>
        <w:tc>
          <w:tcPr>
            <w:tcW w:w="711" w:type="pct"/>
            <w:vAlign w:val="center"/>
          </w:tcPr>
          <w:p w14:paraId="7BDB590B">
            <w:pPr>
              <w:pStyle w:val="6"/>
              <w:jc w:val="both"/>
              <w:rPr>
                <w:rFonts w:ascii="宋体" w:hAnsi="宋体" w:eastAsia="宋体" w:cs="宋体"/>
                <w:color w:val="auto"/>
                <w:sz w:val="21"/>
                <w:szCs w:val="21"/>
                <w:highlight w:val="none"/>
                <w:lang w:eastAsia="zh-CN" w:bidi="en-US"/>
              </w:rPr>
            </w:pPr>
            <w:r>
              <w:rPr>
                <w:rFonts w:ascii="宋体" w:hAnsi="宋体" w:eastAsia="宋体" w:cs="宋体"/>
                <w:color w:val="auto"/>
                <w:sz w:val="21"/>
                <w:szCs w:val="21"/>
                <w:highlight w:val="none"/>
                <w:lang w:eastAsia="zh-CN" w:bidi="en-US"/>
              </w:rPr>
              <w:t>7.9</w:t>
            </w:r>
          </w:p>
        </w:tc>
      </w:tr>
      <w:tr w14:paraId="46D8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0" w:type="pct"/>
            <w:vAlign w:val="center"/>
          </w:tcPr>
          <w:p w14:paraId="31FBB0A8">
            <w:pPr>
              <w:pStyle w:val="6"/>
              <w:jc w:val="both"/>
              <w:rPr>
                <w:rFonts w:ascii="宋体" w:hAnsi="宋体" w:eastAsia="宋体" w:cs="宋体"/>
                <w:color w:val="auto"/>
                <w:sz w:val="21"/>
                <w:szCs w:val="21"/>
                <w:highlight w:val="none"/>
                <w:lang w:eastAsia="zh-CN" w:bidi="en-US"/>
              </w:rPr>
            </w:pPr>
            <w:r>
              <w:rPr>
                <w:rFonts w:ascii="宋体" w:hAnsi="宋体" w:eastAsia="宋体" w:cs="宋体"/>
                <w:color w:val="auto"/>
                <w:sz w:val="21"/>
                <w:szCs w:val="21"/>
                <w:highlight w:val="none"/>
                <w:lang w:eastAsia="zh-CN" w:bidi="en-US"/>
              </w:rPr>
              <w:t>29</w:t>
            </w:r>
          </w:p>
        </w:tc>
        <w:tc>
          <w:tcPr>
            <w:tcW w:w="1247" w:type="pct"/>
            <w:vAlign w:val="center"/>
          </w:tcPr>
          <w:p w14:paraId="1FB4E869">
            <w:pPr>
              <w:widowControl/>
              <w:jc w:val="both"/>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黄圃港园区</w:t>
            </w:r>
          </w:p>
        </w:tc>
        <w:tc>
          <w:tcPr>
            <w:tcW w:w="2619" w:type="pct"/>
            <w:vAlign w:val="center"/>
          </w:tcPr>
          <w:p w14:paraId="7A44D3A4">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进港路、疏港北路、京东南门口路口、京东西门口路口、民古路东侧辅道（京东）康丰路</w:t>
            </w:r>
          </w:p>
        </w:tc>
        <w:tc>
          <w:tcPr>
            <w:tcW w:w="711" w:type="pct"/>
            <w:vAlign w:val="center"/>
          </w:tcPr>
          <w:p w14:paraId="3D783011">
            <w:pPr>
              <w:pStyle w:val="6"/>
              <w:jc w:val="both"/>
              <w:rPr>
                <w:rFonts w:ascii="宋体" w:hAnsi="宋体" w:eastAsia="宋体" w:cs="宋体"/>
                <w:color w:val="auto"/>
                <w:sz w:val="21"/>
                <w:szCs w:val="21"/>
                <w:highlight w:val="none"/>
                <w:lang w:eastAsia="zh-CN" w:bidi="en-US"/>
              </w:rPr>
            </w:pPr>
            <w:r>
              <w:rPr>
                <w:rFonts w:ascii="宋体" w:hAnsi="宋体" w:eastAsia="宋体" w:cs="宋体"/>
                <w:color w:val="auto"/>
                <w:sz w:val="21"/>
                <w:szCs w:val="21"/>
                <w:highlight w:val="none"/>
                <w:lang w:eastAsia="zh-CN" w:bidi="en-US"/>
              </w:rPr>
              <w:t>3.6</w:t>
            </w:r>
          </w:p>
        </w:tc>
      </w:tr>
      <w:tr w14:paraId="784A7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288" w:type="pct"/>
            <w:gridSpan w:val="3"/>
            <w:vAlign w:val="center"/>
          </w:tcPr>
          <w:p w14:paraId="0683358B">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合计</w:t>
            </w:r>
          </w:p>
        </w:tc>
        <w:tc>
          <w:tcPr>
            <w:tcW w:w="711" w:type="pct"/>
            <w:vAlign w:val="center"/>
          </w:tcPr>
          <w:p w14:paraId="72A9D482">
            <w:pPr>
              <w:pStyle w:val="6"/>
              <w:jc w:val="both"/>
              <w:rPr>
                <w:rFonts w:ascii="宋体" w:hAnsi="宋体" w:eastAsia="宋体" w:cs="宋体"/>
                <w:color w:val="auto"/>
                <w:sz w:val="21"/>
                <w:szCs w:val="21"/>
                <w:highlight w:val="none"/>
                <w:lang w:eastAsia="zh-CN"/>
              </w:rPr>
            </w:pPr>
            <w:r>
              <w:rPr>
                <w:rFonts w:ascii="宋体" w:hAnsi="宋体" w:eastAsia="宋体" w:cs="宋体"/>
                <w:color w:val="auto"/>
                <w:sz w:val="21"/>
                <w:szCs w:val="21"/>
                <w:highlight w:val="none"/>
                <w:lang w:eastAsia="zh-CN"/>
              </w:rPr>
              <w:t>约115.08</w:t>
            </w:r>
          </w:p>
        </w:tc>
      </w:tr>
      <w:bookmarkEnd w:id="0"/>
    </w:tbl>
    <w:p w14:paraId="6F7C5864">
      <w:pPr>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Light">
    <w:altName w:val="Microsoft JhengHei"/>
    <w:panose1 w:val="020B0304030504040204"/>
    <w:charset w:val="88"/>
    <w:family w:val="swiss"/>
    <w:pitch w:val="default"/>
    <w:sig w:usb0="00000000" w:usb1="00000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Microsoft JhengHei">
    <w:panose1 w:val="020B0604030504040204"/>
    <w:charset w:val="88"/>
    <w:family w:val="auto"/>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C17E8"/>
    <w:multiLevelType w:val="singleLevel"/>
    <w:tmpl w:val="05EC17E8"/>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047433"/>
    <w:rsid w:val="226A1E07"/>
    <w:rsid w:val="2D047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Microsoft JhengHei Light" w:hAnsi="Microsoft JhengHei Light" w:eastAsia="Microsoft JhengHei Light" w:cs="Microsoft JhengHei Light"/>
      <w:color w:val="000000"/>
      <w:sz w:val="24"/>
      <w:szCs w:val="24"/>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28"/>
    </w:rPr>
  </w:style>
  <w:style w:type="paragraph" w:styleId="3">
    <w:name w:val="toc 5"/>
    <w:basedOn w:val="1"/>
    <w:next w:val="1"/>
    <w:qFormat/>
    <w:uiPriority w:val="0"/>
    <w:pPr>
      <w:ind w:left="1680"/>
    </w:pPr>
  </w:style>
  <w:style w:type="paragraph" w:customStyle="1" w:styleId="6">
    <w:name w:val="null3"/>
    <w:hidden/>
    <w:qFormat/>
    <w:uiPriority w:val="0"/>
    <w:rPr>
      <w:rFonts w:hint="eastAsia" w:asciiTheme="minorHAnsi" w:hAnsiTheme="minorHAnsi" w:eastAsiaTheme="minorEastAsia" w:cstheme="minorBidi"/>
      <w:lang w:val="en-US" w:eastAsia="zh-Hans" w:bidi="ar-SA"/>
    </w:rPr>
  </w:style>
  <w:style w:type="paragraph" w:customStyle="1" w:styleId="7">
    <w:name w:val="其他"/>
    <w:basedOn w:val="1"/>
    <w:qFormat/>
    <w:uiPriority w:val="0"/>
    <w:pPr>
      <w:shd w:val="clear" w:color="auto" w:fill="FFFFFF"/>
      <w:spacing w:line="480" w:lineRule="auto"/>
      <w:ind w:firstLine="320"/>
    </w:pPr>
    <w:rPr>
      <w:rFonts w:ascii="宋体" w:hAnsi="宋体" w:eastAsia="宋体" w:cs="宋体"/>
      <w:sz w:val="15"/>
      <w:szCs w:val="15"/>
      <w:lang w:val="zh-CN" w:eastAsia="zh-CN" w:bidi="zh-CN"/>
    </w:rPr>
  </w:style>
  <w:style w:type="character" w:customStyle="1" w:styleId="8">
    <w:name w:val="font21"/>
    <w:basedOn w:val="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23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2025-06-03T02:34:00Z</dcterms:created>
  <dc:creator>建东</dc:creator>
  <cp:lastModifiedBy>建东</cp:lastModifiedBy>
  <dcterms:modified xsi:type="dcterms:W3CDTF">2025-06-03T02:35:24Z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A4DCDDE133D248EF9C82D5138D4FBF07_11</vt:lpwstr>
  </property>
  <property fmtid="{D5CDD505-2E9C-101B-9397-08002B2CF9AE}" pid="4" name="KSOTemplateDocerSaveRecord">
    <vt:lpwstr>eyJoZGlkIjoiODJmNjg3MzI0Y2Y2ZDBhZTlkYjBhNGZiYzc4NzgwM2QifQ==</vt:lpwstr>
  </property>
</Properties>
</file>