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442000-2025-01496</w:t>
      </w:r>
    </w:p>
    <w:p>
      <w:pPr>
        <w:pStyle w:val="null3"/>
        <w:jc w:val="center"/>
        <w:outlineLvl w:val="3"/>
      </w:pPr>
      <w:r>
        <w:rPr>
          <w:sz w:val="24"/>
          <w:b/>
        </w:rPr>
        <w:t>采购项目编号：</w:t>
      </w:r>
      <w:r>
        <w:rPr>
          <w:sz w:val="24"/>
          <w:b/>
        </w:rPr>
        <w:t>ZSJD25ZC0041</w:t>
      </w:r>
    </w:p>
    <w:p>
      <w:pPr>
        <w:pStyle w:val="null3"/>
        <w:jc w:val="center"/>
        <w:outlineLvl w:val="3"/>
      </w:pPr>
      <w:r>
        <w:rPr>
          <w:sz w:val="24"/>
          <w:b/>
        </w:rPr>
        <w:t>项目名称：</w:t>
      </w:r>
      <w:r>
        <w:rPr>
          <w:sz w:val="24"/>
          <w:b/>
        </w:rPr>
        <w:t>中山市2025年房屋市政工程安全监督工作经费项目</w:t>
      </w:r>
    </w:p>
    <w:p>
      <w:pPr>
        <w:pStyle w:val="null3"/>
        <w:jc w:val="center"/>
        <w:outlineLvl w:val="3"/>
      </w:pPr>
      <w:r>
        <w:rPr>
          <w:sz w:val="24"/>
          <w:b/>
        </w:rPr>
        <w:t>采购人：</w:t>
      </w:r>
      <w:r>
        <w:rPr>
          <w:sz w:val="24"/>
          <w:b/>
        </w:rPr>
        <w:t>中山市建设工程安全事务中心</w:t>
      </w:r>
    </w:p>
    <w:p>
      <w:pPr>
        <w:pStyle w:val="null3"/>
        <w:jc w:val="center"/>
        <w:outlineLvl w:val="3"/>
      </w:pPr>
      <w:r>
        <w:rPr>
          <w:sz w:val="24"/>
          <w:b/>
        </w:rPr>
        <w:t>采购代理机构：</w:t>
      </w:r>
      <w:r>
        <w:rPr>
          <w:sz w:val="24"/>
          <w:b/>
        </w:rPr>
        <w:t>广东省建东工程监理有限公司中山分公司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广东省建东工程监理有限公司中山分公司</w:t>
      </w:r>
      <w:r>
        <w:rPr/>
        <w:t>受</w:t>
      </w:r>
      <w:r>
        <w:rPr/>
        <w:t>中山市建设工程安全事务中心</w:t>
      </w:r>
      <w:r>
        <w:rPr/>
        <w:t>的委托，采用</w:t>
      </w:r>
      <w:r>
        <w:rPr/>
        <w:t>竞争性磋商</w:t>
      </w:r>
      <w:r>
        <w:rPr/>
        <w:t>方式组织采购</w:t>
      </w:r>
      <w:r>
        <w:rPr/>
        <w:t>中山市2025年房屋市政工程安全监督工作经费项目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中山市2025年房屋市政工程安全监督工作经费项目</w:t>
      </w:r>
    </w:p>
    <w:p>
      <w:pPr>
        <w:pStyle w:val="null3"/>
        <w:ind w:firstLine="480"/>
      </w:pPr>
      <w:r>
        <w:rPr/>
        <w:t>采购计划编号：</w:t>
      </w:r>
      <w:r>
        <w:rPr/>
        <w:t>442000-2025-01496</w:t>
      </w:r>
    </w:p>
    <w:p>
      <w:pPr>
        <w:pStyle w:val="null3"/>
        <w:ind w:firstLine="480"/>
      </w:pPr>
      <w:r>
        <w:rPr/>
        <w:t>采购项目编号：</w:t>
      </w:r>
      <w:r>
        <w:rPr/>
        <w:t>ZSJD25ZC0041</w:t>
      </w:r>
    </w:p>
    <w:p>
      <w:pPr>
        <w:pStyle w:val="null3"/>
        <w:ind w:firstLine="480"/>
      </w:pPr>
      <w:r>
        <w:rPr/>
        <w:t>采购方式：</w:t>
      </w:r>
      <w:r>
        <w:rPr/>
        <w:t>竞争性磋商</w:t>
      </w:r>
    </w:p>
    <w:p>
      <w:pPr>
        <w:pStyle w:val="null3"/>
        <w:ind w:firstLine="480"/>
      </w:pPr>
      <w:r>
        <w:rPr/>
        <w:t>预算金额：</w:t>
      </w:r>
      <w:r>
        <w:rPr/>
        <w:t>1,600,000.00</w:t>
      </w:r>
      <w:r>
        <w:rPr/>
        <w:t>元</w:t>
      </w:r>
    </w:p>
    <w:p>
      <w:pPr>
        <w:pStyle w:val="null3"/>
        <w:outlineLvl w:val="3"/>
      </w:pPr>
      <w:r>
        <w:rPr>
          <w:sz w:val="24"/>
          <w:b/>
        </w:rPr>
        <w:t>2.项目内容及需求情况（采购项目技术规格、参数及要求）</w:t>
      </w:r>
    </w:p>
    <w:p>
      <w:pPr>
        <w:pStyle w:val="null3"/>
      </w:pPr>
      <w:r>
        <w:rPr/>
        <w:t>采购包1(中山市2025年房屋市政工程安全监督工作经费项目):</w:t>
      </w:r>
    </w:p>
    <w:p>
      <w:pPr>
        <w:pStyle w:val="null3"/>
      </w:pPr>
      <w:r>
        <w:rPr/>
        <w:t>采购包预算金额：1,600,000.00元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其他专业技术服务</w:t>
            </w:r>
          </w:p>
        </w:tc>
        <w:tc>
          <w:tcPr>
            <w:tcW w:type="dxa" w:w="2136"/>
          </w:tcPr>
          <w:p>
            <w:pPr>
              <w:pStyle w:val="null3"/>
            </w:pPr>
            <w:r>
              <w:rPr/>
              <w:t>中山市2025年度房屋市政工程安全监督工作经费项目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合同履行期限：自合同签订之日起至2025年12月15日</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供应商提供《政府采购供应商资格信用承诺函》（格式详见公告附件）或提供投标截止日前6个月内任意1个月依法缴纳税收和社会保障资金的相关材料。如依法免税或不需要缴纳社会保障资金的，提供相应证明材料。（若供应商同时提供承诺函和证明材料的，资格审查时以证明材料为准）</w:t>
      </w:r>
    </w:p>
    <w:p>
      <w:pPr>
        <w:pStyle w:val="null3"/>
      </w:pPr>
      <w:r>
        <w:rPr/>
        <w:t>3）具有良好的商业信誉和健全的财务会计制度：供应商提供《政府采购供应商资格信用承诺函》（格式详见公告附件）或提供2023年度财务状况报告或2024年以来任何一个月的财务报表或基本开户行出具的资信证明）。（若供应商同时提供承诺函和证明材料的，资格审查时以证明材料为准）</w:t>
      </w:r>
    </w:p>
    <w:p>
      <w:pPr>
        <w:pStyle w:val="null3"/>
      </w:pPr>
      <w:r>
        <w:rPr/>
        <w:t>4）履行合同所必需的设备和专业技术能力：提供承诺函（格式自拟，承诺内容包括但不限于：“我方具有履行本项目合同所必需的设备及专业技术能力。”）或提供《设备和专业技术能力情况表》（格式自拟）。</w:t>
      </w:r>
    </w:p>
    <w:p>
      <w:pPr>
        <w:pStyle w:val="null3"/>
      </w:pPr>
      <w:r>
        <w:rPr/>
        <w:t>5）参加采购活动前3年内，在经营活动中没有重大违法记录：供应商提供《政府采购供应商资格信用承诺函》（格式详见公告附件）或参照响应承诺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采购包1（中山市2025年房屋市政工程安全监督工作经费项目）：</w:t>
      </w:r>
      <w:r>
        <w:rPr/>
        <w:t>本项目不属于专门面向中小企业采购的项目</w:t>
      </w:r>
    </w:p>
    <w:p>
      <w:pPr>
        <w:pStyle w:val="null3"/>
        <w:outlineLvl w:val="3"/>
      </w:pPr>
      <w:r>
        <w:rPr>
          <w:sz w:val="24"/>
          <w:b/>
        </w:rPr>
        <w:t>3.本项目特定的资格要求：</w:t>
      </w:r>
    </w:p>
    <w:p>
      <w:pPr>
        <w:pStyle w:val="null3"/>
      </w:pPr>
      <w:r>
        <w:rPr/>
        <w:t>采购包1（中山市2025年房屋市政工程安全监督工作经费项目）：</w:t>
      </w:r>
    </w:p>
    <w:p>
      <w:pPr>
        <w:pStyle w:val="null3"/>
      </w:pPr>
      <w:r>
        <w:rPr/>
        <w:t>1)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截止时间当天在“信用中国”网站（www.creditchina.gov.cn） 及中国政府采购网（http://www.ccgp.gov.cn/） 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pPr>
      <w:r>
        <w:rPr/>
        <w:t>3)本项目不接受联合体投标</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广东省公共资源交易平台（https://ygp.gdzwfw.gov.cn/#/442000/index）、采购代理机构网站 （http://www.gdjdjl.com/）</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中山市建设工程安全事务中心</w:t>
      </w:r>
    </w:p>
    <w:p>
      <w:pPr>
        <w:pStyle w:val="null3"/>
        <w:ind w:firstLine="480"/>
      </w:pPr>
      <w:r>
        <w:rPr/>
        <w:t>地址：</w:t>
      </w:r>
      <w:r>
        <w:rPr/>
        <w:t>中山市东区公园路孙文纪念公园综合楼</w:t>
      </w:r>
    </w:p>
    <w:p>
      <w:pPr>
        <w:pStyle w:val="null3"/>
        <w:ind w:firstLine="480"/>
      </w:pPr>
      <w:r>
        <w:rPr/>
        <w:t>联系方式：</w:t>
      </w:r>
      <w:r>
        <w:rPr/>
        <w:t>0760-88266006</w:t>
      </w:r>
    </w:p>
    <w:p>
      <w:pPr>
        <w:pStyle w:val="null3"/>
        <w:outlineLvl w:val="3"/>
      </w:pPr>
      <w:r>
        <w:rPr>
          <w:sz w:val="24"/>
          <w:b/>
        </w:rPr>
        <w:t>2.采购代理机构信息</w:t>
      </w:r>
    </w:p>
    <w:p>
      <w:pPr>
        <w:pStyle w:val="null3"/>
        <w:ind w:firstLine="480"/>
      </w:pPr>
      <w:r>
        <w:rPr/>
        <w:t>名称：</w:t>
      </w:r>
      <w:r>
        <w:rPr/>
        <w:t>广东省建东工程监理有限公司中山分公司</w:t>
      </w:r>
    </w:p>
    <w:p>
      <w:pPr>
        <w:pStyle w:val="null3"/>
        <w:ind w:firstLine="480"/>
      </w:pPr>
      <w:r>
        <w:rPr/>
        <w:t xml:space="preserve"> 地址：</w:t>
      </w:r>
      <w:r>
        <w:rPr/>
        <w:t>中山市五桂山三合院16栋02单元102房</w:t>
      </w:r>
    </w:p>
    <w:p>
      <w:pPr>
        <w:pStyle w:val="null3"/>
        <w:ind w:firstLine="480"/>
      </w:pPr>
      <w:r>
        <w:rPr/>
        <w:t xml:space="preserve"> 联系方式：</w:t>
      </w:r>
      <w:r>
        <w:rPr/>
        <w:t>0760-88399895</w:t>
      </w:r>
    </w:p>
    <w:p>
      <w:pPr>
        <w:pStyle w:val="null3"/>
        <w:outlineLvl w:val="3"/>
      </w:pPr>
      <w:r>
        <w:rPr>
          <w:sz w:val="24"/>
          <w:b/>
        </w:rPr>
        <w:t xml:space="preserve"> 3.项目联系方式</w:t>
      </w:r>
    </w:p>
    <w:p>
      <w:pPr>
        <w:pStyle w:val="null3"/>
        <w:ind w:firstLine="480"/>
      </w:pPr>
      <w:r>
        <w:rPr/>
        <w:t xml:space="preserve"> 项目联系人：</w:t>
      </w:r>
      <w:r>
        <w:rPr/>
        <w:t>罗小姐</w:t>
      </w:r>
    </w:p>
    <w:p>
      <w:pPr>
        <w:pStyle w:val="null3"/>
        <w:ind w:firstLine="480"/>
      </w:pPr>
      <w:r>
        <w:rPr/>
        <w:t xml:space="preserve"> 电话：</w:t>
      </w:r>
      <w:r>
        <w:rPr/>
        <w:t>0760-88399895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广东省建东工程监理有限公司中山分公司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一、</w:t>
      </w:r>
      <w:r>
        <w:rPr>
          <w:sz w:val="21"/>
          <w:b/>
        </w:rPr>
        <w:t>总则</w:t>
      </w:r>
    </w:p>
    <w:p>
      <w:pPr>
        <w:pStyle w:val="null3"/>
        <w:ind w:firstLine="420"/>
        <w:jc w:val="both"/>
      </w:pPr>
      <w:r>
        <w:rPr>
          <w:sz w:val="21"/>
        </w:rPr>
        <w:t>1</w:t>
      </w:r>
      <w:r>
        <w:rPr>
          <w:sz w:val="21"/>
        </w:rPr>
        <w:t>、供应商须对本项目的采购标的进行整体投标，任何只对本项目采购标的其中一部分内容、数量进行的投标都被视为无效投标。</w:t>
      </w:r>
    </w:p>
    <w:p>
      <w:pPr>
        <w:pStyle w:val="null3"/>
        <w:ind w:firstLine="420"/>
        <w:jc w:val="both"/>
      </w:pPr>
      <w:r>
        <w:rPr>
          <w:sz w:val="21"/>
        </w:rPr>
        <w:t>2</w:t>
      </w:r>
      <w:r>
        <w:rPr>
          <w:sz w:val="21"/>
        </w:rPr>
        <w:t>、除磋商文件中有规定，成交供应商不得以任何方式转包或分包本项目。</w:t>
      </w:r>
    </w:p>
    <w:p>
      <w:pPr>
        <w:pStyle w:val="null3"/>
        <w:ind w:firstLine="420"/>
        <w:jc w:val="both"/>
      </w:pPr>
      <w:r>
        <w:rPr>
          <w:sz w:val="21"/>
        </w:rPr>
        <w:t>3</w:t>
      </w:r>
      <w:r>
        <w:rPr>
          <w:sz w:val="21"/>
        </w:rPr>
        <w:t>、本项目由成交供应商承包及负责磋商文件对成交供应商要求的一切事宜及责任。</w:t>
      </w:r>
    </w:p>
    <w:p>
      <w:pPr>
        <w:pStyle w:val="null3"/>
        <w:ind w:firstLine="480"/>
        <w:jc w:val="both"/>
      </w:pPr>
      <w:r>
        <w:rPr>
          <w:sz w:val="21"/>
          <w:b/>
        </w:rPr>
        <w:t>二、</w:t>
      </w:r>
      <w:r>
        <w:rPr>
          <w:sz w:val="21"/>
          <w:b/>
        </w:rPr>
        <w:t>项目概述</w:t>
      </w:r>
    </w:p>
    <w:p>
      <w:pPr>
        <w:pStyle w:val="null3"/>
        <w:ind w:firstLine="420"/>
        <w:jc w:val="left"/>
      </w:pPr>
      <w:r>
        <w:rPr>
          <w:sz w:val="21"/>
        </w:rPr>
        <w:t>为加强中山市住房和城乡建设局</w:t>
      </w:r>
      <w:r>
        <w:rPr>
          <w:sz w:val="21"/>
        </w:rPr>
        <w:t>2025</w:t>
      </w:r>
      <w:r>
        <w:rPr>
          <w:sz w:val="21"/>
        </w:rPr>
        <w:t>年</w:t>
      </w:r>
      <w:r>
        <w:rPr>
          <w:sz w:val="21"/>
        </w:rPr>
        <w:t>在建房屋市政工程安全生产监督工作，补强安全生产监督力量，消除施工现场安全隐患，提升政府行政主管部门管理效率，遏制重大安全事故发生，拟对中山市在建房屋市政工程进行安全</w:t>
      </w:r>
      <w:r>
        <w:rPr>
          <w:sz w:val="21"/>
        </w:rPr>
        <w:t>技术检查帮扶</w:t>
      </w:r>
      <w:r>
        <w:rPr>
          <w:sz w:val="21"/>
        </w:rPr>
        <w:t>，由中山市建设工程安全事务中心委托独立的第三方机构，对我市在建工程的施工安全进行第三方评估。第三方评估机构在中山市建设工程安全事务中心的监督和引导下开展</w:t>
      </w:r>
      <w:r>
        <w:rPr>
          <w:sz w:val="21"/>
        </w:rPr>
        <w:t>技术帮扶</w:t>
      </w:r>
      <w:r>
        <w:rPr>
          <w:sz w:val="21"/>
        </w:rPr>
        <w:t>。</w:t>
      </w:r>
    </w:p>
    <w:p>
      <w:pPr>
        <w:pStyle w:val="null3"/>
        <w:ind w:firstLine="480"/>
        <w:jc w:val="both"/>
      </w:pPr>
      <w:r>
        <w:rPr>
          <w:sz w:val="21"/>
          <w:b/>
        </w:rPr>
        <w:t>三</w:t>
      </w:r>
      <w:r>
        <w:rPr>
          <w:sz w:val="21"/>
          <w:b/>
        </w:rPr>
        <w:t>、</w:t>
      </w:r>
      <w:r>
        <w:rPr>
          <w:sz w:val="21"/>
          <w:b/>
        </w:rPr>
        <w:t>服务内容</w:t>
      </w:r>
    </w:p>
    <w:p>
      <w:pPr>
        <w:pStyle w:val="null3"/>
        <w:ind w:firstLine="420"/>
        <w:jc w:val="left"/>
      </w:pPr>
      <w:r>
        <w:rPr>
          <w:sz w:val="21"/>
          <w:color w:val="000000"/>
        </w:rPr>
        <w:t>在合同期限内对中山市</w:t>
      </w:r>
      <w:r>
        <w:rPr>
          <w:sz w:val="21"/>
          <w:color w:val="000000"/>
        </w:rPr>
        <w:t>640</w:t>
      </w:r>
      <w:r>
        <w:rPr>
          <w:sz w:val="21"/>
          <w:color w:val="000000"/>
        </w:rPr>
        <w:t>个次房屋市政工程（</w:t>
      </w:r>
      <w:r>
        <w:rPr>
          <w:sz w:val="21"/>
          <w:color w:val="000000"/>
        </w:rPr>
        <w:t>1</w:t>
      </w:r>
      <w:r>
        <w:rPr>
          <w:sz w:val="21"/>
          <w:color w:val="000000"/>
        </w:rPr>
        <w:t>）基坑支护及土方开挖的方案实施、监测和安全防护；（</w:t>
      </w:r>
      <w:r>
        <w:rPr>
          <w:sz w:val="21"/>
          <w:color w:val="000000"/>
        </w:rPr>
        <w:t>2</w:t>
      </w:r>
      <w:r>
        <w:rPr>
          <w:sz w:val="21"/>
          <w:color w:val="000000"/>
        </w:rPr>
        <w:t>）防高空坠物和物体打击；（</w:t>
      </w:r>
      <w:r>
        <w:rPr>
          <w:sz w:val="21"/>
          <w:color w:val="000000"/>
        </w:rPr>
        <w:t>3</w:t>
      </w:r>
      <w:r>
        <w:rPr>
          <w:sz w:val="21"/>
          <w:color w:val="000000"/>
        </w:rPr>
        <w:t>）脚手架搭设；（</w:t>
      </w:r>
      <w:r>
        <w:rPr>
          <w:sz w:val="21"/>
          <w:color w:val="000000"/>
        </w:rPr>
        <w:t>4</w:t>
      </w:r>
      <w:r>
        <w:rPr>
          <w:sz w:val="21"/>
          <w:color w:val="000000"/>
        </w:rPr>
        <w:t>）模板工程；（</w:t>
      </w:r>
      <w:r>
        <w:rPr>
          <w:sz w:val="21"/>
          <w:color w:val="000000"/>
        </w:rPr>
        <w:t>5</w:t>
      </w:r>
      <w:r>
        <w:rPr>
          <w:sz w:val="21"/>
          <w:color w:val="000000"/>
        </w:rPr>
        <w:t>）有限空间作业；（</w:t>
      </w:r>
      <w:r>
        <w:rPr>
          <w:sz w:val="21"/>
          <w:color w:val="000000"/>
        </w:rPr>
        <w:t>6</w:t>
      </w:r>
      <w:r>
        <w:rPr>
          <w:sz w:val="21"/>
          <w:color w:val="000000"/>
        </w:rPr>
        <w:t>）消防制度落实情况；（</w:t>
      </w:r>
      <w:r>
        <w:rPr>
          <w:sz w:val="21"/>
          <w:color w:val="000000"/>
        </w:rPr>
        <w:t>7</w:t>
      </w:r>
      <w:r>
        <w:rPr>
          <w:sz w:val="21"/>
          <w:color w:val="000000"/>
        </w:rPr>
        <w:t>）其他相关内容，开展安全监督专项检查。</w:t>
      </w:r>
    </w:p>
    <w:p>
      <w:pPr>
        <w:pStyle w:val="null3"/>
        <w:ind w:firstLine="420"/>
        <w:jc w:val="left"/>
      </w:pPr>
      <w:r>
        <w:rPr>
          <w:sz w:val="21"/>
          <w:b/>
          <w:color w:val="000000"/>
        </w:rPr>
        <w:t>四、报价要求</w:t>
      </w:r>
    </w:p>
    <w:p>
      <w:pPr>
        <w:pStyle w:val="null3"/>
        <w:ind w:firstLine="630"/>
        <w:jc w:val="left"/>
      </w:pPr>
      <w:r>
        <w:rPr>
          <w:sz w:val="21"/>
          <w:color w:val="000000"/>
        </w:rPr>
        <w:t>1.</w:t>
      </w:r>
      <w:r>
        <w:rPr>
          <w:sz w:val="21"/>
          <w:color w:val="000000"/>
        </w:rPr>
        <w:t>本采购项目预算即项目最高限价，投标报价超出采购预算的，其投标将被视为无效。</w:t>
      </w:r>
    </w:p>
    <w:p>
      <w:pPr>
        <w:pStyle w:val="null3"/>
        <w:ind w:firstLine="630"/>
        <w:jc w:val="left"/>
      </w:pPr>
      <w:r>
        <w:rPr>
          <w:sz w:val="21"/>
          <w:color w:val="000000"/>
        </w:rPr>
        <w:t>2.</w:t>
      </w:r>
      <w:r>
        <w:rPr>
          <w:sz w:val="21"/>
          <w:color w:val="000000"/>
        </w:rPr>
        <w:t>投标报价为全包价，以人民币为结算单位，包括服务人员的基本工资、社保费、节日福利费、餐费、培训费、服装费、工会费、管理费、税金、残疾人保障金、中标服务费、项目实施过程中的应预见和不可预见费用等全部费用。采购人不再另外支付任何费用。</w:t>
      </w:r>
    </w:p>
    <w:p>
      <w:pPr>
        <w:pStyle w:val="null3"/>
        <w:jc w:val="left"/>
      </w:pPr>
      <w:r>
        <w:rPr>
          <w:sz w:val="21"/>
          <w:b/>
          <w:color w:val="000000"/>
        </w:rPr>
        <w:t>五</w:t>
      </w:r>
      <w:r>
        <w:rPr>
          <w:sz w:val="21"/>
          <w:b/>
          <w:color w:val="000000"/>
        </w:rPr>
        <w:t>、</w:t>
      </w:r>
      <w:r>
        <w:rPr>
          <w:sz w:val="21"/>
          <w:b/>
          <w:color w:val="000000"/>
        </w:rPr>
        <w:t>服务依据</w:t>
      </w:r>
    </w:p>
    <w:p>
      <w:pPr>
        <w:pStyle w:val="null3"/>
        <w:ind w:firstLine="420"/>
        <w:jc w:val="left"/>
      </w:pPr>
      <w:r>
        <w:rPr>
          <w:sz w:val="21"/>
          <w:color w:val="000000"/>
        </w:rPr>
        <w:t>1</w:t>
      </w:r>
      <w:r>
        <w:rPr>
          <w:sz w:val="21"/>
          <w:color w:val="000000"/>
        </w:rPr>
        <w:t>、国家、地方及行业相关安全的规范文</w:t>
      </w:r>
      <w:r>
        <w:rPr>
          <w:sz w:val="21"/>
        </w:rPr>
        <w:t>件。</w:t>
      </w:r>
    </w:p>
    <w:p>
      <w:pPr>
        <w:pStyle w:val="null3"/>
        <w:ind w:firstLine="420"/>
        <w:jc w:val="left"/>
      </w:pPr>
      <w:r>
        <w:rPr>
          <w:sz w:val="21"/>
        </w:rPr>
        <w:t>2</w:t>
      </w:r>
      <w:r>
        <w:rPr>
          <w:sz w:val="21"/>
        </w:rPr>
        <w:t>、《中华人民共和国安全生产法》；</w:t>
      </w:r>
    </w:p>
    <w:p>
      <w:pPr>
        <w:pStyle w:val="null3"/>
        <w:ind w:firstLine="420"/>
        <w:jc w:val="left"/>
      </w:pPr>
      <w:r>
        <w:rPr>
          <w:sz w:val="21"/>
        </w:rPr>
        <w:t>3</w:t>
      </w:r>
      <w:r>
        <w:rPr>
          <w:sz w:val="21"/>
        </w:rPr>
        <w:t>、《建设工程安全生产管理条例》；</w:t>
      </w:r>
    </w:p>
    <w:p>
      <w:pPr>
        <w:pStyle w:val="null3"/>
        <w:ind w:firstLine="420"/>
        <w:jc w:val="left"/>
      </w:pPr>
      <w:r>
        <w:rPr>
          <w:sz w:val="21"/>
        </w:rPr>
        <w:t>4</w:t>
      </w:r>
      <w:r>
        <w:rPr>
          <w:sz w:val="21"/>
        </w:rPr>
        <w:t>、《危险性较大的分部分项工程安全管理规定》（住房城乡建设部令第</w:t>
      </w:r>
      <w:r>
        <w:rPr>
          <w:sz w:val="21"/>
        </w:rPr>
        <w:t>37</w:t>
      </w:r>
      <w:r>
        <w:rPr>
          <w:sz w:val="21"/>
        </w:rPr>
        <w:t>号）</w:t>
      </w:r>
    </w:p>
    <w:p>
      <w:pPr>
        <w:pStyle w:val="null3"/>
        <w:ind w:firstLine="420"/>
        <w:jc w:val="left"/>
      </w:pPr>
      <w:r>
        <w:rPr>
          <w:sz w:val="21"/>
        </w:rPr>
        <w:t>5</w:t>
      </w:r>
      <w:r>
        <w:rPr>
          <w:sz w:val="21"/>
        </w:rPr>
        <w:t>、住房城乡建设部办公厅关于实施《危险性较大的分部分项工程安全管理规定》有关问题的通知（建办质〔</w:t>
      </w:r>
      <w:r>
        <w:rPr>
          <w:sz w:val="21"/>
        </w:rPr>
        <w:t>2018</w:t>
      </w:r>
      <w:r>
        <w:rPr>
          <w:sz w:val="21"/>
        </w:rPr>
        <w:t>〕</w:t>
      </w:r>
      <w:r>
        <w:rPr>
          <w:sz w:val="21"/>
        </w:rPr>
        <w:t>31</w:t>
      </w:r>
      <w:r>
        <w:rPr>
          <w:sz w:val="21"/>
        </w:rPr>
        <w:t>号）</w:t>
      </w:r>
    </w:p>
    <w:p>
      <w:pPr>
        <w:pStyle w:val="null3"/>
        <w:ind w:firstLine="420"/>
        <w:jc w:val="left"/>
      </w:pPr>
      <w:r>
        <w:rPr>
          <w:sz w:val="21"/>
        </w:rPr>
        <w:t>6</w:t>
      </w:r>
      <w:r>
        <w:rPr>
          <w:sz w:val="21"/>
        </w:rPr>
        <w:t>、《广东省住房和城乡建设厅关于房屋市政工程危险性较大的分部分项工程安全管理的实施细则》（粤建规范〔</w:t>
      </w:r>
      <w:r>
        <w:rPr>
          <w:sz w:val="21"/>
        </w:rPr>
        <w:t>2019</w:t>
      </w:r>
      <w:r>
        <w:rPr>
          <w:sz w:val="21"/>
        </w:rPr>
        <w:t>〕</w:t>
      </w:r>
      <w:r>
        <w:rPr>
          <w:sz w:val="21"/>
        </w:rPr>
        <w:t>2</w:t>
      </w:r>
      <w:r>
        <w:rPr>
          <w:sz w:val="21"/>
        </w:rPr>
        <w:t>号）；</w:t>
      </w:r>
    </w:p>
    <w:p>
      <w:pPr>
        <w:pStyle w:val="null3"/>
        <w:ind w:firstLine="420"/>
        <w:jc w:val="left"/>
      </w:pPr>
      <w:r>
        <w:rPr>
          <w:sz w:val="21"/>
        </w:rPr>
        <w:t>7</w:t>
      </w:r>
      <w:r>
        <w:rPr>
          <w:sz w:val="21"/>
        </w:rPr>
        <w:t>、《建筑施工安全检查标准》（</w:t>
      </w:r>
      <w:r>
        <w:rPr>
          <w:sz w:val="21"/>
        </w:rPr>
        <w:t>JGJ59-2011</w:t>
      </w:r>
      <w:r>
        <w:rPr>
          <w:sz w:val="21"/>
        </w:rPr>
        <w:t>）；</w:t>
      </w:r>
    </w:p>
    <w:p>
      <w:pPr>
        <w:pStyle w:val="null3"/>
        <w:ind w:firstLine="420"/>
        <w:jc w:val="left"/>
      </w:pPr>
      <w:r>
        <w:rPr>
          <w:sz w:val="21"/>
        </w:rPr>
        <w:t>8</w:t>
      </w:r>
      <w:r>
        <w:rPr>
          <w:sz w:val="21"/>
        </w:rPr>
        <w:t>、《建筑施工现场环境与卫生标准》（</w:t>
      </w:r>
      <w:r>
        <w:rPr>
          <w:sz w:val="21"/>
        </w:rPr>
        <w:t>JGJ146-2013</w:t>
      </w:r>
      <w:r>
        <w:rPr>
          <w:sz w:val="21"/>
        </w:rPr>
        <w:t>）；</w:t>
      </w:r>
    </w:p>
    <w:p>
      <w:pPr>
        <w:pStyle w:val="null3"/>
        <w:ind w:firstLine="420"/>
        <w:jc w:val="left"/>
      </w:pPr>
      <w:r>
        <w:rPr>
          <w:sz w:val="21"/>
          <w:color w:val="000000"/>
        </w:rPr>
        <w:t>9</w:t>
      </w:r>
      <w:r>
        <w:rPr>
          <w:sz w:val="21"/>
          <w:color w:val="000000"/>
        </w:rPr>
        <w:t>、《安全标志及其使用导则》（</w:t>
      </w:r>
      <w:r>
        <w:rPr>
          <w:sz w:val="21"/>
          <w:color w:val="000000"/>
        </w:rPr>
        <w:t>GB2894-2008</w:t>
      </w:r>
      <w:r>
        <w:rPr>
          <w:sz w:val="21"/>
          <w:color w:val="000000"/>
        </w:rPr>
        <w:t>）；</w:t>
      </w:r>
    </w:p>
    <w:p>
      <w:pPr>
        <w:pStyle w:val="null3"/>
        <w:ind w:firstLine="420"/>
        <w:jc w:val="left"/>
      </w:pPr>
      <w:r>
        <w:rPr>
          <w:sz w:val="21"/>
          <w:color w:val="000000"/>
        </w:rPr>
        <w:t>10</w:t>
      </w:r>
      <w:r>
        <w:rPr>
          <w:sz w:val="21"/>
          <w:color w:val="000000"/>
        </w:rPr>
        <w:t>、《建筑防火通用规范》</w:t>
      </w:r>
      <w:r>
        <w:rPr>
          <w:sz w:val="21"/>
          <w:color w:val="000000"/>
        </w:rPr>
        <w:t>GB 55037-2022</w:t>
      </w:r>
    </w:p>
    <w:p>
      <w:pPr>
        <w:pStyle w:val="null3"/>
        <w:ind w:firstLine="420"/>
        <w:jc w:val="left"/>
      </w:pPr>
      <w:r>
        <w:rPr>
          <w:sz w:val="21"/>
          <w:color w:val="000000"/>
        </w:rPr>
        <w:t>11</w:t>
      </w:r>
      <w:r>
        <w:rPr>
          <w:sz w:val="21"/>
          <w:color w:val="000000"/>
        </w:rPr>
        <w:t>、</w:t>
      </w:r>
      <w:r>
        <w:rPr>
          <w:color w:val="000000"/>
        </w:rPr>
        <w:t>《建筑与市政工程施工现场时用电安全技术标准》（</w:t>
      </w:r>
      <w:r>
        <w:rPr>
          <w:color w:val="000000"/>
        </w:rPr>
        <w:t>JGJ/T46 - 2024</w:t>
      </w:r>
      <w:r>
        <w:rPr>
          <w:color w:val="000000"/>
        </w:rPr>
        <w:t>）</w:t>
      </w:r>
      <w:r>
        <w:rPr>
          <w:sz w:val="21"/>
          <w:color w:val="000000"/>
        </w:rPr>
        <w:t>；</w:t>
      </w:r>
    </w:p>
    <w:p>
      <w:pPr>
        <w:pStyle w:val="null3"/>
        <w:ind w:firstLine="420"/>
        <w:jc w:val="left"/>
      </w:pPr>
      <w:r>
        <w:rPr>
          <w:sz w:val="21"/>
          <w:color w:val="000000"/>
        </w:rPr>
        <w:t>12</w:t>
      </w:r>
      <w:r>
        <w:rPr>
          <w:sz w:val="21"/>
          <w:color w:val="000000"/>
        </w:rPr>
        <w:t>、《建设工程施工现场消防安全技术》（</w:t>
      </w:r>
      <w:r>
        <w:rPr>
          <w:sz w:val="21"/>
          <w:color w:val="000000"/>
        </w:rPr>
        <w:t>GB50720-2011</w:t>
      </w:r>
      <w:r>
        <w:rPr>
          <w:sz w:val="21"/>
          <w:color w:val="000000"/>
        </w:rPr>
        <w:t>）；</w:t>
      </w:r>
    </w:p>
    <w:p>
      <w:pPr>
        <w:pStyle w:val="null3"/>
        <w:ind w:firstLine="420"/>
        <w:jc w:val="left"/>
      </w:pPr>
      <w:r>
        <w:rPr>
          <w:sz w:val="21"/>
          <w:color w:val="000000"/>
        </w:rPr>
        <w:t>13</w:t>
      </w:r>
      <w:r>
        <w:rPr>
          <w:sz w:val="21"/>
          <w:color w:val="000000"/>
        </w:rPr>
        <w:t>、《建筑施工高处作业安全技术规范》（</w:t>
      </w:r>
      <w:r>
        <w:rPr>
          <w:sz w:val="21"/>
          <w:color w:val="000000"/>
        </w:rPr>
        <w:t>JGJ80</w:t>
      </w:r>
      <w:r>
        <w:rPr>
          <w:sz w:val="21"/>
          <w:color w:val="000000"/>
        </w:rPr>
        <w:t>－</w:t>
      </w:r>
      <w:r>
        <w:rPr>
          <w:sz w:val="21"/>
          <w:color w:val="000000"/>
        </w:rPr>
        <w:t>2016</w:t>
      </w:r>
      <w:r>
        <w:rPr>
          <w:sz w:val="21"/>
          <w:color w:val="000000"/>
        </w:rPr>
        <w:t>）；</w:t>
      </w:r>
    </w:p>
    <w:p>
      <w:pPr>
        <w:pStyle w:val="null3"/>
        <w:ind w:firstLine="420"/>
        <w:jc w:val="left"/>
      </w:pPr>
      <w:r>
        <w:rPr>
          <w:sz w:val="21"/>
          <w:color w:val="000000"/>
        </w:rPr>
        <w:t>14</w:t>
      </w:r>
      <w:r>
        <w:rPr>
          <w:sz w:val="21"/>
          <w:color w:val="000000"/>
        </w:rPr>
        <w:t>、《建筑机械使用安全技术规程》（</w:t>
      </w:r>
      <w:r>
        <w:rPr>
          <w:sz w:val="21"/>
          <w:color w:val="000000"/>
        </w:rPr>
        <w:t>JGJ33-2012</w:t>
      </w:r>
      <w:r>
        <w:rPr>
          <w:sz w:val="21"/>
          <w:color w:val="000000"/>
        </w:rPr>
        <w:t>）；</w:t>
      </w:r>
    </w:p>
    <w:p>
      <w:pPr>
        <w:pStyle w:val="null3"/>
        <w:ind w:firstLine="420"/>
        <w:jc w:val="left"/>
      </w:pPr>
      <w:r>
        <w:rPr>
          <w:sz w:val="21"/>
          <w:color w:val="000000"/>
        </w:rPr>
        <w:t>15</w:t>
      </w:r>
      <w:r>
        <w:rPr>
          <w:sz w:val="21"/>
          <w:color w:val="000000"/>
        </w:rPr>
        <w:t>、</w:t>
      </w:r>
      <w:r>
        <w:rPr>
          <w:color w:val="000000"/>
        </w:rPr>
        <w:t>《</w:t>
      </w:r>
      <w:r>
        <w:rPr>
          <w:color w:val="000000"/>
        </w:rPr>
        <w:t>建筑与市政施工现场安全卫生与职业健康通用规范</w:t>
      </w:r>
      <w:r>
        <w:rPr>
          <w:color w:val="000000"/>
        </w:rPr>
        <w:t>》（</w:t>
      </w:r>
      <w:r>
        <w:rPr>
          <w:color w:val="000000"/>
        </w:rPr>
        <w:t>GB 55034-2022</w:t>
      </w:r>
      <w:r>
        <w:rPr>
          <w:color w:val="000000"/>
        </w:rPr>
        <w:t>）；</w:t>
      </w:r>
    </w:p>
    <w:p>
      <w:pPr>
        <w:pStyle w:val="null3"/>
        <w:ind w:firstLine="420"/>
        <w:jc w:val="left"/>
      </w:pPr>
      <w:r>
        <w:rPr>
          <w:sz w:val="21"/>
        </w:rPr>
        <w:t>16</w:t>
      </w:r>
      <w:r>
        <w:rPr>
          <w:sz w:val="21"/>
        </w:rPr>
        <w:t>、</w:t>
      </w:r>
      <w:r>
        <w:rPr>
          <w:sz w:val="21"/>
        </w:rPr>
        <w:t>《施工脚手架通用规范》（</w:t>
      </w:r>
      <w:r>
        <w:rPr>
          <w:sz w:val="21"/>
        </w:rPr>
        <w:t>GB55023-2022</w:t>
      </w:r>
    </w:p>
    <w:p>
      <w:pPr>
        <w:pStyle w:val="null3"/>
        <w:ind w:firstLine="420"/>
        <w:jc w:val="left"/>
      </w:pPr>
      <w:r>
        <w:rPr>
          <w:sz w:val="21"/>
        </w:rPr>
        <w:t>1</w:t>
      </w:r>
      <w:r>
        <w:rPr>
          <w:sz w:val="21"/>
        </w:rPr>
        <w:t>7</w:t>
      </w:r>
      <w:r>
        <w:rPr>
          <w:sz w:val="21"/>
        </w:rPr>
        <w:t>、《建筑施工脚手架安全技术统一标准》（</w:t>
      </w:r>
      <w:r>
        <w:rPr>
          <w:sz w:val="21"/>
        </w:rPr>
        <w:t>GB51210-2016</w:t>
      </w:r>
      <w:r>
        <w:rPr>
          <w:sz w:val="21"/>
        </w:rPr>
        <w:t>）</w:t>
      </w:r>
    </w:p>
    <w:p>
      <w:pPr>
        <w:pStyle w:val="null3"/>
        <w:ind w:firstLine="420"/>
        <w:jc w:val="left"/>
      </w:pPr>
      <w:r>
        <w:rPr>
          <w:sz w:val="21"/>
        </w:rPr>
        <w:t>1</w:t>
      </w:r>
      <w:r>
        <w:rPr>
          <w:sz w:val="21"/>
        </w:rPr>
        <w:t>8</w:t>
      </w:r>
      <w:r>
        <w:rPr>
          <w:sz w:val="21"/>
        </w:rPr>
        <w:t>、《建筑施工扣件式钢管脚手架安全技术规范》（</w:t>
      </w:r>
      <w:r>
        <w:rPr>
          <w:sz w:val="21"/>
        </w:rPr>
        <w:t>JGJ130-2011</w:t>
      </w:r>
      <w:r>
        <w:rPr>
          <w:sz w:val="21"/>
        </w:rPr>
        <w:t>）；</w:t>
      </w:r>
    </w:p>
    <w:p>
      <w:pPr>
        <w:pStyle w:val="null3"/>
        <w:ind w:firstLine="420"/>
        <w:jc w:val="left"/>
      </w:pPr>
      <w:r>
        <w:rPr>
          <w:sz w:val="21"/>
        </w:rPr>
        <w:t>1</w:t>
      </w:r>
      <w:r>
        <w:rPr>
          <w:sz w:val="21"/>
        </w:rPr>
        <w:t>9</w:t>
      </w:r>
      <w:r>
        <w:rPr>
          <w:sz w:val="21"/>
        </w:rPr>
        <w:t>、《建筑施工承插型盘扣式钢管脚手架安全技术标准》（</w:t>
      </w:r>
      <w:r>
        <w:rPr>
          <w:sz w:val="21"/>
        </w:rPr>
        <w:t>JGJ/T231-2021</w:t>
      </w:r>
      <w:r>
        <w:rPr>
          <w:sz w:val="21"/>
        </w:rPr>
        <w:t>）</w:t>
      </w:r>
    </w:p>
    <w:p>
      <w:pPr>
        <w:pStyle w:val="null3"/>
        <w:ind w:firstLine="420"/>
        <w:jc w:val="left"/>
      </w:pPr>
      <w:r>
        <w:rPr>
          <w:sz w:val="21"/>
          <w:color w:val="000000"/>
        </w:rPr>
        <w:t>20</w:t>
      </w:r>
      <w:r>
        <w:rPr>
          <w:sz w:val="21"/>
          <w:color w:val="000000"/>
        </w:rPr>
        <w:t>、《建筑施工模板安全技术规范》（</w:t>
      </w:r>
      <w:r>
        <w:rPr>
          <w:sz w:val="21"/>
          <w:color w:val="000000"/>
        </w:rPr>
        <w:t>JGJ162-2008</w:t>
      </w:r>
      <w:r>
        <w:rPr>
          <w:sz w:val="21"/>
          <w:color w:val="000000"/>
        </w:rPr>
        <w:t>）</w:t>
      </w:r>
    </w:p>
    <w:p>
      <w:pPr>
        <w:pStyle w:val="null3"/>
        <w:ind w:firstLine="420"/>
        <w:jc w:val="left"/>
      </w:pPr>
      <w:r>
        <w:rPr>
          <w:sz w:val="21"/>
          <w:color w:val="000000"/>
        </w:rPr>
        <w:t>2</w:t>
      </w:r>
      <w:r>
        <w:rPr>
          <w:sz w:val="21"/>
          <w:color w:val="000000"/>
        </w:rPr>
        <w:t>1</w:t>
      </w:r>
      <w:r>
        <w:rPr>
          <w:sz w:val="21"/>
          <w:color w:val="000000"/>
        </w:rPr>
        <w:t>、《建筑基坑支护技术规程》</w:t>
      </w:r>
      <w:r>
        <w:rPr>
          <w:sz w:val="21"/>
          <w:color w:val="000000"/>
        </w:rPr>
        <w:t>(JGJ120-2012)</w:t>
      </w:r>
      <w:r>
        <w:rPr>
          <w:sz w:val="21"/>
          <w:color w:val="000000"/>
        </w:rPr>
        <w:t>；</w:t>
      </w:r>
    </w:p>
    <w:p>
      <w:pPr>
        <w:pStyle w:val="null3"/>
        <w:ind w:firstLine="420"/>
        <w:jc w:val="left"/>
      </w:pPr>
      <w:r>
        <w:rPr>
          <w:sz w:val="21"/>
          <w:color w:val="000000"/>
        </w:rPr>
        <w:t>2</w:t>
      </w:r>
      <w:r>
        <w:rPr>
          <w:sz w:val="21"/>
          <w:color w:val="000000"/>
        </w:rPr>
        <w:t>2</w:t>
      </w:r>
      <w:r>
        <w:rPr>
          <w:sz w:val="21"/>
          <w:color w:val="000000"/>
        </w:rPr>
        <w:t>、《建筑基坑施工监测技术标准》（</w:t>
      </w:r>
      <w:r>
        <w:rPr>
          <w:sz w:val="21"/>
          <w:color w:val="000000"/>
        </w:rPr>
        <w:t>DBJ_T15-162-2019</w:t>
      </w:r>
      <w:r>
        <w:rPr>
          <w:sz w:val="21"/>
          <w:color w:val="000000"/>
        </w:rPr>
        <w:t>）</w:t>
      </w:r>
    </w:p>
    <w:p>
      <w:pPr>
        <w:pStyle w:val="null3"/>
        <w:ind w:firstLine="420"/>
        <w:jc w:val="left"/>
      </w:pPr>
      <w:r>
        <w:rPr>
          <w:sz w:val="21"/>
          <w:color w:val="000000"/>
        </w:rPr>
        <w:t>2</w:t>
      </w:r>
      <w:r>
        <w:rPr>
          <w:sz w:val="21"/>
          <w:color w:val="000000"/>
        </w:rPr>
        <w:t>3</w:t>
      </w:r>
      <w:r>
        <w:rPr>
          <w:sz w:val="21"/>
          <w:color w:val="000000"/>
        </w:rPr>
        <w:t>、《建筑施工土石方工程安全技术规范》</w:t>
      </w:r>
      <w:r>
        <w:rPr>
          <w:sz w:val="21"/>
          <w:color w:val="000000"/>
        </w:rPr>
        <w:t>(JGJ180-2009)</w:t>
      </w:r>
      <w:r>
        <w:rPr>
          <w:sz w:val="21"/>
          <w:color w:val="000000"/>
        </w:rPr>
        <w:t>；</w:t>
      </w:r>
    </w:p>
    <w:p>
      <w:pPr>
        <w:pStyle w:val="null3"/>
        <w:ind w:firstLine="420"/>
        <w:jc w:val="left"/>
      </w:pPr>
      <w:r>
        <w:rPr>
          <w:sz w:val="21"/>
        </w:rPr>
        <w:t>2</w:t>
      </w:r>
      <w:r>
        <w:rPr>
          <w:sz w:val="21"/>
        </w:rPr>
        <w:t>4</w:t>
      </w:r>
      <w:r>
        <w:rPr>
          <w:sz w:val="21"/>
        </w:rPr>
        <w:t>、受检项目工程资料：</w:t>
      </w:r>
    </w:p>
    <w:p>
      <w:pPr>
        <w:pStyle w:val="null3"/>
        <w:ind w:firstLine="420"/>
        <w:jc w:val="left"/>
      </w:pPr>
      <w:r>
        <w:rPr>
          <w:sz w:val="21"/>
        </w:rPr>
        <w:t>采购人</w:t>
      </w:r>
      <w:r>
        <w:rPr>
          <w:sz w:val="21"/>
        </w:rPr>
        <w:t>与各参建方签定的正式合同、协议及附件；施工图纸及说明；</w:t>
      </w:r>
    </w:p>
    <w:p>
      <w:pPr>
        <w:pStyle w:val="null3"/>
        <w:ind w:firstLine="420"/>
        <w:jc w:val="left"/>
      </w:pPr>
      <w:r>
        <w:rPr>
          <w:sz w:val="21"/>
        </w:rPr>
        <w:t>施工合同工程量清单及说明；</w:t>
      </w:r>
    </w:p>
    <w:p>
      <w:pPr>
        <w:pStyle w:val="null3"/>
        <w:ind w:firstLine="420"/>
        <w:jc w:val="left"/>
      </w:pPr>
      <w:r>
        <w:rPr>
          <w:sz w:val="21"/>
        </w:rPr>
        <w:t>各参建单位已批准的施工组织设计、专项方案。</w:t>
      </w:r>
    </w:p>
    <w:p>
      <w:pPr>
        <w:pStyle w:val="null3"/>
        <w:ind w:firstLine="480"/>
        <w:jc w:val="both"/>
      </w:pPr>
      <w:r>
        <w:rPr>
          <w:sz w:val="21"/>
          <w:b/>
        </w:rPr>
        <w:t>六</w:t>
      </w:r>
      <w:r>
        <w:rPr>
          <w:sz w:val="21"/>
          <w:b/>
        </w:rPr>
        <w:t>、</w:t>
      </w:r>
      <w:r>
        <w:rPr>
          <w:sz w:val="21"/>
          <w:b/>
        </w:rPr>
        <w:t>成果输出</w:t>
      </w:r>
    </w:p>
    <w:p>
      <w:pPr>
        <w:pStyle w:val="null3"/>
        <w:ind w:firstLine="420"/>
        <w:jc w:val="both"/>
      </w:pPr>
      <w:r>
        <w:rPr>
          <w:sz w:val="21"/>
        </w:rPr>
        <w:t>1</w:t>
      </w:r>
      <w:r>
        <w:rPr>
          <w:sz w:val="21"/>
        </w:rPr>
        <w:t>、每个项目现场检查结束后发出现场检查问题告知单，并经项目有关负责人签字确认，同时抄送住房城乡建设主管部门或监督机构。</w:t>
      </w:r>
    </w:p>
    <w:p>
      <w:pPr>
        <w:pStyle w:val="null3"/>
        <w:ind w:firstLine="420"/>
        <w:jc w:val="both"/>
      </w:pPr>
      <w:r>
        <w:rPr>
          <w:sz w:val="21"/>
        </w:rPr>
        <w:t>2</w:t>
      </w:r>
      <w:r>
        <w:rPr>
          <w:sz w:val="21"/>
        </w:rPr>
        <w:t>、跟踪落实检查发现问题的整改完成情况。</w:t>
      </w:r>
    </w:p>
    <w:p>
      <w:pPr>
        <w:pStyle w:val="null3"/>
        <w:ind w:firstLine="420"/>
        <w:jc w:val="both"/>
      </w:pPr>
      <w:r>
        <w:rPr>
          <w:sz w:val="21"/>
        </w:rPr>
        <w:t>3</w:t>
      </w:r>
      <w:r>
        <w:rPr>
          <w:sz w:val="21"/>
        </w:rPr>
        <w:t>、每个项目现场检查结束后</w:t>
      </w:r>
      <w:r>
        <w:rPr>
          <w:sz w:val="21"/>
        </w:rPr>
        <w:t>3</w:t>
      </w:r>
      <w:r>
        <w:rPr>
          <w:sz w:val="21"/>
        </w:rPr>
        <w:t>个工作日内，根据检查结果出具项目安全检查记录表。</w:t>
      </w:r>
    </w:p>
    <w:p>
      <w:pPr>
        <w:pStyle w:val="null3"/>
        <w:ind w:firstLine="420"/>
        <w:jc w:val="both"/>
      </w:pPr>
      <w:r>
        <w:rPr>
          <w:sz w:val="21"/>
        </w:rPr>
        <w:t>4</w:t>
      </w:r>
      <w:r>
        <w:rPr>
          <w:sz w:val="21"/>
        </w:rPr>
        <w:t>、每半年出具安全检查分析报告，内容主要包括：半年检查情况、各分项检查情况、存在的问题及处理建议等。</w:t>
      </w:r>
    </w:p>
    <w:p>
      <w:pPr>
        <w:pStyle w:val="null3"/>
        <w:ind w:firstLine="420"/>
        <w:jc w:val="both"/>
      </w:pPr>
      <w:r>
        <w:rPr>
          <w:sz w:val="21"/>
        </w:rPr>
        <w:t>5</w:t>
      </w:r>
      <w:r>
        <w:rPr>
          <w:sz w:val="21"/>
        </w:rPr>
        <w:t>、全部检查结束后</w:t>
      </w:r>
      <w:r>
        <w:rPr>
          <w:sz w:val="21"/>
        </w:rPr>
        <w:t>15</w:t>
      </w:r>
      <w:r>
        <w:rPr>
          <w:sz w:val="21"/>
        </w:rPr>
        <w:t>个工作日内，针对检查情况，出具项目总体开展情况工作总结，内容主要包括该批次整体检查情况、各分项检查情况、提升建议等，对存在问题提出处理建议等。</w:t>
      </w:r>
    </w:p>
    <w:p>
      <w:pPr>
        <w:pStyle w:val="null3"/>
        <w:ind w:firstLine="420"/>
        <w:jc w:val="both"/>
      </w:pPr>
      <w:r>
        <w:rPr>
          <w:sz w:val="21"/>
        </w:rPr>
        <w:t>6</w:t>
      </w:r>
      <w:r>
        <w:rPr>
          <w:sz w:val="21"/>
        </w:rPr>
        <w:t>、协助安排专家配合开展不少于</w:t>
      </w:r>
      <w:r>
        <w:rPr>
          <w:sz w:val="21"/>
        </w:rPr>
        <w:t>2</w:t>
      </w:r>
      <w:r>
        <w:rPr>
          <w:sz w:val="21"/>
        </w:rPr>
        <w:t>轮对检查发现问题及处理建议相关的安全生产业务培训。</w:t>
      </w:r>
    </w:p>
    <w:p>
      <w:pPr>
        <w:pStyle w:val="null3"/>
        <w:ind w:firstLine="480"/>
        <w:jc w:val="both"/>
      </w:pPr>
      <w:r>
        <w:rPr>
          <w:sz w:val="21"/>
          <w:b/>
        </w:rPr>
        <w:t>七</w:t>
      </w:r>
      <w:r>
        <w:rPr>
          <w:sz w:val="21"/>
          <w:b/>
        </w:rPr>
        <w:t>、</w:t>
      </w:r>
      <w:r>
        <w:rPr>
          <w:sz w:val="21"/>
          <w:b/>
        </w:rPr>
        <w:t>服务人员要求：</w:t>
      </w:r>
    </w:p>
    <w:p>
      <w:pPr>
        <w:pStyle w:val="null3"/>
        <w:ind w:firstLine="480"/>
        <w:jc w:val="both"/>
      </w:pPr>
      <w:r>
        <w:rPr>
          <w:sz w:val="21"/>
        </w:rPr>
        <w:t>1</w:t>
      </w:r>
      <w:r>
        <w:rPr>
          <w:sz w:val="21"/>
        </w:rPr>
        <w:t>、项目负责人</w:t>
      </w:r>
    </w:p>
    <w:p>
      <w:pPr>
        <w:pStyle w:val="null3"/>
        <w:ind w:firstLine="420"/>
        <w:jc w:val="both"/>
      </w:pPr>
      <w:r>
        <w:rPr>
          <w:sz w:val="21"/>
        </w:rPr>
        <w:t>拟安排项目负责人应具备：具有一级注册结构工程师或注册监理工程师证书或注册土木工程师（岩土）或一级建造师执业资格证或注册安全工程师证书，同时具备不少于</w:t>
      </w:r>
      <w:r>
        <w:rPr>
          <w:sz w:val="21"/>
        </w:rPr>
        <w:t>10</w:t>
      </w:r>
      <w:r>
        <w:rPr>
          <w:sz w:val="21"/>
        </w:rPr>
        <w:t>年的工程相关工作经验且应具备中级或以上职称。</w:t>
      </w:r>
    </w:p>
    <w:p>
      <w:pPr>
        <w:pStyle w:val="null3"/>
        <w:ind w:firstLine="480"/>
        <w:jc w:val="both"/>
      </w:pPr>
      <w:r>
        <w:rPr>
          <w:sz w:val="21"/>
        </w:rPr>
        <w:t>2</w:t>
      </w:r>
      <w:r>
        <w:rPr>
          <w:sz w:val="21"/>
        </w:rPr>
        <w:t>、检查团队人员要求</w:t>
      </w:r>
    </w:p>
    <w:p>
      <w:pPr>
        <w:pStyle w:val="null3"/>
        <w:ind w:firstLine="420"/>
        <w:jc w:val="both"/>
      </w:pPr>
      <w:r>
        <w:rPr>
          <w:sz w:val="21"/>
        </w:rPr>
        <w:t>提供至少</w:t>
      </w:r>
      <w:r>
        <w:rPr>
          <w:sz w:val="21"/>
        </w:rPr>
        <w:t>20</w:t>
      </w:r>
      <w:r>
        <w:rPr>
          <w:sz w:val="21"/>
        </w:rPr>
        <w:t xml:space="preserve">名检查人员名单，专业技术人员应具有满足相关专业领域的职称或资格证书，熟悉有关领域的技术标准、规范，具备从事相关专业领域的工作经验。 </w:t>
      </w:r>
    </w:p>
    <w:p>
      <w:pPr>
        <w:pStyle w:val="null3"/>
        <w:ind w:firstLine="420"/>
        <w:jc w:val="both"/>
      </w:pPr>
      <w:r>
        <w:rPr>
          <w:sz w:val="21"/>
        </w:rPr>
        <w:t>注：</w:t>
      </w:r>
      <w:r>
        <w:rPr>
          <w:sz w:val="21"/>
        </w:rPr>
        <w:t>1.</w:t>
      </w:r>
      <w:r>
        <w:rPr>
          <w:sz w:val="21"/>
        </w:rPr>
        <w:t>上述项目提供的</w:t>
      </w:r>
      <w:r>
        <w:rPr>
          <w:sz w:val="21"/>
        </w:rPr>
        <w:t>人员必须是</w:t>
      </w:r>
      <w:r>
        <w:rPr>
          <w:sz w:val="21"/>
        </w:rPr>
        <w:t>供应商</w:t>
      </w:r>
      <w:r>
        <w:rPr>
          <w:sz w:val="21"/>
        </w:rPr>
        <w:t>的员工。</w:t>
      </w:r>
    </w:p>
    <w:p>
      <w:pPr>
        <w:pStyle w:val="null3"/>
        <w:ind w:firstLine="420"/>
        <w:jc w:val="both"/>
      </w:pPr>
      <w:r>
        <w:rPr>
          <w:sz w:val="21"/>
        </w:rPr>
        <w:t>2.</w:t>
      </w:r>
      <w:r>
        <w:rPr>
          <w:sz w:val="21"/>
        </w:rPr>
        <w:t>拟投入本</w:t>
      </w:r>
      <w:r>
        <w:rPr>
          <w:sz w:val="21"/>
        </w:rPr>
        <w:t>项目</w:t>
      </w:r>
      <w:r>
        <w:rPr>
          <w:sz w:val="21"/>
        </w:rPr>
        <w:t>人员的相关证件及社保证明复印件需加盖</w:t>
      </w:r>
      <w:r>
        <w:rPr>
          <w:sz w:val="21"/>
        </w:rPr>
        <w:t>供应商</w:t>
      </w:r>
      <w:r>
        <w:rPr>
          <w:sz w:val="21"/>
        </w:rPr>
        <w:t>公章（</w:t>
      </w:r>
      <w:r>
        <w:rPr>
          <w:sz w:val="21"/>
        </w:rPr>
        <w:t>响应</w:t>
      </w:r>
      <w:r>
        <w:rPr>
          <w:sz w:val="21"/>
        </w:rPr>
        <w:t>文件中提供</w:t>
      </w:r>
      <w:r>
        <w:rPr>
          <w:sz w:val="21"/>
        </w:rPr>
        <w:t>供应商</w:t>
      </w:r>
      <w:r>
        <w:rPr>
          <w:sz w:val="21"/>
        </w:rPr>
        <w:t>为其购买的</w:t>
      </w:r>
      <w:r>
        <w:rPr>
          <w:sz w:val="21"/>
        </w:rPr>
        <w:t>响应</w:t>
      </w:r>
      <w:r>
        <w:rPr>
          <w:sz w:val="21"/>
        </w:rPr>
        <w:t>文件递交截止时间为止</w:t>
      </w:r>
      <w:r>
        <w:rPr>
          <w:sz w:val="21"/>
        </w:rPr>
        <w:t>近半年内任意连续</w:t>
      </w:r>
      <w:r>
        <w:rPr>
          <w:sz w:val="21"/>
        </w:rPr>
        <w:t>3</w:t>
      </w:r>
      <w:r>
        <w:rPr>
          <w:sz w:val="21"/>
        </w:rPr>
        <w:t>个月</w:t>
      </w:r>
      <w:r>
        <w:rPr>
          <w:sz w:val="21"/>
        </w:rPr>
        <w:t>的社保证明复印件（代缴个税税单或参加社会保险的《投保单》或《社会保险参保人员证明》等证明均可，并加盖公章）</w:t>
      </w:r>
      <w:r>
        <w:rPr>
          <w:sz w:val="21"/>
        </w:rPr>
        <w:t>。</w:t>
      </w:r>
      <w:r>
        <w:rPr>
          <w:sz w:val="21"/>
        </w:rPr>
        <w:t>如果</w:t>
      </w:r>
      <w:r>
        <w:rPr>
          <w:sz w:val="21"/>
        </w:rPr>
        <w:t>供应商</w:t>
      </w:r>
      <w:r>
        <w:rPr>
          <w:sz w:val="21"/>
        </w:rPr>
        <w:t>成立时间或该人员入职不足</w:t>
      </w:r>
      <w:r>
        <w:rPr>
          <w:sz w:val="21"/>
        </w:rPr>
        <w:t>3</w:t>
      </w:r>
      <w:r>
        <w:rPr>
          <w:sz w:val="21"/>
        </w:rPr>
        <w:t>个月，则提供人员入职证明及入职时间至今的社保证明。如果</w:t>
      </w:r>
      <w:r>
        <w:rPr>
          <w:sz w:val="21"/>
        </w:rPr>
        <w:t>供应商</w:t>
      </w:r>
      <w:r>
        <w:rPr>
          <w:sz w:val="21"/>
        </w:rPr>
        <w:t>上述人员为其他用工形式，则需提供该人员用工关系的证明资料且人员用工关系证明中须列明该人员的用工期限，用工期限应涵盖本项目服务时间</w:t>
      </w:r>
      <w:r>
        <w:rPr>
          <w:sz w:val="21"/>
        </w:rPr>
        <w:t>。</w:t>
      </w:r>
      <w:r>
        <w:rPr>
          <w:sz w:val="21"/>
        </w:rPr>
        <w:t>若</w:t>
      </w:r>
      <w:r>
        <w:rPr>
          <w:sz w:val="21"/>
        </w:rPr>
        <w:t>供应商</w:t>
      </w:r>
      <w:r>
        <w:rPr>
          <w:sz w:val="21"/>
        </w:rPr>
        <w:t>未能提供该人员社保的，可以在</w:t>
      </w:r>
      <w:r>
        <w:rPr>
          <w:sz w:val="21"/>
        </w:rPr>
        <w:t>响应</w:t>
      </w:r>
      <w:r>
        <w:rPr>
          <w:sz w:val="21"/>
        </w:rPr>
        <w:t>文件中</w:t>
      </w:r>
      <w:r>
        <w:rPr>
          <w:sz w:val="21"/>
        </w:rPr>
        <w:t>提供相关承诺（承诺书须加盖公章，格式自拟，承诺书内容包括但不限于以下内容：若我单位</w:t>
      </w:r>
      <w:r>
        <w:rPr>
          <w:sz w:val="21"/>
        </w:rPr>
        <w:t>成交</w:t>
      </w:r>
      <w:r>
        <w:rPr>
          <w:sz w:val="21"/>
        </w:rPr>
        <w:t>，合同签订时保证按</w:t>
      </w:r>
      <w:r>
        <w:rPr>
          <w:sz w:val="21"/>
        </w:rPr>
        <w:t>响应</w:t>
      </w:r>
      <w:r>
        <w:rPr>
          <w:sz w:val="21"/>
        </w:rPr>
        <w:t>文件中所配备投入本项目的人员全部到位并提供所有人员的社保证明或劳动合同或劳务合同等多种用工形式证明，否则视为我单位放弃</w:t>
      </w:r>
      <w:r>
        <w:rPr>
          <w:sz w:val="21"/>
        </w:rPr>
        <w:t>成交</w:t>
      </w:r>
      <w:r>
        <w:rPr>
          <w:sz w:val="21"/>
        </w:rPr>
        <w:t>资格），视为满足评审要求）。</w:t>
      </w:r>
    </w:p>
    <w:p>
      <w:pPr>
        <w:pStyle w:val="null3"/>
        <w:ind w:firstLine="420"/>
        <w:jc w:val="both"/>
      </w:pPr>
      <w:r>
        <w:rPr>
          <w:sz w:val="21"/>
          <w:color w:val="000000"/>
        </w:rPr>
        <w:t>3.</w:t>
      </w:r>
      <w:r>
        <w:rPr>
          <w:sz w:val="21"/>
          <w:color w:val="000000"/>
        </w:rPr>
        <w:t>拟投入本</w:t>
      </w:r>
      <w:r>
        <w:rPr>
          <w:sz w:val="21"/>
          <w:color w:val="000000"/>
        </w:rPr>
        <w:t>项目</w:t>
      </w:r>
      <w:r>
        <w:rPr>
          <w:sz w:val="21"/>
          <w:color w:val="000000"/>
        </w:rPr>
        <w:t>人员必须满足以上要求，以上表格中要求提交的资料必须齐全、合法、真实、有效，否则作无效</w:t>
      </w:r>
      <w:r>
        <w:rPr>
          <w:sz w:val="21"/>
          <w:color w:val="000000"/>
        </w:rPr>
        <w:t>投标</w:t>
      </w:r>
      <w:r>
        <w:rPr>
          <w:sz w:val="21"/>
          <w:color w:val="000000"/>
        </w:rPr>
        <w:t>处理。</w:t>
      </w:r>
    </w:p>
    <w:p>
      <w:pPr>
        <w:pStyle w:val="null3"/>
        <w:ind w:firstLine="480"/>
        <w:jc w:val="both"/>
      </w:pPr>
      <w:r>
        <w:rPr>
          <w:sz w:val="21"/>
          <w:b/>
          <w:color w:val="000000"/>
        </w:rPr>
        <w:t>八、付款方式</w:t>
      </w:r>
    </w:p>
    <w:p>
      <w:pPr>
        <w:pStyle w:val="null3"/>
        <w:ind w:firstLine="420"/>
        <w:jc w:val="both"/>
      </w:pPr>
      <w:r>
        <w:rPr>
          <w:sz w:val="21"/>
          <w:color w:val="000000"/>
        </w:rPr>
        <w:t>1.</w:t>
      </w:r>
      <w:r>
        <w:rPr>
          <w:sz w:val="21"/>
          <w:color w:val="000000"/>
        </w:rPr>
        <w:t>采购人在收到成交人提交的项目总体开展情况工作总结后</w:t>
      </w:r>
      <w:r>
        <w:rPr>
          <w:sz w:val="21"/>
          <w:color w:val="000000"/>
        </w:rPr>
        <w:t>20</w:t>
      </w:r>
      <w:r>
        <w:rPr>
          <w:sz w:val="21"/>
          <w:color w:val="000000"/>
        </w:rPr>
        <w:t>日内支付</w:t>
      </w:r>
      <w:r>
        <w:rPr>
          <w:sz w:val="21"/>
          <w:color w:val="000000"/>
        </w:rPr>
        <w:t>3500</w:t>
      </w:r>
      <w:r>
        <w:rPr>
          <w:sz w:val="21"/>
          <w:color w:val="000000"/>
        </w:rPr>
        <w:t>元，合同余款视财政状况支付。</w:t>
      </w:r>
    </w:p>
    <w:p>
      <w:pPr>
        <w:pStyle w:val="null3"/>
        <w:ind w:firstLine="420"/>
        <w:jc w:val="both"/>
      </w:pPr>
      <w:r>
        <w:rPr>
          <w:sz w:val="21"/>
          <w:color w:val="000000"/>
        </w:rPr>
        <w:t xml:space="preserve">2. </w:t>
      </w:r>
      <w:r>
        <w:rPr>
          <w:sz w:val="21"/>
          <w:color w:val="000000"/>
        </w:rPr>
        <w:t>具体款项到账时间以采购人所涉及相关部门审核到账时间为准。</w:t>
      </w:r>
    </w:p>
    <w:p>
      <w:pPr>
        <w:pStyle w:val="null3"/>
        <w:ind w:firstLine="420"/>
        <w:jc w:val="both"/>
      </w:pPr>
      <w:r>
        <w:rPr>
          <w:sz w:val="21"/>
          <w:color w:val="000000"/>
        </w:rPr>
        <w:t>注：如遇上级、市财政相关政策调整，本支付方式与上级、市财政政策不一致的，以上级、市财政政策规定为准。</w:t>
      </w:r>
    </w:p>
    <w:p>
      <w:pPr>
        <w:pStyle w:val="null3"/>
        <w:ind w:firstLine="480"/>
        <w:jc w:val="both"/>
      </w:pPr>
      <w:r>
        <w:rPr>
          <w:sz w:val="21"/>
          <w:b/>
          <w:color w:val="000000"/>
        </w:rPr>
        <w:t>九、验收要求</w:t>
      </w:r>
    </w:p>
    <w:p>
      <w:pPr>
        <w:pStyle w:val="null3"/>
        <w:ind w:firstLine="420"/>
        <w:jc w:val="both"/>
      </w:pPr>
      <w:r>
        <w:rPr>
          <w:sz w:val="21"/>
          <w:color w:val="000000"/>
        </w:rPr>
        <w:t>成交人</w:t>
      </w:r>
      <w:r>
        <w:rPr>
          <w:sz w:val="21"/>
          <w:color w:val="000000"/>
        </w:rPr>
        <w:t>应按服务要求按时保质保量地完成相关工作，并在采购人要求的时间内形成成果资料。</w:t>
      </w:r>
      <w:r>
        <w:rPr>
          <w:sz w:val="21"/>
          <w:color w:val="000000"/>
        </w:rPr>
        <w:t>成交人</w:t>
      </w:r>
      <w:r>
        <w:rPr>
          <w:sz w:val="21"/>
          <w:color w:val="000000"/>
        </w:rPr>
        <w:t>对所提交的报告及技术数据负责。</w:t>
      </w:r>
    </w:p>
    <w:p>
      <w:pPr>
        <w:pStyle w:val="null3"/>
        <w:ind w:firstLine="420"/>
        <w:jc w:val="both"/>
      </w:pPr>
      <w:r>
        <w:rPr>
          <w:sz w:val="21"/>
          <w:b/>
          <w:color w:val="000000"/>
        </w:rPr>
        <w:t>十、</w:t>
      </w:r>
      <w:r>
        <w:rPr>
          <w:sz w:val="21"/>
          <w:b/>
          <w:color w:val="000000"/>
        </w:rPr>
        <w:t>绩效考核</w:t>
      </w:r>
    </w:p>
    <w:p>
      <w:pPr>
        <w:pStyle w:val="null3"/>
        <w:ind w:firstLine="420"/>
        <w:jc w:val="both"/>
      </w:pPr>
      <w:r>
        <w:rPr>
          <w:sz w:val="21"/>
          <w:color w:val="000000"/>
        </w:rPr>
        <w:t>服务期内采购人将组织考核小组对成交供应商所提</w:t>
      </w:r>
      <w:r>
        <w:rPr>
          <w:sz w:val="21"/>
        </w:rPr>
        <w:t>供的服务进行绩效考核，若考核不合格，采购人有权取消成交供应商的服务资格，由此造成的损失由成交供应商承担。且采购人有权上报政府采购监管部门处理。具体考核指标如下：</w:t>
      </w:r>
    </w:p>
    <w:p>
      <w:pPr>
        <w:pStyle w:val="null3"/>
        <w:ind w:firstLine="420"/>
        <w:jc w:val="both"/>
      </w:pPr>
      <w:r>
        <w:rPr>
          <w:sz w:val="21"/>
          <w:b/>
        </w:rPr>
        <w:t>绩效目标核定表</w:t>
      </w:r>
    </w:p>
    <w:tbl>
      <w:tblPr>
        <w:tblW w:w="0" w:type="auto"/>
        <w:tblBorders>
          <w:top w:val="none" w:color="000000" w:sz="4"/>
          <w:left w:val="none" w:color="000000" w:sz="4"/>
          <w:bottom w:val="none" w:color="000000" w:sz="4"/>
          <w:right w:val="none" w:color="000000" w:sz="4"/>
          <w:insideH w:val="none"/>
          <w:insideV w:val="none"/>
        </w:tblBorders>
      </w:tblPr>
      <w:tblGrid>
        <w:gridCol w:w="1204"/>
        <w:gridCol w:w="2919"/>
        <w:gridCol w:w="2528"/>
        <w:gridCol w:w="1655"/>
      </w:tblGrid>
      <w:tr>
        <w:tc>
          <w:tcPr>
            <w:tcW w:type="dxa" w:w="12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一级指标</w:t>
            </w:r>
          </w:p>
        </w:tc>
        <w:tc>
          <w:tcPr>
            <w:tcW w:type="dxa" w:w="29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二级指标</w:t>
            </w:r>
          </w:p>
        </w:tc>
        <w:tc>
          <w:tcPr>
            <w:tcW w:type="dxa" w:w="25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三级指标</w:t>
            </w:r>
          </w:p>
        </w:tc>
        <w:tc>
          <w:tcPr>
            <w:tcW w:type="dxa" w:w="16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指标值（可定量、定性）</w:t>
            </w:r>
          </w:p>
        </w:tc>
      </w:tr>
      <w:tr>
        <w:tc>
          <w:tcPr>
            <w:tcW w:type="dxa" w:w="12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产出指标</w:t>
            </w:r>
          </w:p>
        </w:tc>
        <w:tc>
          <w:tcPr>
            <w:tcW w:type="dxa" w:w="29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数量指标（该项目所提供的服务工作量或产品数量）</w:t>
            </w:r>
          </w:p>
        </w:tc>
        <w:tc>
          <w:tcPr>
            <w:tcW w:type="dxa" w:w="2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出具房屋市政工程安全检查记录表份数</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640</w:t>
            </w:r>
            <w:r>
              <w:rPr>
                <w:sz w:val="21"/>
              </w:rPr>
              <w:t>份</w:t>
            </w:r>
          </w:p>
        </w:tc>
      </w:tr>
      <w:tr>
        <w:tc>
          <w:tcPr>
            <w:tcW w:type="dxa" w:w="1204"/>
            <w:vMerge/>
            <w:tcBorders>
              <w:top w:val="none" w:color="000000" w:sz="4"/>
              <w:left w:val="single" w:color="000000" w:sz="4"/>
              <w:bottom w:val="single" w:color="000000" w:sz="4"/>
              <w:right w:val="single" w:color="000000" w:sz="4"/>
            </w:tcBorders>
          </w:tcPr>
          <w:p/>
        </w:tc>
        <w:tc>
          <w:tcPr>
            <w:tcW w:type="dxa" w:w="2919"/>
            <w:vMerge/>
            <w:tcBorders>
              <w:top w:val="none" w:color="000000" w:sz="4"/>
              <w:left w:val="none" w:color="000000" w:sz="4"/>
              <w:bottom w:val="single" w:color="000000" w:sz="4"/>
              <w:right w:val="single" w:color="000000" w:sz="4"/>
            </w:tcBorders>
          </w:tcPr>
          <w:p/>
        </w:tc>
        <w:tc>
          <w:tcPr>
            <w:tcW w:type="dxa" w:w="2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每半年出具一份安全检查分析报告</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2</w:t>
            </w:r>
            <w:r>
              <w:rPr>
                <w:sz w:val="21"/>
              </w:rPr>
              <w:t>份</w:t>
            </w:r>
          </w:p>
        </w:tc>
      </w:tr>
      <w:tr>
        <w:tc>
          <w:tcPr>
            <w:tcW w:type="dxa" w:w="1204"/>
            <w:vMerge/>
            <w:tcBorders>
              <w:top w:val="none" w:color="000000" w:sz="4"/>
              <w:left w:val="single" w:color="000000" w:sz="4"/>
              <w:bottom w:val="single" w:color="000000" w:sz="4"/>
              <w:right w:val="single" w:color="000000" w:sz="4"/>
            </w:tcBorders>
          </w:tcPr>
          <w:p/>
        </w:tc>
        <w:tc>
          <w:tcPr>
            <w:tcW w:type="dxa" w:w="2919"/>
            <w:vMerge/>
            <w:tcBorders>
              <w:top w:val="none" w:color="000000" w:sz="4"/>
              <w:left w:val="none" w:color="000000" w:sz="4"/>
              <w:bottom w:val="single" w:color="000000" w:sz="4"/>
              <w:right w:val="single" w:color="000000" w:sz="4"/>
            </w:tcBorders>
          </w:tcPr>
          <w:p/>
        </w:tc>
        <w:tc>
          <w:tcPr>
            <w:tcW w:type="dxa" w:w="2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出具项目总体开展情况工作总结</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1</w:t>
            </w:r>
            <w:r>
              <w:rPr>
                <w:sz w:val="21"/>
              </w:rPr>
              <w:t>份</w:t>
            </w:r>
          </w:p>
        </w:tc>
      </w:tr>
      <w:tr>
        <w:tc>
          <w:tcPr>
            <w:tcW w:type="dxa" w:w="1204"/>
            <w:vMerge/>
            <w:tcBorders>
              <w:top w:val="none" w:color="000000" w:sz="4"/>
              <w:left w:val="single" w:color="000000" w:sz="4"/>
              <w:bottom w:val="single" w:color="000000" w:sz="4"/>
              <w:right w:val="single" w:color="000000" w:sz="4"/>
            </w:tcBorders>
          </w:tcPr>
          <w:p/>
        </w:tc>
        <w:tc>
          <w:tcPr>
            <w:tcW w:type="dxa" w:w="2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质量指标（行政效率或服务质量提升、工作标准或水平提高、状况改善等方面）</w:t>
            </w:r>
          </w:p>
        </w:tc>
        <w:tc>
          <w:tcPr>
            <w:tcW w:type="dxa" w:w="2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提高执法人员在排查、现场取证、执法等环节行政效率</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检查房屋市政工程数量</w:t>
            </w:r>
            <w:r>
              <w:rPr>
                <w:sz w:val="21"/>
              </w:rPr>
              <w:t>640</w:t>
            </w:r>
            <w:r>
              <w:rPr>
                <w:sz w:val="21"/>
              </w:rPr>
              <w:t>个次</w:t>
            </w:r>
          </w:p>
        </w:tc>
      </w:tr>
      <w:tr>
        <w:tc>
          <w:tcPr>
            <w:tcW w:type="dxa" w:w="1204"/>
            <w:vMerge/>
            <w:tcBorders>
              <w:top w:val="none" w:color="000000" w:sz="4"/>
              <w:left w:val="single" w:color="000000" w:sz="4"/>
              <w:bottom w:val="single" w:color="000000" w:sz="4"/>
              <w:right w:val="single" w:color="000000" w:sz="4"/>
            </w:tcBorders>
          </w:tcPr>
          <w:p/>
        </w:tc>
        <w:tc>
          <w:tcPr>
            <w:tcW w:type="dxa" w:w="2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时效指标（通过该项目在节约工作时间、加强及时性方面的效益指标，根据实际情况选择填列）</w:t>
            </w:r>
          </w:p>
        </w:tc>
        <w:tc>
          <w:tcPr>
            <w:tcW w:type="dxa" w:w="2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按计划及时检查率</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100%</w:t>
            </w:r>
          </w:p>
        </w:tc>
      </w:tr>
      <w:tr>
        <w:tc>
          <w:tcPr>
            <w:tcW w:type="dxa" w:w="12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效益指标</w:t>
            </w:r>
          </w:p>
        </w:tc>
        <w:tc>
          <w:tcPr>
            <w:tcW w:type="dxa" w:w="2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社会效益指标（社会或部分群众受惠方面效益）</w:t>
            </w:r>
          </w:p>
        </w:tc>
        <w:tc>
          <w:tcPr>
            <w:tcW w:type="dxa" w:w="2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有效掌握市施工安全管理状态，降低房屋市政工程施工安全风险</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每半年提供一份安全检查分析报告，共</w:t>
            </w:r>
            <w:r>
              <w:rPr>
                <w:sz w:val="21"/>
              </w:rPr>
              <w:t>2</w:t>
            </w:r>
            <w:r>
              <w:rPr>
                <w:sz w:val="21"/>
              </w:rPr>
              <w:t>份</w:t>
            </w:r>
          </w:p>
        </w:tc>
      </w:tr>
      <w:tr>
        <w:tc>
          <w:tcPr>
            <w:tcW w:type="dxa" w:w="1204"/>
            <w:vMerge/>
            <w:tcBorders>
              <w:top w:val="none" w:color="000000" w:sz="4"/>
              <w:left w:val="single" w:color="000000" w:sz="4"/>
              <w:bottom w:val="single" w:color="000000" w:sz="4"/>
              <w:right w:val="single" w:color="000000" w:sz="4"/>
            </w:tcBorders>
          </w:tcPr>
          <w:p/>
        </w:tc>
        <w:tc>
          <w:tcPr>
            <w:tcW w:type="dxa" w:w="2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满意度指标（受惠群体反馈）</w:t>
            </w:r>
          </w:p>
        </w:tc>
        <w:tc>
          <w:tcPr>
            <w:tcW w:type="dxa" w:w="2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项目施工单位开展满意度</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不低于</w:t>
            </w:r>
            <w:r>
              <w:rPr>
                <w:sz w:val="21"/>
              </w:rPr>
              <w:t>95%</w:t>
            </w:r>
          </w:p>
        </w:tc>
      </w:tr>
    </w:tbl>
    <w:p>
      <w:pPr>
        <w:pStyle w:val="null3"/>
      </w:pPr>
      <w:r>
        <w:rPr/>
        <w:t>采购包1（中山市2025年房屋市政工程安全监督工作经费项目）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自合同签订之日起至2025年12月15日</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第1期为(款项)：支付比例100%，分二期支付，1.采购人在收到中标人提交的项目总体开展情况工作总结后20日内支付3500元，合同余款视财政状况支付。 2. 具体款项到账时间以采购人所涉及相关部门审核到账时间为准。 注：如遇上级、市财政相关政策调整，本支付方式与上级、市财政政策不一致的，以上级、市财政政策规定为准。。</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1期：成交人应按服务要求按时保质保量地完成相关工作，并在采购人要求的时间内形成成果资料。成交人对所提交的报告及技术数据负责。</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其他专业技术服务</w:t>
            </w:r>
          </w:p>
        </w:tc>
        <w:tc>
          <w:tcPr>
            <w:tcW w:type="dxa" w:w="933"/>
          </w:tcPr>
          <w:p>
            <w:pPr>
              <w:pStyle w:val="null3"/>
              <w:jc w:val="left"/>
            </w:pPr>
            <w:r>
              <w:rPr/>
              <w:t>中山市2025年度房屋市政工程安全监督工作经费项目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1,600,000.00</w:t>
            </w:r>
          </w:p>
        </w:tc>
        <w:tc>
          <w:tcPr>
            <w:tcW w:type="dxa" w:w="933"/>
          </w:tcPr>
          <w:p>
            <w:pPr>
              <w:pStyle w:val="null3"/>
              <w:jc w:val="right"/>
            </w:pPr>
            <w:r>
              <w:rPr/>
              <w:t>1,600,000.00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中山市2025年度房屋市政工程安全监督工作经费项目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采购项目技术要求详见第二章采购需求。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1.采购代理机构：本项目是指广东省建东工程监理有限公司中山分公司，负责整个采购活动的组织，依法负责编制和发布磋商文件，对磋商文件拥有最终的解释权，不以任何身份出任磋商小组成员。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中山市建设工程安全事务中心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采购机构代理服务收费标准：参照《招标代理服务收费管理暂行办法》中“服务类”计费标准收取。</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一， 响应文件要求，电子响应文件上传到广东省政府采购网（https://gdgpo.czt.gd.gov.cn/）广东政府采购智慧云平台网上。</w:t>
            </w:r>
          </w:p>
          <w:p>
            <w:pPr>
              <w:pStyle w:val="null3"/>
              <w:jc w:val="left"/>
            </w:pPr>
            <w:r>
              <w:rPr/>
              <w:t>二，其他补充事宜 1.本项目采用电子系统进行招投标，请在投标前详细阅读供应商操作手册，手册获取网址： https://gdgpo.czt.gd.gov.cn/help/transaction/gongyinshan.html。供应商在使用过程中遇到涉及系统使用的问题，可通过400-1832-999进行咨询或通过广东政府采购智慧云平台运维服务说明中提供的苗木类方式获取帮助。 2.供应商参加本项目投标，需要提前办理CA和电子签章，办理方式和注意事项详见供应商操作手册与CA办理指南，指南获取地址：https://gdgpo.czt.gd.gov.cn/help/problem/。数字证书CA服务热线：400-887-6133。 3.供应商应确认电子投标（响应）文件成功上传至广东省项目采购电子交易系统。如多次上传不成功的可咨询平台技术人员解决。 4.供应商可自行登录中小企业规模类型自测小程序网站（网址：http://202.106.120.146/baosong/appweb/orgScale.html） ，自测企业规模。</w:t>
            </w:r>
          </w:p>
          <w:p>
            <w:pPr>
              <w:pStyle w:val="null3"/>
              <w:jc w:val="left"/>
            </w:pPr>
            <w:r>
              <w:rPr/>
              <w:t>三，中山市政府采购支持中小微企业质押融资的说明根据《关于印发〈中山市政府采购支持中小微企业质押融资的实施意见〉的通知》规定 ：1. 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截至当前，辖内开展政府采购质押融资业务的银行机构报备的联系方式如下：政府采购质押融资业务的银行机构联系人名单：1）农业发展银行中山市分行 客户部 孙博 13824726333 信贷与风险管理部 徐健兴 13702797626 2）工商银行中山分行 普惠金融事业部 杨培鹏 15900085352 普惠金融事业部 陈韵诗 18928106880 3）农业银行中山分行 乡村振兴普惠部/普惠金融事业部 罗红艳 0760-22644680 4）中国银行中山分行 普惠金融事业部 朱博玮 0760-88116725 风险内控部 庞宇宁 0760-88116076 5）建设银行中山市分行 公司业务部 吴灵杰 13143108376 6）交通银行中山分行 普惠部 杨小勇 13424595554 7）中山农村商业银行 普惠金融部 杜保森 13528137939/0760-88884181 8）邮储银行中山市分行 普惠金融事业部 梁根元 15876006469 9）广发银行中山分行 交易银行部 庄焕杰 0760-88862577 10）平安银行中山分行 公司管理部 刘涛 15902062164 跨境业务部 张蕾 13802664960 政府业务一部 樊林 13631131569 11）中信银行中山分行 公司银行部（普惠金融部） 陈廷忠 15113386853 12）民生银行中山分行 小微金融部/普惠金融部 陈毅聪 0760-88799160 13）光大银行中山分行 公司金融部 邓敏 0760-88858067 14）招商银行中山分行 风险管理部 钟娟 0760-89981875 公司金融事业部 梁倩 0760-89981269 15）东莞银行中山分行 业务部 郑康辉 0760-86939959 16）广州银行中山分行 公司金融部 卢盈伶 0760-88776952 普惠业务部 王淼龙 13528240121 17）渤海银行中山分行 公司金融部 张砚珺 0760-87911816 公司金融部 蒋华玲 0760-87911803 18）华润银行中山分行 公司金融部 刘永智 0760-87500626 风险管理部 罗凯欣 0760-87500513 19）浦发银行中山分行 公司业务部 甘芷珺 13415312386 20）华兴银行中山分行 公司银行部 梁卫明 0760-88520074 公司银行部 邓松华 0760-88520072 21）大华银行（中国）有限公司中山分行 科技与营运部 黎骏业 0760-87707696 22）创兴银行中山支行 公司业务部 温世冠 13435737447 公司业务部 吕瑒 13928153346 2.中小微企业有融资需求的，可通过应收账款融资服务平台（网址： www.crcrfsp.com）和广东省中小微企业信用信息和融资对接平台（网址：https://finance.gzebsc.cn）向辖内特定或非特定银行机构咨询并提出融资申请。 3.采购人应当及时在应收账款融资服务平台（网址：www.crcrfsp.com）确认债权债务关系，支持中小微企业融资。 4.中小微企业与银行机构签订政府采购质押融资合同的，由采购人牵头与中小微企业和银行机构三方签署 《政府采购合同项下政府采购资金唯一回款账户确认函》，确保合同款支付到中小微企业在融资银行机构开立的回款账号。 5.财政部门根据《政府采购法》等相关法规、规章规定，对参加政府采购活动的供应商的不良行为予以记录，并纳入广东省中小微企业信用信息和融资对接平台，供银行机构融资授信时审慎性参考。</w:t>
            </w:r>
          </w:p>
          <w:p>
            <w:pPr>
              <w:pStyle w:val="null3"/>
              <w:jc w:val="left"/>
            </w:pPr>
            <w:r>
              <w:rPr/>
              <w:t>四，需要落实的政府采购政策：《政府采购促进中小企业发展管理办法》（财库〔2020〕46 号）、《关于政府采购支持监狱企业发展有关问题的通知 》(财库〔2014〕68号)、《关于促进残疾人就业政府采购政策的通知》（财库〔2017〕141号 )、《关于环境标志产品政府采购实施的意见》（财库〔2006〕90号）、《节能产品政府采购 实施意见》的通知（财库〔2004〕185号）、《关于调整优化节能产品、环境标志产品政府采购执行机制的通知》（财库〔2019〕9号）、《关于运用政府采购政策支持脱贫攻坚的通知》等。</w:t>
            </w:r>
          </w:p>
          <w:p>
            <w:pPr>
              <w:pStyle w:val="null3"/>
              <w:jc w:val="left"/>
            </w:pPr>
            <w:r>
              <w:rPr/>
              <w:t>五，开评标有关事项: ⑴本项目开标方式为“远程开标”，项目采用电子远程开标环节使用手册获取网址：https://gdgpo.czt.gd.gov.cn/help/transaction/gongyinshan.html。 ⑵请供应商按“远程开标”有关要求，在投标/报价截止时间前，将加密的电子投标/报价文件上传至云平台项目采购系统，逾期上传或错误方式投递送达将导致投标/报价无效。咨询电话：020-88696588。 ⑶由云平台进行自动在线签到及在线解密，不需要委派代表前往开标/唱价现场，不需要到现场提交纸质或电子光盘投标/报价文件。 ⑷在开标/唱价截止时间前，请各投标/报价人核实并确认填写授权代表的姓名与手机号码，若因填写的授权代表信息有误而导致的不良后果，由供应商自行承担。 ⑸参与开标/唱价会的投标供应商，在投标/报价截止时间前登录云平台→点击“项目采购”→选择参与开标的项目→进入“开标大厅”，并留意右侧的“信息栏”。 ⑹开标/唱价时，供应商应当使用编制本项目（采购包）电子投标/报价文件时加密所用数字证书进行解密，开标解密时长具体情况根据开标时现场代理机构人员设置为准，投标/报价人不按要求进行解密，视为无效投标/报价。各供应商在参加开标/唱价之前须自行对使用电脑的网络环境、驱动安装、客户端安装以及数字证书的有效性等进行检测，确保可以正常使用。 ⑺供应商应按正常流程进行解密，因技术问题导致在规定的时间内无法解密的，代理机构可视情况开通授权上传功能（即授权供应商在其客户端上传备份电子响应文件），供应商获得授权后应该及时上传备用电子投标/报价文件（投标/报价人需保证上传的备用电子投标/报价文件与加密的电子投标/报价文件版本一致）。如供应商没在代理机构规定时间内完成备用电子投标/报价文件上传的，视为无效投标/报价。供应商可提前登录云平台了解“解密失败解决办法”。咨询电话：020-83523973、020-83523967。</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广东省建东工程监理有限公司中山分公司</w:t>
      </w:r>
      <w:r>
        <w:rPr/>
        <w:t>代收。具体操作要求详见</w:t>
      </w:r>
      <w:r>
        <w:rPr/>
        <w:t>广东省建东工程监理有限公司中山分公司</w:t>
      </w:r>
      <w:r>
        <w:rPr/>
        <w:t>有关指引，递交事宜请自行咨询</w:t>
      </w:r>
      <w:r>
        <w:rPr/>
        <w:t>广东省建东工程监理有限公司中山分公司</w:t>
      </w:r>
      <w:r>
        <w:rPr/>
        <w:t>；请各供应商在响应文件递交截止时间前按须知前附表规定的金额递交至</w:t>
      </w:r>
      <w:r>
        <w:rPr/>
        <w:t>广东省建东工程监理有限公司中山分公司</w:t>
      </w:r>
      <w:r>
        <w:rPr/>
        <w:t>，到账情况以开启时</w:t>
      </w:r>
      <w:r>
        <w:rPr/>
        <w:t>广东省建东工程监理有限公司中山分公司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广东省公共资源交易平台（https://ygp.gdzwfw.gov.cn/#/442000/index）、采购代理机构网站 （http://www.gdjdjl.com/）</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广东省公共资源交易平台（https://ygp.gdzwfw.gov.cn/#/442000/index）、采购代理机构网站 （http://www.gdjdjl.com/）</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罗小姐</w:t>
      </w:r>
    </w:p>
    <w:p>
      <w:pPr>
        <w:pStyle w:val="null3"/>
        <w:ind w:firstLine="480"/>
      </w:pPr>
      <w:r>
        <w:rPr/>
        <w:t>电话：</w:t>
      </w:r>
      <w:r>
        <w:rPr/>
        <w:t>0760-88399895</w:t>
      </w:r>
    </w:p>
    <w:p>
      <w:pPr>
        <w:pStyle w:val="null3"/>
        <w:ind w:firstLine="480"/>
      </w:pPr>
      <w:r>
        <w:rPr/>
        <w:t>传真：</w:t>
      </w:r>
      <w:r>
        <w:rPr/>
        <w:t>0760-88399895</w:t>
      </w:r>
    </w:p>
    <w:p>
      <w:pPr>
        <w:pStyle w:val="null3"/>
        <w:ind w:firstLine="480"/>
      </w:pPr>
      <w:r>
        <w:rPr/>
        <w:t>邮箱：</w:t>
      </w:r>
      <w:r>
        <w:rPr/>
        <w:t>jdzs_cg2017@163.com</w:t>
      </w:r>
    </w:p>
    <w:p>
      <w:pPr>
        <w:pStyle w:val="null3"/>
        <w:ind w:firstLine="480"/>
      </w:pPr>
      <w:r>
        <w:rPr/>
        <w:t>地址：</w:t>
      </w:r>
      <w:r>
        <w:rPr/>
        <w:t>中山市五桂山三合院16栋02单元102房</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话：0760-88266155、88266299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中山市2025年房屋市政工程安全监督工作经费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广东省建东工程监理有限公司中山分公司</w:t>
      </w:r>
      <w:r>
        <w:rPr/>
        <w:t>统一对外发布。</w:t>
      </w:r>
    </w:p>
    <w:p>
      <w:pPr>
        <w:pStyle w:val="null3"/>
        <w:ind w:firstLine="480"/>
      </w:pPr>
      <w:r>
        <w:rPr/>
        <w:t>（2）对</w:t>
      </w:r>
      <w:r>
        <w:rPr/>
        <w:t>广东省建东工程监理有限公司中山分公司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采购包1（中山市2025年房屋市政工程安全监督工作经费项目）：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最后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采购包1（中山市2025年房屋市政工程安全监督工作经费项目）：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供应商提供《政府采购供应商资格信用承诺函》（格式详见公告附件）或提供投标截止日前6个月内任意1个月依法缴纳税收和社会保障资金的相关材料。如依法免税或不需要缴纳社会保障资金的，提供相应证明材料。（若供应商同时提供承诺函和证明材料的，资格审查时以证明材料为准）</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提供《政府采购供应商资格信用承诺函》（格式详见公告附件）或提供2023年度财务状况报告或2024年以来任何一个月的财务报表或基本开户行出具的资信证明）。（若供应商同时提供承诺函和证明材料的，资格审查时以证明材料为准）</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提供承诺函（格式自拟，承诺内容包括但不限于：“我方具有履行本项目合同所必需的设备及专业技术能力。”）或提供《设备和专业技术能力情况表》（格式自拟）。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供应商提供《政府采购供应商资格信用承诺函》（格式详见公告附件）或参照响应承诺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截止时间当天在“信用中国”网站（www.creditchina.gov.cn） 及中国政府采购网（http://www.ccgp.gov.cn/） 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r>
        <w:tc>
          <w:tcPr>
            <w:tcW w:type="dxa" w:w="890"/>
          </w:tcPr>
          <w:p>
            <w:pPr>
              <w:pStyle w:val="null3"/>
            </w:pPr>
            <w:r>
              <w:rPr/>
              <w:t>8</w:t>
            </w:r>
          </w:p>
        </w:tc>
        <w:tc>
          <w:tcPr>
            <w:tcW w:type="dxa" w:w="3178"/>
          </w:tcPr>
          <w:p>
            <w:pPr>
              <w:pStyle w:val="null3"/>
            </w:pPr>
            <w:r>
              <w:rPr/>
              <w:t>联合体</w:t>
            </w:r>
          </w:p>
        </w:tc>
        <w:tc>
          <w:tcPr>
            <w:tcW w:type="dxa" w:w="4238"/>
          </w:tcPr>
          <w:p>
            <w:pPr>
              <w:pStyle w:val="null3"/>
            </w:pPr>
            <w:r>
              <w:rPr/>
              <w:t>本项目不接受联合体投标</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w:t>
            </w:r>
          </w:p>
        </w:tc>
      </w:tr>
    </w:tbl>
    <w:p>
      <w:pPr>
        <w:pStyle w:val="null3"/>
        <w:ind w:firstLine="480"/>
      </w:pPr>
      <w:r>
        <w:rPr/>
        <w:t>表二符合性审查表：</w:t>
      </w:r>
    </w:p>
    <w:p>
      <w:pPr>
        <w:pStyle w:val="null3"/>
      </w:pPr>
      <w:r>
        <w:rPr/>
        <w:t>采购包1（中山市2025年房屋市政工程安全监督工作经费项目）：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响应有效期</w:t>
            </w:r>
          </w:p>
        </w:tc>
        <w:tc>
          <w:tcPr>
            <w:tcW w:type="dxa" w:w="4238"/>
          </w:tcPr>
          <w:p>
            <w:pPr>
              <w:pStyle w:val="null3"/>
            </w:pPr>
            <w:r>
              <w:rPr/>
              <w:t>提供《响应承诺函》，响应有效期为投标截止之日起90天</w:t>
            </w:r>
          </w:p>
        </w:tc>
      </w:tr>
      <w:tr>
        <w:tc>
          <w:tcPr>
            <w:tcW w:type="dxa" w:w="890"/>
          </w:tcPr>
          <w:p>
            <w:pPr>
              <w:pStyle w:val="null3"/>
            </w:pPr>
            <w:r>
              <w:rPr/>
              <w:t>2</w:t>
            </w:r>
          </w:p>
        </w:tc>
        <w:tc>
          <w:tcPr>
            <w:tcW w:type="dxa" w:w="3178"/>
          </w:tcPr>
          <w:p>
            <w:pPr>
              <w:pStyle w:val="null3"/>
            </w:pPr>
            <w:r>
              <w:rPr/>
              <w:t>签署盖章</w:t>
            </w:r>
          </w:p>
        </w:tc>
        <w:tc>
          <w:tcPr>
            <w:tcW w:type="dxa" w:w="4238"/>
          </w:tcPr>
          <w:p>
            <w:pPr>
              <w:pStyle w:val="null3"/>
            </w:pPr>
            <w:r>
              <w:rPr/>
              <w:t>响应文件按照磋商文件规定签署、盖章</w:t>
            </w:r>
          </w:p>
        </w:tc>
      </w:tr>
      <w:tr>
        <w:tc>
          <w:tcPr>
            <w:tcW w:type="dxa" w:w="890"/>
          </w:tcPr>
          <w:p>
            <w:pPr>
              <w:pStyle w:val="null3"/>
            </w:pPr>
            <w:r>
              <w:rPr/>
              <w:t>3</w:t>
            </w:r>
          </w:p>
        </w:tc>
        <w:tc>
          <w:tcPr>
            <w:tcW w:type="dxa" w:w="3178"/>
          </w:tcPr>
          <w:p>
            <w:pPr>
              <w:pStyle w:val="null3"/>
            </w:pPr>
            <w:r>
              <w:rPr/>
              <w:t>法定代表人及授权委托书</w:t>
            </w:r>
          </w:p>
        </w:tc>
        <w:tc>
          <w:tcPr>
            <w:tcW w:type="dxa" w:w="4238"/>
          </w:tcPr>
          <w:p>
            <w:pPr>
              <w:pStyle w:val="null3"/>
            </w:pPr>
            <w:r>
              <w:rPr/>
              <w:t>响应文件提供有效的法定代表人及法定代表人授权委托书</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投标（报价）总金额是固定价且是唯一的，未超过本项目最高限价</w:t>
            </w:r>
          </w:p>
        </w:tc>
      </w:tr>
      <w:tr>
        <w:tc>
          <w:tcPr>
            <w:tcW w:type="dxa" w:w="890"/>
          </w:tcPr>
          <w:p>
            <w:pPr>
              <w:pStyle w:val="null3"/>
            </w:pPr>
            <w:r>
              <w:rPr/>
              <w:t>5</w:t>
            </w:r>
          </w:p>
        </w:tc>
        <w:tc>
          <w:tcPr>
            <w:tcW w:type="dxa" w:w="3178"/>
          </w:tcPr>
          <w:p>
            <w:pPr>
              <w:pStyle w:val="null3"/>
            </w:pPr>
            <w:r>
              <w:rPr/>
              <w:t>投标报价无重大漏项或重大不合理</w:t>
            </w:r>
          </w:p>
        </w:tc>
        <w:tc>
          <w:tcPr>
            <w:tcW w:type="dxa" w:w="4238"/>
          </w:tcPr>
          <w:p>
            <w:pPr>
              <w:pStyle w:val="null3"/>
            </w:pPr>
            <w:r>
              <w:rPr/>
              <w:t>投标报价无重大漏项或重大不合理</w:t>
            </w:r>
          </w:p>
        </w:tc>
      </w:tr>
      <w:tr>
        <w:tc>
          <w:tcPr>
            <w:tcW w:type="dxa" w:w="890"/>
          </w:tcPr>
          <w:p>
            <w:pPr>
              <w:pStyle w:val="null3"/>
            </w:pPr>
            <w:r>
              <w:rPr/>
              <w:t>6</w:t>
            </w:r>
          </w:p>
        </w:tc>
        <w:tc>
          <w:tcPr>
            <w:tcW w:type="dxa" w:w="3178"/>
          </w:tcPr>
          <w:p>
            <w:pPr>
              <w:pStyle w:val="null3"/>
            </w:pPr>
            <w:r>
              <w:rPr/>
              <w:t>无磋商文件或法律、法规、规章规定属于无效投标的其他情形</w:t>
            </w:r>
          </w:p>
        </w:tc>
        <w:tc>
          <w:tcPr>
            <w:tcW w:type="dxa" w:w="4238"/>
          </w:tcPr>
          <w:p>
            <w:pPr>
              <w:pStyle w:val="null3"/>
            </w:pPr>
            <w:r>
              <w:rPr/>
              <w:t>无磋商文件或法律、法规、规章规定属于无效投标的其他情形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采购包1(中山市2025年房屋市政工程安全监督工作经费项目):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商务部分60.0分</w:t>
            </w:r>
          </w:p>
          <w:p>
            <w:pPr>
              <w:pStyle w:val="null3"/>
            </w:pPr>
            <w:r>
              <w:rPr/>
              <w:t>技术部分30.0分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项目总体实施方案 (7.0分)</w:t>
            </w:r>
          </w:p>
        </w:tc>
        <w:tc>
          <w:tcPr>
            <w:tcW w:type="dxa" w:w="5076"/>
          </w:tcPr>
          <w:p>
            <w:pPr>
              <w:pStyle w:val="null3"/>
              <w:jc w:val="left"/>
            </w:pPr>
            <w:r>
              <w:rPr/>
              <w:t>根据供应商的项目总体实施服务方案进行综合评审：1.实施服务方案完善、可行的，得7分；2.实施服务方案部分完善、可行性良好的，得4分；3.实施服务方案不完善、可行性一般的，得2分；4.不提供不得分</w:t>
            </w:r>
          </w:p>
        </w:tc>
      </w:tr>
      <w:tr>
        <w:tc>
          <w:tcPr>
            <w:tcW w:type="dxa" w:w="922"/>
            <w:gridSpan w:val="2"/>
            <w:vMerge/>
          </w:tcPr>
          <w:p/>
        </w:tc>
        <w:tc>
          <w:tcPr>
            <w:tcW w:type="dxa" w:w="2307"/>
          </w:tcPr>
          <w:p>
            <w:pPr>
              <w:pStyle w:val="null3"/>
              <w:jc w:val="left"/>
            </w:pPr>
            <w:r>
              <w:rPr/>
              <w:t>重点难点监控措施 (5.0分)</w:t>
            </w:r>
          </w:p>
        </w:tc>
        <w:tc>
          <w:tcPr>
            <w:tcW w:type="dxa" w:w="5076"/>
          </w:tcPr>
          <w:p>
            <w:pPr>
              <w:pStyle w:val="null3"/>
              <w:jc w:val="left"/>
            </w:pPr>
            <w:r>
              <w:rPr/>
              <w:t>1.结合本项目实际情况，对本项目安全检查工作重点难点分析针对性强、监控措施具体、方法合理可行，得5分；2.结合本项目实际情况，对本项目安全检查工作重点难点分析具有一定的针对性、有监控措施、方法得当，得3分；3.对本项目安全检查工作重点难点分析针对性一般、监控措施一般、方法不太可行，得1分；4.不提供不得分。</w:t>
            </w:r>
          </w:p>
        </w:tc>
      </w:tr>
      <w:tr>
        <w:tc>
          <w:tcPr>
            <w:tcW w:type="dxa" w:w="922"/>
            <w:gridSpan w:val="2"/>
            <w:vMerge/>
          </w:tcPr>
          <w:p/>
        </w:tc>
        <w:tc>
          <w:tcPr>
            <w:tcW w:type="dxa" w:w="2307"/>
          </w:tcPr>
          <w:p>
            <w:pPr>
              <w:pStyle w:val="null3"/>
              <w:jc w:val="left"/>
            </w:pPr>
            <w:r>
              <w:rPr/>
              <w:t>质量保障措施 (5.0分)</w:t>
            </w:r>
          </w:p>
        </w:tc>
        <w:tc>
          <w:tcPr>
            <w:tcW w:type="dxa" w:w="5076"/>
          </w:tcPr>
          <w:p>
            <w:pPr>
              <w:pStyle w:val="null3"/>
              <w:jc w:val="left"/>
            </w:pPr>
            <w:r>
              <w:rPr/>
              <w:t>1.结合本项目实际情况，质量保障措施明确、思路清晰、方法合理可行、措施具体、针对性强，得5分；2.结合本项目实际情况，有质量保障措施、方法可行、措施得当、有一定针对性，得3分；3.质量保障控制措施不太明确、方法不太可行，得1分；4.不提供不得分。</w:t>
            </w:r>
          </w:p>
        </w:tc>
      </w:tr>
      <w:tr>
        <w:tc>
          <w:tcPr>
            <w:tcW w:type="dxa" w:w="922"/>
            <w:gridSpan w:val="2"/>
            <w:vMerge/>
          </w:tcPr>
          <w:p/>
        </w:tc>
        <w:tc>
          <w:tcPr>
            <w:tcW w:type="dxa" w:w="2307"/>
          </w:tcPr>
          <w:p>
            <w:pPr>
              <w:pStyle w:val="null3"/>
              <w:jc w:val="left"/>
            </w:pPr>
            <w:r>
              <w:rPr/>
              <w:t>组织协调方案 (5.0分)</w:t>
            </w:r>
          </w:p>
        </w:tc>
        <w:tc>
          <w:tcPr>
            <w:tcW w:type="dxa" w:w="5076"/>
          </w:tcPr>
          <w:p>
            <w:pPr>
              <w:pStyle w:val="null3"/>
              <w:jc w:val="left"/>
            </w:pPr>
            <w:r>
              <w:rPr/>
              <w:t>1.对安全检查项目各参建单位的协调工作具有清晰合理的协调方法、措施具体、针对性强，得5分；2.对安全检查项目各参建单位的协调工作具有较为合理的协调方法、措施得当、具有一定针对性， 得3分；3.对安全检查项目各参建单位的协调方法不清晰，可行性一般，措施一般，得1分；4.不提供不得分。</w:t>
            </w:r>
          </w:p>
        </w:tc>
      </w:tr>
      <w:tr>
        <w:tc>
          <w:tcPr>
            <w:tcW w:type="dxa" w:w="922"/>
            <w:gridSpan w:val="2"/>
            <w:vMerge/>
          </w:tcPr>
          <w:p/>
        </w:tc>
        <w:tc>
          <w:tcPr>
            <w:tcW w:type="dxa" w:w="2307"/>
          </w:tcPr>
          <w:p>
            <w:pPr>
              <w:pStyle w:val="null3"/>
              <w:jc w:val="left"/>
            </w:pPr>
            <w:r>
              <w:rPr/>
              <w:t>安全检查工作程序 (4.0分)</w:t>
            </w:r>
          </w:p>
        </w:tc>
        <w:tc>
          <w:tcPr>
            <w:tcW w:type="dxa" w:w="5076"/>
          </w:tcPr>
          <w:p>
            <w:pPr>
              <w:pStyle w:val="null3"/>
              <w:jc w:val="left"/>
            </w:pPr>
            <w:r>
              <w:rPr/>
              <w:t>1.有清晰的安全检查工作流程、详细的工作准则，得4分；2.有比较清晰、详细的安全检查工作流程、工作准则，得2分；3.有安全检查工作流程图、工作准则，但比较模糊简单，得1分；4、不提供不得分。</w:t>
            </w:r>
          </w:p>
        </w:tc>
      </w:tr>
      <w:tr>
        <w:tc>
          <w:tcPr>
            <w:tcW w:type="dxa" w:w="922"/>
            <w:gridSpan w:val="2"/>
            <w:vMerge/>
          </w:tcPr>
          <w:p/>
        </w:tc>
        <w:tc>
          <w:tcPr>
            <w:tcW w:type="dxa" w:w="2307"/>
          </w:tcPr>
          <w:p>
            <w:pPr>
              <w:pStyle w:val="null3"/>
              <w:jc w:val="left"/>
            </w:pPr>
            <w:r>
              <w:rPr/>
              <w:t>廉洁保障方案 (4.0分)</w:t>
            </w:r>
          </w:p>
        </w:tc>
        <w:tc>
          <w:tcPr>
            <w:tcW w:type="dxa" w:w="5076"/>
          </w:tcPr>
          <w:p>
            <w:pPr>
              <w:pStyle w:val="null3"/>
              <w:jc w:val="left"/>
            </w:pPr>
            <w:r>
              <w:rPr/>
              <w:t>1.有检查服务工作的廉洁保障方案，能保证工作的公正性，接受各方监督，针对性强，科学有效，得4分；2.有检查服务工作的廉洁保障方案，能保证工作的公正性，接受各方监督，针对性一般，比较科学有效，得2分；3.有检查服务工作的廉洁保障方案，缺乏针对性及合理性，得1分；4.没有提供的得0分。</w:t>
            </w:r>
          </w:p>
        </w:tc>
      </w:tr>
      <w:tr>
        <w:tc>
          <w:tcPr>
            <w:tcW w:type="dxa" w:w="922"/>
            <w:gridSpan w:val="2"/>
            <w:vMerge w:val="restart"/>
          </w:tcPr>
          <w:p>
            <w:pPr>
              <w:pStyle w:val="null3"/>
              <w:jc w:val="center"/>
            </w:pPr>
            <w:r>
              <w:rPr/>
              <w:t>商务部分</w:t>
            </w:r>
          </w:p>
        </w:tc>
        <w:tc>
          <w:tcPr>
            <w:tcW w:type="dxa" w:w="2307"/>
          </w:tcPr>
          <w:p>
            <w:pPr>
              <w:pStyle w:val="null3"/>
              <w:jc w:val="left"/>
            </w:pPr>
            <w:r>
              <w:rPr/>
              <w:t>企业认证 (6.0分)</w:t>
            </w:r>
          </w:p>
        </w:tc>
        <w:tc>
          <w:tcPr>
            <w:tcW w:type="dxa" w:w="5076"/>
          </w:tcPr>
          <w:p>
            <w:pPr>
              <w:pStyle w:val="null3"/>
              <w:jc w:val="left"/>
            </w:pPr>
            <w:r>
              <w:rPr/>
              <w:t>供应商具有有效的质量管理体系认证证书、环境管理体系认证证书、职业健康安全管理体系认证证书。每项得2分，最高得6分。 注：提供有效的认证证书复印件及全国认证认可信息公共服务平台（网站：http://cx.cnca.cn/）查询网页截图加盖公章，未按要求提供资料或资料不清晰导致无法判断的不得分。</w:t>
            </w:r>
          </w:p>
        </w:tc>
      </w:tr>
      <w:tr>
        <w:tc>
          <w:tcPr>
            <w:tcW w:type="dxa" w:w="922"/>
            <w:gridSpan w:val="2"/>
            <w:vMerge/>
          </w:tcPr>
          <w:p/>
        </w:tc>
        <w:tc>
          <w:tcPr>
            <w:tcW w:type="dxa" w:w="2307"/>
          </w:tcPr>
          <w:p>
            <w:pPr>
              <w:pStyle w:val="null3"/>
              <w:jc w:val="left"/>
            </w:pPr>
            <w:r>
              <w:rPr/>
              <w:t>项目负责人 (8.0分)</w:t>
            </w:r>
          </w:p>
        </w:tc>
        <w:tc>
          <w:tcPr>
            <w:tcW w:type="dxa" w:w="5076"/>
          </w:tcPr>
          <w:p>
            <w:pPr>
              <w:pStyle w:val="null3"/>
              <w:jc w:val="left"/>
            </w:pPr>
            <w:r>
              <w:rPr/>
              <w:t>项目负责人(仅限1人)： 1.具有一级注册结构工程师或注册监理工程师证书或注册土木工程师（岩土）或一级建造师执业资格证或注册安全工程师证书，且不少于10年的工程相关工作经验,具备2个或以上注册证的得4分，具备1个注册证的得2分；本小项最高得4分。 2.具有建设工程类专业正高级(教授级)工程师职称，得4分；具有建设工程类专业副高级工程师职称得2分；具有建设工程类专业中级工程师职称得1分；本小项最高得4分。 注：（1）人员均为成交后拟投入本项目的人员。 （2）响应文件中提供上述人员的证书复印件（加盖公章）和供应商为其购买的响应文件递交截止时间为止近半年内任意连续3个月的社保证明复印件（代缴个税税单或参加社会保险的《投保单》或《社会保险参保人员证明》等证明均可，并加盖公章）。（3）如果供应商成立时间或该人员入职不足3个月，则提供人员入职证明及入职时间至今的社保证明。如果供应商上述人员为其他用工形式，则需提供该人员用工关系的证明资料且人员用工关系证明中须列明该人员的用工期限，用工期限 应涵盖本项目服务时间。（4）若供应商未能提供该人员社保的，可以在响应文件中提供相关承诺（承诺书须加盖公章，格式自行编制，承诺书内容包括但不限于以下内容：若我单位成交，合同签订时保证按响应文件中所配备投入本项目的人员全部到位并提供所有人员的社保证明或劳动合同或劳务合同等多种用工形式证明，否则视为我单位放弃成交资格），视为满足社保评审要求。）否则不得分。</w:t>
            </w:r>
          </w:p>
        </w:tc>
      </w:tr>
      <w:tr>
        <w:tc>
          <w:tcPr>
            <w:tcW w:type="dxa" w:w="922"/>
            <w:gridSpan w:val="2"/>
            <w:vMerge/>
          </w:tcPr>
          <w:p/>
        </w:tc>
        <w:tc>
          <w:tcPr>
            <w:tcW w:type="dxa" w:w="2307"/>
          </w:tcPr>
          <w:p>
            <w:pPr>
              <w:pStyle w:val="null3"/>
              <w:jc w:val="left"/>
            </w:pPr>
            <w:r>
              <w:rPr/>
              <w:t>技术负责人 (8.0分)</w:t>
            </w:r>
          </w:p>
        </w:tc>
        <w:tc>
          <w:tcPr>
            <w:tcW w:type="dxa" w:w="5076"/>
          </w:tcPr>
          <w:p>
            <w:pPr>
              <w:pStyle w:val="null3"/>
              <w:jc w:val="left"/>
            </w:pPr>
            <w:r>
              <w:rPr/>
              <w:t>技术负责人(仅限1人，项目负责人不得兼任)： 1.具有一级注册结构工程师或注册监理工程师证书或注册土木工程师（岩土）或一级建造师执业资格证或注册安全工程师证书得3分； 2、具有建设工程类专业正高级(教授级)工程师职称得3分，具有建设工程类专业副高级工程师及以上职称得,2分，具有建设工程类专业中级工程师职称得1分；本小项最高得3分。3、具有省级或以上检测鉴定协会颁发的检测鉴定培训合格证得2分。 注：（1）人员均为成交后拟投入本项目的人员。 （2）响应文件中提供上述人员的证书复印件（加盖公章）和供应商为其购买的响应文件递交截止时间为止近半年内任意连续3个月的社保证明复印件（代缴个税税单或参加社会保险的《投保单》或《社会保险参保人员证明》等证明均可，并加盖公章）。（3）如果供应商成立时间或该人员入职不足3个月，则提供人员入职证明及入职时间至今的社保证明。如果供应商上述人员为其他用工形式，则需提供该人员用工关系的证明资料且人员用工关系证明中须列明该人员的用工期限，用工期限 应涵盖本项目服务时间。（4）若供应商未能提供该人员社保的，可以在响应文件中提供相关承诺（承诺书须加盖公章，格式自行编制，承诺书内容包括但不限于以下内容：若我单位成交，合同签订时保证按响应文件中所配备投入本项目的人员全部到位并提供所有人员的社保证明或劳动合同或劳务合同等多种用工形式证明，否则视为我单位放弃成交资格），视为满足社保评审要求。）否则不得分。</w:t>
            </w:r>
          </w:p>
        </w:tc>
      </w:tr>
      <w:tr>
        <w:tc>
          <w:tcPr>
            <w:tcW w:type="dxa" w:w="922"/>
            <w:gridSpan w:val="2"/>
            <w:vMerge/>
          </w:tcPr>
          <w:p/>
        </w:tc>
        <w:tc>
          <w:tcPr>
            <w:tcW w:type="dxa" w:w="2307"/>
          </w:tcPr>
          <w:p>
            <w:pPr>
              <w:pStyle w:val="null3"/>
              <w:jc w:val="left"/>
            </w:pPr>
            <w:r>
              <w:rPr/>
              <w:t>其他人员(项目负责人和技术负责人除外) (15.0分)</w:t>
            </w:r>
          </w:p>
        </w:tc>
        <w:tc>
          <w:tcPr>
            <w:tcW w:type="dxa" w:w="5076"/>
          </w:tcPr>
          <w:p>
            <w:pPr>
              <w:pStyle w:val="null3"/>
              <w:jc w:val="left"/>
            </w:pPr>
            <w:r>
              <w:rPr/>
              <w:t>1、具有建设工程类专业正高级(教授级)工程师职称每提供一个得1.5分，本小项最高得6分；2、具有建设工程类副高级工程师及以上职称的，每提供一个得1分，本小项最高得6分； 2、具有建设工程类专业中级工程师及以上职称的，每提供一个得0.5分，本小项最高得3分。 注：（1）人员均为成交后拟投入本项目的人员。 （2）响应文件中提供上述人员的证书复印件（加盖公章）和供应商为其购买的响应文件递交截止时间为止近半年内任意连续3个月的社保证明复印件（代缴个税税单或参加社会保险的《投保单》或《社会保险参保人员证明》等证明均可，并加盖公章）。（3）如果供应商成立时间或该人员入职不足3个月，则提供人员入职证明及入职时间至今的社保证明。如果供应商上述人员为其他用工形式，则需提供该人员用工关系的证明资料且人员用工关系证明中须列明该人员的用工期限，用工期限 应涵盖本项目服务时间。（4）若供应商未能提供该人员社保的，可以在响应文件中提供相关承诺（承诺书须加盖公章，格式自行编制，承诺书内容包括但不限于以下内容：若我单位成交，合同签订时保证按响应文件中所配备投入本项目的人员全部到位并提供所有人员的社保证明或劳动合同或劳务合同等多种用工形式证明，否则视为我单位放弃成交资格），视为满足社保评审要求。）否则不得分。（5）同一人员不重复计分。</w:t>
            </w:r>
          </w:p>
        </w:tc>
      </w:tr>
      <w:tr>
        <w:tc>
          <w:tcPr>
            <w:tcW w:type="dxa" w:w="922"/>
            <w:gridSpan w:val="2"/>
            <w:vMerge/>
          </w:tcPr>
          <w:p/>
        </w:tc>
        <w:tc>
          <w:tcPr>
            <w:tcW w:type="dxa" w:w="2307"/>
          </w:tcPr>
          <w:p>
            <w:pPr>
              <w:pStyle w:val="null3"/>
              <w:jc w:val="left"/>
            </w:pPr>
            <w:r>
              <w:rPr/>
              <w:t>企业荣誉 (8.0分)</w:t>
            </w:r>
          </w:p>
        </w:tc>
        <w:tc>
          <w:tcPr>
            <w:tcW w:type="dxa" w:w="5076"/>
          </w:tcPr>
          <w:p>
            <w:pPr>
              <w:pStyle w:val="null3"/>
              <w:jc w:val="left"/>
            </w:pPr>
            <w:r>
              <w:rPr/>
              <w:t>1、供应商自2020年1月1日至今获得过省级或以上建设工程领域科技类奖项的，每提供一个得1分，最高得4分。 注：提供证书复印件加盖公章；同一项目获得多个奖项的，按最高奖项计取，不重复计算，个人奖项不计分。 2、供应商2020年1月1日至今主编或参编建设工程领域国家、行业、地方标准，每提供一项得1分，本项最高得4分。 注：提供主编或参编标准的证明材料复印件并加盖公章。</w:t>
            </w:r>
          </w:p>
        </w:tc>
      </w:tr>
      <w:tr>
        <w:tc>
          <w:tcPr>
            <w:tcW w:type="dxa" w:w="922"/>
            <w:gridSpan w:val="2"/>
            <w:vMerge/>
          </w:tcPr>
          <w:p/>
        </w:tc>
        <w:tc>
          <w:tcPr>
            <w:tcW w:type="dxa" w:w="2307"/>
          </w:tcPr>
          <w:p>
            <w:pPr>
              <w:pStyle w:val="null3"/>
              <w:jc w:val="left"/>
            </w:pPr>
            <w:r>
              <w:rPr/>
              <w:t>同类项目业绩 (15.0分)</w:t>
            </w:r>
          </w:p>
        </w:tc>
        <w:tc>
          <w:tcPr>
            <w:tcW w:type="dxa" w:w="5076"/>
          </w:tcPr>
          <w:p>
            <w:pPr>
              <w:pStyle w:val="null3"/>
              <w:jc w:val="left"/>
            </w:pPr>
            <w:r>
              <w:rPr/>
              <w:t>供应商近三年(2022年1月1日起至今，以合同签订时间为准)承担过同类项目的(包括工程项目抽查检查、监督抽检、房建项目安全检查等)，每提供1个合同得1.0分，本项最高得15分。 注：提供合同关键页复印件加盖公章(通过合同无法判断是否得分的，也可以提供其它证明资料,如合同甲方出具的证明文件或项目履约验收合格评价证明文件)，未按要求提供不得分。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72"/>
          <w:b/>
        </w:rPr>
        <w:t>合同</w:t>
      </w:r>
      <w:r>
        <w:br/>
      </w:r>
      <w:r>
        <w:rPr>
          <w:sz w:val="28"/>
          <w:b/>
        </w:rPr>
        <w:t>注：此合同格式作参考范本，采购人</w:t>
      </w:r>
      <w:r>
        <w:rPr>
          <w:sz w:val="28"/>
          <w:b/>
        </w:rPr>
        <w:t>应</w:t>
      </w:r>
      <w:r>
        <w:rPr>
          <w:sz w:val="28"/>
          <w:b/>
        </w:rPr>
        <w:t>以</w:t>
      </w:r>
      <w:r>
        <w:rPr>
          <w:sz w:val="28"/>
          <w:b/>
        </w:rPr>
        <w:t>采购</w:t>
      </w:r>
      <w:r>
        <w:rPr>
          <w:sz w:val="28"/>
          <w:b/>
        </w:rPr>
        <w:t>文件中的《用户需求书》的要求为基础与</w:t>
      </w:r>
      <w:r>
        <w:rPr>
          <w:sz w:val="28"/>
          <w:b/>
        </w:rPr>
        <w:t>成交人</w:t>
      </w:r>
      <w:r>
        <w:rPr>
          <w:sz w:val="28"/>
          <w:b/>
        </w:rPr>
        <w:t>签订</w:t>
      </w:r>
      <w:r>
        <w:rPr>
          <w:sz w:val="28"/>
          <w:b/>
        </w:rPr>
        <w:t>成交</w:t>
      </w:r>
      <w:r>
        <w:rPr>
          <w:sz w:val="28"/>
          <w:b/>
        </w:rPr>
        <w:t>合同。</w:t>
      </w:r>
    </w:p>
    <w:p>
      <w:pPr>
        <w:pStyle w:val="null3"/>
        <w:ind w:firstLine="1446"/>
        <w:jc w:val="center"/>
      </w:pPr>
      <w:r>
        <w:rPr/>
        <w:t xml:space="preserve"> </w:t>
      </w:r>
    </w:p>
    <w:p>
      <w:pPr>
        <w:pStyle w:val="null3"/>
        <w:ind w:firstLine="1446"/>
        <w:jc w:val="center"/>
      </w:pPr>
      <w:r>
        <w:rPr/>
        <w:t xml:space="preserve"> </w:t>
      </w:r>
    </w:p>
    <w:p>
      <w:pPr>
        <w:pStyle w:val="null3"/>
        <w:ind w:firstLine="1446"/>
        <w:jc w:val="center"/>
      </w:pPr>
      <w:r>
        <w:rPr>
          <w:sz w:val="32"/>
          <w:b/>
        </w:rPr>
        <w:t xml:space="preserve">                  </w:t>
      </w:r>
      <w:r>
        <w:rPr>
          <w:sz w:val="32"/>
          <w:b/>
        </w:rPr>
        <w:t>住</w:t>
      </w:r>
      <w:r>
        <w:rPr>
          <w:sz w:val="21"/>
          <w:b/>
        </w:rPr>
        <w:t xml:space="preserve"> </w:t>
      </w:r>
      <w:r>
        <w:rPr>
          <w:sz w:val="32"/>
          <w:b/>
        </w:rPr>
        <w:t>房</w:t>
      </w:r>
      <w:r>
        <w:rPr>
          <w:sz w:val="32"/>
          <w:b/>
        </w:rPr>
        <w:t>和</w:t>
      </w:r>
      <w:r>
        <w:rPr>
          <w:sz w:val="32"/>
          <w:b/>
        </w:rPr>
        <w:t>城</w:t>
      </w:r>
      <w:r>
        <w:rPr>
          <w:sz w:val="32"/>
          <w:b/>
        </w:rPr>
        <w:t>乡</w:t>
      </w:r>
      <w:r>
        <w:rPr>
          <w:sz w:val="32"/>
          <w:b/>
        </w:rPr>
        <w:t>建</w:t>
      </w:r>
      <w:r>
        <w:rPr>
          <w:sz w:val="32"/>
          <w:b/>
        </w:rPr>
        <w:t>设</w:t>
      </w:r>
      <w:r>
        <w:rPr>
          <w:sz w:val="32"/>
          <w:b/>
        </w:rPr>
        <w:t>部</w:t>
      </w:r>
    </w:p>
    <w:p>
      <w:pPr>
        <w:pStyle w:val="null3"/>
        <w:ind w:firstLine="2880"/>
        <w:jc w:val="center"/>
      </w:pPr>
      <w:r>
        <w:rPr>
          <w:sz w:val="32"/>
          <w:b/>
        </w:rPr>
        <w:t>国家工商行政管理总局</w:t>
      </w:r>
    </w:p>
    <w:p>
      <w:pPr>
        <w:pStyle w:val="null3"/>
        <w:ind w:firstLine="1446"/>
        <w:jc w:val="both"/>
      </w:pPr>
      <w:r>
        <w:rPr/>
        <w:t xml:space="preserve"> </w:t>
      </w:r>
    </w:p>
    <w:p>
      <w:pPr>
        <w:pStyle w:val="null3"/>
        <w:ind w:firstLine="640"/>
        <w:jc w:val="center"/>
      </w:pPr>
      <w:r>
        <w:rPr>
          <w:sz w:val="32"/>
          <w:b/>
        </w:rPr>
        <w:t>目</w:t>
      </w:r>
      <w:r>
        <w:rPr>
          <w:sz w:val="32"/>
          <w:b/>
        </w:rPr>
        <w:t>录</w:t>
      </w:r>
    </w:p>
    <w:p>
      <w:pPr>
        <w:pStyle w:val="null3"/>
        <w:ind w:firstLine="1446"/>
        <w:jc w:val="both"/>
      </w:pPr>
      <w:r>
        <w:rPr>
          <w:sz w:val="21"/>
          <w:u w:val="single"/>
        </w:rPr>
        <w:t>第一部分　协议书</w:t>
      </w:r>
    </w:p>
    <w:p>
      <w:pPr>
        <w:pStyle w:val="null3"/>
        <w:jc w:val="both"/>
      </w:pPr>
      <w:r>
        <w:rPr>
          <w:sz w:val="21"/>
        </w:rPr>
        <w:t>一、</w:t>
      </w:r>
      <w:r>
        <w:rPr>
          <w:sz w:val="21"/>
        </w:rPr>
        <w:t>项目</w:t>
      </w:r>
      <w:r>
        <w:rPr>
          <w:sz w:val="21"/>
        </w:rPr>
        <w:t>概况</w:t>
      </w:r>
    </w:p>
    <w:p>
      <w:pPr>
        <w:pStyle w:val="null3"/>
        <w:jc w:val="both"/>
      </w:pPr>
      <w:r>
        <w:rPr>
          <w:sz w:val="21"/>
        </w:rPr>
        <w:t>二、</w:t>
      </w:r>
      <w:r>
        <w:rPr>
          <w:sz w:val="21"/>
        </w:rPr>
        <w:t>服务时间</w:t>
      </w:r>
    </w:p>
    <w:p>
      <w:pPr>
        <w:pStyle w:val="null3"/>
        <w:jc w:val="both"/>
      </w:pPr>
      <w:r>
        <w:rPr>
          <w:sz w:val="21"/>
        </w:rPr>
        <w:t>三、</w:t>
      </w:r>
      <w:r>
        <w:rPr>
          <w:sz w:val="21"/>
        </w:rPr>
        <w:t>付款方式及结算价</w:t>
      </w:r>
    </w:p>
    <w:p>
      <w:pPr>
        <w:pStyle w:val="null3"/>
        <w:jc w:val="both"/>
      </w:pPr>
      <w:r>
        <w:rPr>
          <w:sz w:val="21"/>
        </w:rPr>
        <w:t>四、</w:t>
      </w:r>
      <w:r>
        <w:rPr>
          <w:sz w:val="21"/>
        </w:rPr>
        <w:t>服务内容</w:t>
      </w:r>
    </w:p>
    <w:p>
      <w:pPr>
        <w:pStyle w:val="null3"/>
        <w:jc w:val="both"/>
      </w:pPr>
      <w:r>
        <w:rPr>
          <w:sz w:val="21"/>
        </w:rPr>
        <w:t>五、</w:t>
      </w:r>
      <w:r>
        <w:rPr>
          <w:sz w:val="21"/>
        </w:rPr>
        <w:t>服务</w:t>
      </w:r>
      <w:r>
        <w:rPr>
          <w:sz w:val="21"/>
        </w:rPr>
        <w:t>依据</w:t>
      </w:r>
    </w:p>
    <w:p>
      <w:pPr>
        <w:pStyle w:val="null3"/>
        <w:spacing w:after="120"/>
        <w:jc w:val="both"/>
      </w:pPr>
      <w:r>
        <w:rPr>
          <w:sz w:val="20"/>
        </w:rPr>
        <w:t>六、成果输出</w:t>
      </w:r>
    </w:p>
    <w:p>
      <w:pPr>
        <w:pStyle w:val="null3"/>
        <w:jc w:val="both"/>
      </w:pPr>
      <w:r>
        <w:rPr>
          <w:sz w:val="21"/>
        </w:rPr>
        <w:t>七</w:t>
      </w:r>
      <w:r>
        <w:rPr>
          <w:sz w:val="21"/>
        </w:rPr>
        <w:t>、</w:t>
      </w:r>
      <w:r>
        <w:rPr>
          <w:sz w:val="21"/>
        </w:rPr>
        <w:t>验收要求</w:t>
      </w:r>
    </w:p>
    <w:p>
      <w:pPr>
        <w:pStyle w:val="null3"/>
        <w:ind w:firstLine="1446"/>
        <w:jc w:val="left"/>
      </w:pPr>
      <w:r>
        <w:rPr>
          <w:sz w:val="21"/>
        </w:rPr>
        <w:t>八、</w:t>
      </w:r>
      <w:r>
        <w:rPr>
          <w:sz w:val="21"/>
          <w:b/>
        </w:rPr>
        <w:t>绩效考核</w:t>
      </w:r>
    </w:p>
    <w:p>
      <w:pPr>
        <w:pStyle w:val="null3"/>
        <w:jc w:val="both"/>
      </w:pPr>
      <w:r>
        <w:rPr>
          <w:sz w:val="21"/>
        </w:rPr>
        <w:t>九</w:t>
      </w:r>
      <w:r>
        <w:rPr>
          <w:sz w:val="21"/>
        </w:rPr>
        <w:t>、</w:t>
      </w:r>
      <w:r>
        <w:rPr>
          <w:sz w:val="21"/>
        </w:rPr>
        <w:t>合同文件的构成</w:t>
      </w:r>
    </w:p>
    <w:p>
      <w:pPr>
        <w:pStyle w:val="null3"/>
        <w:jc w:val="both"/>
      </w:pPr>
      <w:r>
        <w:rPr>
          <w:sz w:val="21"/>
        </w:rPr>
        <w:t>十、</w:t>
      </w:r>
      <w:r>
        <w:rPr>
          <w:sz w:val="21"/>
        </w:rPr>
        <w:t>词语定义</w:t>
      </w:r>
    </w:p>
    <w:p>
      <w:pPr>
        <w:pStyle w:val="null3"/>
        <w:jc w:val="both"/>
      </w:pPr>
      <w:r>
        <w:rPr>
          <w:sz w:val="21"/>
        </w:rPr>
        <w:t>十</w:t>
      </w:r>
      <w:r>
        <w:rPr>
          <w:sz w:val="21"/>
        </w:rPr>
        <w:t>一</w:t>
      </w:r>
      <w:r>
        <w:rPr>
          <w:sz w:val="21"/>
        </w:rPr>
        <w:t>、</w:t>
      </w:r>
      <w:r>
        <w:rPr>
          <w:sz w:val="21"/>
        </w:rPr>
        <w:t>合同订立</w:t>
      </w:r>
    </w:p>
    <w:p>
      <w:pPr>
        <w:pStyle w:val="null3"/>
        <w:jc w:val="both"/>
      </w:pPr>
      <w:r>
        <w:rPr>
          <w:sz w:val="21"/>
        </w:rPr>
        <w:t>十</w:t>
      </w:r>
      <w:r>
        <w:rPr>
          <w:sz w:val="21"/>
        </w:rPr>
        <w:t>二</w:t>
      </w:r>
      <w:r>
        <w:rPr>
          <w:sz w:val="21"/>
        </w:rPr>
        <w:t>、</w:t>
      </w:r>
      <w:r>
        <w:rPr>
          <w:sz w:val="21"/>
        </w:rPr>
        <w:t>合同生效</w:t>
      </w:r>
    </w:p>
    <w:p>
      <w:pPr>
        <w:pStyle w:val="null3"/>
        <w:jc w:val="both"/>
      </w:pPr>
      <w:r>
        <w:rPr>
          <w:sz w:val="21"/>
        </w:rPr>
        <w:t>十</w:t>
      </w:r>
      <w:r>
        <w:rPr>
          <w:sz w:val="21"/>
        </w:rPr>
        <w:t>三</w:t>
      </w:r>
      <w:r>
        <w:rPr>
          <w:sz w:val="21"/>
        </w:rPr>
        <w:t>、</w:t>
      </w:r>
      <w:r>
        <w:rPr>
          <w:sz w:val="21"/>
        </w:rPr>
        <w:t>合同份数</w:t>
      </w:r>
    </w:p>
    <w:p>
      <w:pPr>
        <w:pStyle w:val="null3"/>
        <w:ind w:firstLine="1446"/>
        <w:jc w:val="both"/>
      </w:pPr>
      <w:r>
        <w:rPr>
          <w:sz w:val="21"/>
          <w:u w:val="single"/>
        </w:rPr>
        <w:t>第二部分　通用条件</w:t>
      </w:r>
    </w:p>
    <w:p>
      <w:pPr>
        <w:pStyle w:val="null3"/>
        <w:ind w:firstLine="210"/>
        <w:jc w:val="both"/>
      </w:pPr>
      <w:r>
        <w:rPr>
          <w:sz w:val="21"/>
        </w:rPr>
        <w:t>1.词语定义、语言、解释顺序与适用法律</w:t>
      </w:r>
    </w:p>
    <w:p>
      <w:pPr>
        <w:pStyle w:val="null3"/>
        <w:ind w:firstLine="210"/>
        <w:jc w:val="both"/>
      </w:pPr>
      <w:r>
        <w:rPr>
          <w:sz w:val="21"/>
        </w:rPr>
        <w:t>1.1词语定义</w:t>
      </w:r>
    </w:p>
    <w:p>
      <w:pPr>
        <w:pStyle w:val="null3"/>
        <w:ind w:firstLine="210"/>
        <w:jc w:val="both"/>
      </w:pPr>
      <w:r>
        <w:rPr>
          <w:sz w:val="21"/>
        </w:rPr>
        <w:t>1.2语言</w:t>
      </w:r>
    </w:p>
    <w:p>
      <w:pPr>
        <w:pStyle w:val="null3"/>
        <w:ind w:firstLine="210"/>
        <w:jc w:val="both"/>
      </w:pPr>
      <w:r>
        <w:rPr>
          <w:sz w:val="21"/>
        </w:rPr>
        <w:t>1.3合同文件的优先顺序</w:t>
      </w:r>
    </w:p>
    <w:p>
      <w:pPr>
        <w:pStyle w:val="null3"/>
        <w:ind w:firstLine="210"/>
        <w:jc w:val="both"/>
      </w:pPr>
      <w:r>
        <w:rPr>
          <w:sz w:val="21"/>
        </w:rPr>
        <w:t>1.4适用法律</w:t>
      </w:r>
    </w:p>
    <w:p>
      <w:pPr>
        <w:pStyle w:val="null3"/>
        <w:ind w:firstLine="210"/>
        <w:jc w:val="both"/>
      </w:pPr>
      <w:r>
        <w:rPr>
          <w:sz w:val="21"/>
        </w:rPr>
        <w:t>2.委托人的义务</w:t>
      </w:r>
    </w:p>
    <w:p>
      <w:pPr>
        <w:pStyle w:val="null3"/>
        <w:ind w:firstLine="210"/>
        <w:jc w:val="both"/>
      </w:pPr>
      <w:r>
        <w:rPr>
          <w:sz w:val="21"/>
        </w:rPr>
        <w:t>2.1提供资料</w:t>
      </w:r>
    </w:p>
    <w:p>
      <w:pPr>
        <w:pStyle w:val="null3"/>
        <w:ind w:firstLine="210"/>
        <w:jc w:val="both"/>
      </w:pPr>
      <w:r>
        <w:rPr>
          <w:sz w:val="21"/>
        </w:rPr>
        <w:t>2.2提供工作条件</w:t>
      </w:r>
    </w:p>
    <w:p>
      <w:pPr>
        <w:pStyle w:val="null3"/>
        <w:ind w:firstLine="210"/>
        <w:jc w:val="both"/>
      </w:pPr>
      <w:r>
        <w:rPr>
          <w:sz w:val="21"/>
        </w:rPr>
        <w:t>2.3合理工作时限</w:t>
      </w:r>
    </w:p>
    <w:p>
      <w:pPr>
        <w:pStyle w:val="null3"/>
        <w:ind w:firstLine="210"/>
        <w:jc w:val="both"/>
      </w:pPr>
      <w:r>
        <w:rPr>
          <w:sz w:val="21"/>
        </w:rPr>
        <w:t>2.4委托人代表</w:t>
      </w:r>
    </w:p>
    <w:p>
      <w:pPr>
        <w:pStyle w:val="null3"/>
        <w:ind w:firstLine="210"/>
        <w:jc w:val="both"/>
      </w:pPr>
      <w:r>
        <w:rPr>
          <w:sz w:val="21"/>
        </w:rPr>
        <w:t>2.5答复</w:t>
      </w:r>
    </w:p>
    <w:p>
      <w:pPr>
        <w:pStyle w:val="null3"/>
        <w:ind w:firstLine="210"/>
        <w:jc w:val="both"/>
      </w:pPr>
      <w:r>
        <w:rPr>
          <w:sz w:val="21"/>
        </w:rPr>
        <w:t>2.6支付</w:t>
      </w:r>
    </w:p>
    <w:p>
      <w:pPr>
        <w:pStyle w:val="null3"/>
        <w:ind w:firstLine="210"/>
        <w:jc w:val="both"/>
      </w:pPr>
      <w:r>
        <w:rPr>
          <w:sz w:val="21"/>
        </w:rPr>
        <w:t>3.咨询人的义务</w:t>
      </w:r>
    </w:p>
    <w:p>
      <w:pPr>
        <w:pStyle w:val="null3"/>
        <w:ind w:firstLine="210"/>
        <w:jc w:val="both"/>
      </w:pPr>
      <w:r>
        <w:rPr>
          <w:sz w:val="21"/>
        </w:rPr>
        <w:t>3.1项目咨询团队及人员</w:t>
      </w:r>
    </w:p>
    <w:p>
      <w:pPr>
        <w:pStyle w:val="null3"/>
        <w:ind w:firstLine="210"/>
        <w:jc w:val="both"/>
      </w:pPr>
      <w:r>
        <w:rPr>
          <w:sz w:val="21"/>
        </w:rPr>
        <w:t>3.2咨询人的工作要求</w:t>
      </w:r>
    </w:p>
    <w:p>
      <w:pPr>
        <w:pStyle w:val="null3"/>
        <w:ind w:firstLine="210"/>
        <w:jc w:val="both"/>
      </w:pPr>
      <w:r>
        <w:rPr>
          <w:sz w:val="21"/>
        </w:rPr>
        <w:t>3.3咨询人的工作依据</w:t>
      </w:r>
    </w:p>
    <w:p>
      <w:pPr>
        <w:pStyle w:val="null3"/>
        <w:ind w:firstLine="210"/>
        <w:jc w:val="both"/>
      </w:pPr>
      <w:r>
        <w:rPr>
          <w:sz w:val="21"/>
        </w:rPr>
        <w:t>3.4使用委托人房屋及设备的返还</w:t>
      </w:r>
    </w:p>
    <w:p>
      <w:pPr>
        <w:pStyle w:val="null3"/>
        <w:ind w:firstLine="210"/>
        <w:jc w:val="both"/>
      </w:pPr>
      <w:r>
        <w:rPr>
          <w:sz w:val="21"/>
        </w:rPr>
        <w:t>4.违约责任</w:t>
      </w:r>
    </w:p>
    <w:p>
      <w:pPr>
        <w:pStyle w:val="null3"/>
        <w:ind w:firstLine="210"/>
        <w:jc w:val="both"/>
      </w:pPr>
      <w:r>
        <w:rPr>
          <w:sz w:val="21"/>
        </w:rPr>
        <w:t>4.1委托人的违约责任</w:t>
      </w:r>
    </w:p>
    <w:p>
      <w:pPr>
        <w:pStyle w:val="null3"/>
        <w:ind w:firstLine="210"/>
        <w:jc w:val="both"/>
      </w:pPr>
      <w:r>
        <w:rPr>
          <w:sz w:val="21"/>
        </w:rPr>
        <w:t>4.2咨询人的违约责任</w:t>
      </w:r>
    </w:p>
    <w:p>
      <w:pPr>
        <w:pStyle w:val="null3"/>
        <w:ind w:firstLine="210"/>
        <w:jc w:val="both"/>
      </w:pPr>
      <w:r>
        <w:rPr>
          <w:sz w:val="21"/>
        </w:rPr>
        <w:t>5.支付</w:t>
      </w:r>
    </w:p>
    <w:p>
      <w:pPr>
        <w:pStyle w:val="null3"/>
        <w:ind w:firstLine="210"/>
        <w:jc w:val="both"/>
      </w:pPr>
      <w:r>
        <w:rPr>
          <w:sz w:val="21"/>
        </w:rPr>
        <w:t>5.1支付货币</w:t>
      </w:r>
    </w:p>
    <w:p>
      <w:pPr>
        <w:pStyle w:val="null3"/>
        <w:ind w:firstLine="210"/>
        <w:jc w:val="both"/>
      </w:pPr>
      <w:r>
        <w:rPr>
          <w:sz w:val="21"/>
        </w:rPr>
        <w:t>5.2支付申请</w:t>
      </w:r>
    </w:p>
    <w:p>
      <w:pPr>
        <w:pStyle w:val="null3"/>
        <w:ind w:firstLine="210"/>
        <w:jc w:val="both"/>
      </w:pPr>
      <w:r>
        <w:rPr>
          <w:sz w:val="21"/>
        </w:rPr>
        <w:t>5.3支付酬金</w:t>
      </w:r>
    </w:p>
    <w:p>
      <w:pPr>
        <w:pStyle w:val="null3"/>
        <w:ind w:firstLine="210"/>
        <w:jc w:val="both"/>
      </w:pPr>
      <w:r>
        <w:rPr>
          <w:sz w:val="21"/>
        </w:rPr>
        <w:t>5.4有异议部分的支付</w:t>
      </w:r>
    </w:p>
    <w:p>
      <w:pPr>
        <w:pStyle w:val="null3"/>
        <w:ind w:firstLine="210"/>
        <w:jc w:val="both"/>
      </w:pPr>
      <w:r>
        <w:rPr>
          <w:sz w:val="21"/>
        </w:rPr>
        <w:t>6.合同变更、解除与终止</w:t>
      </w:r>
    </w:p>
    <w:p>
      <w:pPr>
        <w:pStyle w:val="null3"/>
        <w:ind w:firstLine="210"/>
        <w:jc w:val="both"/>
      </w:pPr>
      <w:r>
        <w:rPr>
          <w:sz w:val="21"/>
        </w:rPr>
        <w:t>6.1合同变更</w:t>
      </w:r>
    </w:p>
    <w:p>
      <w:pPr>
        <w:pStyle w:val="null3"/>
        <w:ind w:firstLine="210"/>
        <w:jc w:val="both"/>
      </w:pPr>
      <w:r>
        <w:rPr>
          <w:sz w:val="21"/>
        </w:rPr>
        <w:t>6.2合同解除</w:t>
      </w:r>
    </w:p>
    <w:p>
      <w:pPr>
        <w:pStyle w:val="null3"/>
        <w:ind w:firstLine="210"/>
        <w:jc w:val="both"/>
      </w:pPr>
      <w:r>
        <w:rPr>
          <w:sz w:val="21"/>
        </w:rPr>
        <w:t>7.争议解决</w:t>
      </w:r>
    </w:p>
    <w:p>
      <w:pPr>
        <w:pStyle w:val="null3"/>
        <w:ind w:firstLine="210"/>
        <w:jc w:val="both"/>
      </w:pPr>
      <w:r>
        <w:rPr>
          <w:sz w:val="21"/>
        </w:rPr>
        <w:t>7.1协商</w:t>
      </w:r>
    </w:p>
    <w:p>
      <w:pPr>
        <w:pStyle w:val="null3"/>
        <w:ind w:firstLine="210"/>
        <w:jc w:val="both"/>
      </w:pPr>
      <w:r>
        <w:rPr>
          <w:sz w:val="21"/>
        </w:rPr>
        <w:t>7.2调解</w:t>
      </w:r>
    </w:p>
    <w:p>
      <w:pPr>
        <w:pStyle w:val="null3"/>
        <w:ind w:firstLine="210"/>
        <w:jc w:val="both"/>
      </w:pPr>
      <w:r>
        <w:rPr>
          <w:sz w:val="21"/>
        </w:rPr>
        <w:t>7.3仲裁或诉讼</w:t>
      </w:r>
    </w:p>
    <w:p>
      <w:pPr>
        <w:pStyle w:val="null3"/>
        <w:ind w:firstLine="210"/>
        <w:jc w:val="both"/>
      </w:pPr>
      <w:r>
        <w:rPr>
          <w:sz w:val="21"/>
        </w:rPr>
        <w:t>8.其他</w:t>
      </w:r>
    </w:p>
    <w:p>
      <w:pPr>
        <w:pStyle w:val="null3"/>
        <w:ind w:firstLine="210"/>
        <w:jc w:val="both"/>
      </w:pPr>
      <w:r>
        <w:rPr>
          <w:sz w:val="21"/>
        </w:rPr>
        <w:t>8.1考察及相关费用</w:t>
      </w:r>
    </w:p>
    <w:p>
      <w:pPr>
        <w:pStyle w:val="null3"/>
        <w:ind w:firstLine="210"/>
        <w:jc w:val="both"/>
      </w:pPr>
      <w:r>
        <w:rPr>
          <w:sz w:val="21"/>
        </w:rPr>
        <w:t>8.2奖励</w:t>
      </w:r>
    </w:p>
    <w:p>
      <w:pPr>
        <w:pStyle w:val="null3"/>
        <w:ind w:firstLine="210"/>
        <w:jc w:val="both"/>
      </w:pPr>
      <w:r>
        <w:rPr>
          <w:sz w:val="21"/>
        </w:rPr>
        <w:t>8.3保密</w:t>
      </w:r>
    </w:p>
    <w:p>
      <w:pPr>
        <w:pStyle w:val="null3"/>
        <w:ind w:firstLine="210"/>
        <w:jc w:val="both"/>
      </w:pPr>
      <w:r>
        <w:rPr>
          <w:sz w:val="21"/>
        </w:rPr>
        <w:t>8.4联络</w:t>
      </w:r>
    </w:p>
    <w:p>
      <w:pPr>
        <w:pStyle w:val="null3"/>
        <w:ind w:firstLine="210"/>
        <w:jc w:val="both"/>
      </w:pPr>
      <w:r>
        <w:rPr>
          <w:sz w:val="21"/>
        </w:rPr>
        <w:t>8.5知识产权</w:t>
      </w:r>
    </w:p>
    <w:p>
      <w:pPr>
        <w:pStyle w:val="null3"/>
        <w:ind w:firstLine="1446"/>
        <w:jc w:val="both"/>
      </w:pPr>
      <w:r>
        <w:rPr>
          <w:sz w:val="21"/>
          <w:u w:val="single"/>
        </w:rPr>
        <w:t>第三部分　专用条件</w:t>
      </w:r>
    </w:p>
    <w:p>
      <w:pPr>
        <w:pStyle w:val="null3"/>
        <w:ind w:firstLine="210"/>
        <w:jc w:val="both"/>
      </w:pPr>
      <w:r>
        <w:rPr>
          <w:sz w:val="21"/>
        </w:rPr>
        <w:t>1.词语定义、语言、解释顺序与适用法律</w:t>
      </w:r>
    </w:p>
    <w:p>
      <w:pPr>
        <w:pStyle w:val="null3"/>
        <w:ind w:firstLine="210"/>
        <w:jc w:val="both"/>
      </w:pPr>
      <w:r>
        <w:rPr>
          <w:sz w:val="21"/>
        </w:rPr>
        <w:t>1.</w:t>
      </w:r>
      <w:r>
        <w:rPr>
          <w:sz w:val="21"/>
        </w:rPr>
        <w:t>1</w:t>
      </w:r>
      <w:r>
        <w:rPr>
          <w:sz w:val="21"/>
        </w:rPr>
        <w:t>语言</w:t>
      </w:r>
    </w:p>
    <w:p>
      <w:pPr>
        <w:pStyle w:val="null3"/>
        <w:ind w:firstLine="210"/>
        <w:jc w:val="both"/>
      </w:pPr>
      <w:r>
        <w:rPr>
          <w:sz w:val="21"/>
        </w:rPr>
        <w:t>1.</w:t>
      </w:r>
      <w:r>
        <w:rPr>
          <w:sz w:val="21"/>
        </w:rPr>
        <w:t>2</w:t>
      </w:r>
      <w:r>
        <w:rPr>
          <w:sz w:val="21"/>
        </w:rPr>
        <w:t>合同文件的优先顺序</w:t>
      </w:r>
    </w:p>
    <w:p>
      <w:pPr>
        <w:pStyle w:val="null3"/>
        <w:ind w:firstLine="210"/>
        <w:jc w:val="both"/>
      </w:pPr>
      <w:r>
        <w:rPr>
          <w:sz w:val="21"/>
        </w:rPr>
        <w:t>1.</w:t>
      </w:r>
      <w:r>
        <w:rPr>
          <w:sz w:val="21"/>
        </w:rPr>
        <w:t>3</w:t>
      </w:r>
      <w:r>
        <w:rPr>
          <w:sz w:val="21"/>
        </w:rPr>
        <w:t>适用法律</w:t>
      </w:r>
    </w:p>
    <w:p>
      <w:pPr>
        <w:pStyle w:val="null3"/>
        <w:ind w:firstLine="210"/>
        <w:jc w:val="both"/>
      </w:pPr>
      <w:r>
        <w:rPr>
          <w:sz w:val="21"/>
        </w:rPr>
        <w:t>2.1提供资料</w:t>
      </w:r>
    </w:p>
    <w:p>
      <w:pPr>
        <w:pStyle w:val="null3"/>
        <w:ind w:firstLine="210"/>
        <w:jc w:val="both"/>
      </w:pPr>
      <w:r>
        <w:rPr>
          <w:sz w:val="21"/>
        </w:rPr>
        <w:t>2.2提供工作条件</w:t>
      </w:r>
    </w:p>
    <w:p>
      <w:pPr>
        <w:pStyle w:val="null3"/>
        <w:ind w:firstLine="210"/>
        <w:jc w:val="both"/>
      </w:pPr>
      <w:r>
        <w:rPr>
          <w:sz w:val="21"/>
        </w:rPr>
        <w:t>2.</w:t>
      </w:r>
      <w:r>
        <w:rPr>
          <w:sz w:val="21"/>
        </w:rPr>
        <w:t>3</w:t>
      </w:r>
      <w:r>
        <w:rPr>
          <w:sz w:val="21"/>
        </w:rPr>
        <w:t>委托人代表</w:t>
      </w:r>
    </w:p>
    <w:p>
      <w:pPr>
        <w:pStyle w:val="null3"/>
        <w:ind w:firstLine="210"/>
        <w:jc w:val="both"/>
      </w:pPr>
      <w:r>
        <w:rPr>
          <w:sz w:val="21"/>
        </w:rPr>
        <w:t>2.</w:t>
      </w:r>
      <w:r>
        <w:rPr>
          <w:sz w:val="21"/>
        </w:rPr>
        <w:t>4</w:t>
      </w:r>
      <w:r>
        <w:rPr>
          <w:sz w:val="21"/>
        </w:rPr>
        <w:t>答复</w:t>
      </w:r>
    </w:p>
    <w:p>
      <w:pPr>
        <w:pStyle w:val="null3"/>
        <w:ind w:firstLine="210"/>
        <w:jc w:val="both"/>
      </w:pPr>
      <w:r>
        <w:rPr>
          <w:sz w:val="21"/>
        </w:rPr>
        <w:t>3.咨询人的义务</w:t>
      </w:r>
    </w:p>
    <w:p>
      <w:pPr>
        <w:pStyle w:val="null3"/>
        <w:ind w:firstLine="210"/>
        <w:jc w:val="both"/>
      </w:pPr>
      <w:r>
        <w:rPr>
          <w:sz w:val="21"/>
        </w:rPr>
        <w:t>3.1项目咨询团队及人员</w:t>
      </w:r>
    </w:p>
    <w:p>
      <w:pPr>
        <w:pStyle w:val="null3"/>
        <w:ind w:firstLine="210"/>
        <w:jc w:val="both"/>
      </w:pPr>
      <w:r>
        <w:rPr>
          <w:sz w:val="21"/>
        </w:rPr>
        <w:t>3.2咨</w:t>
      </w:r>
      <w:r>
        <w:rPr>
          <w:sz w:val="21"/>
        </w:rPr>
        <w:t>询人的工作要求</w:t>
      </w:r>
    </w:p>
    <w:p>
      <w:pPr>
        <w:pStyle w:val="null3"/>
        <w:ind w:firstLine="210"/>
        <w:jc w:val="both"/>
      </w:pPr>
      <w:r>
        <w:rPr>
          <w:sz w:val="21"/>
        </w:rPr>
        <w:t>3.3咨询人的工作依据</w:t>
      </w:r>
    </w:p>
    <w:p>
      <w:pPr>
        <w:pStyle w:val="null3"/>
        <w:ind w:firstLine="210"/>
        <w:jc w:val="both"/>
      </w:pPr>
      <w:r>
        <w:rPr>
          <w:sz w:val="21"/>
        </w:rPr>
        <w:t>3.4使用委托人房屋及设备的返还</w:t>
      </w:r>
    </w:p>
    <w:p>
      <w:pPr>
        <w:pStyle w:val="null3"/>
        <w:ind w:firstLine="210"/>
        <w:jc w:val="both"/>
      </w:pPr>
      <w:r>
        <w:rPr>
          <w:sz w:val="21"/>
        </w:rPr>
        <w:t>4.违约责任</w:t>
      </w:r>
    </w:p>
    <w:p>
      <w:pPr>
        <w:pStyle w:val="null3"/>
        <w:ind w:firstLine="210"/>
        <w:jc w:val="both"/>
      </w:pPr>
      <w:r>
        <w:rPr>
          <w:sz w:val="21"/>
        </w:rPr>
        <w:t>4.1委托人的违约责任</w:t>
      </w:r>
    </w:p>
    <w:p>
      <w:pPr>
        <w:pStyle w:val="null3"/>
        <w:ind w:firstLine="210"/>
        <w:jc w:val="both"/>
      </w:pPr>
      <w:r>
        <w:rPr>
          <w:sz w:val="21"/>
        </w:rPr>
        <w:t>4.2咨询人的违约责任</w:t>
      </w:r>
    </w:p>
    <w:p>
      <w:pPr>
        <w:pStyle w:val="null3"/>
        <w:ind w:firstLine="210"/>
        <w:jc w:val="both"/>
      </w:pPr>
      <w:r>
        <w:rPr>
          <w:sz w:val="21"/>
        </w:rPr>
        <w:t>5.支付</w:t>
      </w:r>
    </w:p>
    <w:p>
      <w:pPr>
        <w:pStyle w:val="null3"/>
        <w:ind w:firstLine="210"/>
        <w:jc w:val="both"/>
      </w:pPr>
      <w:r>
        <w:rPr>
          <w:sz w:val="21"/>
        </w:rPr>
        <w:t>5.1支付货币</w:t>
      </w:r>
    </w:p>
    <w:p>
      <w:pPr>
        <w:pStyle w:val="null3"/>
        <w:ind w:firstLine="210"/>
        <w:jc w:val="both"/>
      </w:pPr>
      <w:r>
        <w:rPr>
          <w:sz w:val="21"/>
        </w:rPr>
        <w:t>5.2支付申请</w:t>
      </w:r>
    </w:p>
    <w:p>
      <w:pPr>
        <w:pStyle w:val="null3"/>
        <w:ind w:firstLine="210"/>
        <w:jc w:val="both"/>
      </w:pPr>
      <w:r>
        <w:rPr>
          <w:sz w:val="21"/>
        </w:rPr>
        <w:t>5.3支付</w:t>
      </w:r>
      <w:r>
        <w:rPr>
          <w:sz w:val="21"/>
        </w:rPr>
        <w:t>方式</w:t>
      </w:r>
    </w:p>
    <w:p>
      <w:pPr>
        <w:pStyle w:val="null3"/>
        <w:ind w:firstLine="210"/>
        <w:jc w:val="both"/>
      </w:pPr>
      <w:r>
        <w:rPr>
          <w:sz w:val="21"/>
        </w:rPr>
        <w:t>6.合同变更、解除与终止</w:t>
      </w:r>
    </w:p>
    <w:p>
      <w:pPr>
        <w:pStyle w:val="null3"/>
        <w:ind w:firstLine="210"/>
        <w:jc w:val="both"/>
      </w:pPr>
      <w:r>
        <w:rPr>
          <w:sz w:val="21"/>
        </w:rPr>
        <w:t>6.1合同变更</w:t>
      </w:r>
    </w:p>
    <w:p>
      <w:pPr>
        <w:pStyle w:val="null3"/>
        <w:ind w:firstLine="210"/>
        <w:jc w:val="both"/>
      </w:pPr>
      <w:r>
        <w:rPr>
          <w:sz w:val="21"/>
        </w:rPr>
        <w:t>6.2合同解除</w:t>
      </w:r>
    </w:p>
    <w:p>
      <w:pPr>
        <w:pStyle w:val="null3"/>
        <w:ind w:firstLine="210"/>
        <w:jc w:val="both"/>
      </w:pPr>
      <w:r>
        <w:rPr>
          <w:sz w:val="21"/>
        </w:rPr>
        <w:t>6.3合同终止</w:t>
      </w:r>
    </w:p>
    <w:p>
      <w:pPr>
        <w:pStyle w:val="null3"/>
        <w:ind w:firstLine="210"/>
        <w:jc w:val="both"/>
      </w:pPr>
      <w:r>
        <w:rPr>
          <w:sz w:val="21"/>
        </w:rPr>
        <w:t>7.争议解决</w:t>
      </w:r>
    </w:p>
    <w:p>
      <w:pPr>
        <w:pStyle w:val="null3"/>
        <w:ind w:firstLine="210"/>
        <w:jc w:val="both"/>
      </w:pPr>
      <w:r>
        <w:rPr>
          <w:sz w:val="21"/>
        </w:rPr>
        <w:t>7.1仲裁或诉讼</w:t>
      </w:r>
    </w:p>
    <w:p>
      <w:pPr>
        <w:pStyle w:val="null3"/>
        <w:ind w:firstLine="210"/>
        <w:jc w:val="both"/>
      </w:pPr>
      <w:r>
        <w:rPr>
          <w:sz w:val="21"/>
        </w:rPr>
        <w:t>8.其他</w:t>
      </w:r>
    </w:p>
    <w:p>
      <w:pPr>
        <w:pStyle w:val="null3"/>
        <w:ind w:firstLine="210"/>
        <w:jc w:val="both"/>
      </w:pPr>
      <w:r>
        <w:rPr>
          <w:sz w:val="21"/>
        </w:rPr>
        <w:t>8.1考察及相关费用</w:t>
      </w:r>
    </w:p>
    <w:p>
      <w:pPr>
        <w:pStyle w:val="null3"/>
        <w:ind w:firstLine="210"/>
        <w:jc w:val="both"/>
      </w:pPr>
      <w:r>
        <w:rPr>
          <w:sz w:val="21"/>
        </w:rPr>
        <w:t>8.2奖励</w:t>
      </w:r>
    </w:p>
    <w:p>
      <w:pPr>
        <w:pStyle w:val="null3"/>
        <w:ind w:firstLine="210"/>
        <w:jc w:val="both"/>
      </w:pPr>
      <w:r>
        <w:rPr>
          <w:sz w:val="21"/>
        </w:rPr>
        <w:t>8.3保密</w:t>
      </w:r>
    </w:p>
    <w:p>
      <w:pPr>
        <w:pStyle w:val="null3"/>
        <w:ind w:firstLine="210"/>
        <w:jc w:val="both"/>
      </w:pPr>
      <w:r>
        <w:rPr>
          <w:sz w:val="21"/>
        </w:rPr>
        <w:t>8.4联络</w:t>
      </w:r>
    </w:p>
    <w:p>
      <w:pPr>
        <w:pStyle w:val="null3"/>
        <w:ind w:firstLine="210"/>
        <w:jc w:val="both"/>
      </w:pPr>
      <w:r>
        <w:rPr>
          <w:sz w:val="21"/>
        </w:rPr>
        <w:t>8.5知识产权</w:t>
      </w:r>
    </w:p>
    <w:p>
      <w:pPr>
        <w:pStyle w:val="null3"/>
        <w:ind w:firstLine="210"/>
        <w:jc w:val="both"/>
      </w:pPr>
      <w:r>
        <w:rPr>
          <w:sz w:val="21"/>
        </w:rPr>
        <w:t>9.补充条款</w:t>
      </w:r>
    </w:p>
    <w:p>
      <w:pPr>
        <w:pStyle w:val="null3"/>
        <w:numPr>
          <w:ilvl w:val="0"/>
          <w:numId w:val="1"/>
        </w:numPr>
        <w:jc w:val="both"/>
      </w:pPr>
      <w:r>
        <w:rPr>
          <w:sz w:val="21"/>
        </w:rPr>
        <w:t>委托人的义务</w:t>
      </w:r>
    </w:p>
    <w:p>
      <w:pPr>
        <w:pStyle w:val="null3"/>
      </w:pPr>
      <w:r>
        <w:rPr>
          <w:sz w:val="20"/>
          <w:b/>
        </w:rPr>
        <w:t>第一部分　协议书</w:t>
      </w:r>
    </w:p>
    <w:p>
      <w:pPr>
        <w:pStyle w:val="null3"/>
        <w:ind w:firstLine="1446"/>
        <w:jc w:val="both"/>
      </w:pPr>
      <w:r>
        <w:rPr>
          <w:sz w:val="19"/>
        </w:rPr>
        <w:t>委托人（全称）：</w:t>
      </w:r>
      <w:r>
        <w:rPr>
          <w:sz w:val="21"/>
          <w:u w:val="single"/>
        </w:rPr>
        <w:t xml:space="preserve"> </w:t>
      </w:r>
    </w:p>
    <w:p>
      <w:pPr>
        <w:pStyle w:val="null3"/>
        <w:ind w:firstLine="1446"/>
        <w:jc w:val="both"/>
      </w:pPr>
      <w:r>
        <w:rPr>
          <w:sz w:val="19"/>
        </w:rPr>
        <w:t>咨询人（全称）：</w:t>
      </w:r>
    </w:p>
    <w:p>
      <w:pPr>
        <w:pStyle w:val="null3"/>
        <w:ind w:firstLine="380"/>
        <w:jc w:val="both"/>
      </w:pPr>
      <w:r>
        <w:rPr>
          <w:sz w:val="19"/>
          <w:color w:val="000000"/>
        </w:rPr>
        <w:t>根据《中华人民共和国民法典》及其他有关法律、法规，遵循平等、自愿、公平和诚实信用的原则，双方就下述</w:t>
      </w:r>
      <w:r>
        <w:rPr>
          <w:sz w:val="19"/>
          <w:color w:val="000000"/>
        </w:rPr>
        <w:t>项目</w:t>
      </w:r>
      <w:r>
        <w:rPr>
          <w:sz w:val="19"/>
          <w:color w:val="000000"/>
        </w:rPr>
        <w:t>委托</w:t>
      </w:r>
      <w:r>
        <w:rPr>
          <w:sz w:val="19"/>
          <w:color w:val="000000"/>
        </w:rPr>
        <w:t>中山市</w:t>
      </w:r>
      <w:r>
        <w:rPr>
          <w:sz w:val="19"/>
          <w:color w:val="000000"/>
        </w:rPr>
        <w:t>2025年房屋市政工程安全监督工作经费项目</w:t>
      </w:r>
      <w:r>
        <w:rPr>
          <w:sz w:val="19"/>
          <w:color w:val="000000"/>
        </w:rPr>
        <w:t>事项协商一致，订立本合同。</w:t>
      </w:r>
    </w:p>
    <w:p>
      <w:pPr>
        <w:pStyle w:val="null3"/>
        <w:jc w:val="left"/>
      </w:pPr>
      <w:r>
        <w:rPr>
          <w:sz w:val="19"/>
          <w:b/>
          <w:color w:val="000000"/>
        </w:rPr>
        <w:t>一、</w:t>
      </w:r>
      <w:r>
        <w:rPr>
          <w:sz w:val="19"/>
          <w:b/>
          <w:color w:val="000000"/>
        </w:rPr>
        <w:t>项目</w:t>
      </w:r>
      <w:r>
        <w:rPr>
          <w:sz w:val="19"/>
          <w:b/>
          <w:color w:val="000000"/>
        </w:rPr>
        <w:t>概况</w:t>
      </w:r>
    </w:p>
    <w:p>
      <w:pPr>
        <w:pStyle w:val="null3"/>
        <w:ind w:left="375"/>
        <w:jc w:val="left"/>
      </w:pPr>
      <w:r>
        <w:rPr>
          <w:sz w:val="19"/>
          <w:color w:val="000000"/>
        </w:rPr>
        <w:t>1.</w:t>
      </w:r>
      <w:r>
        <w:rPr>
          <w:sz w:val="19"/>
          <w:color w:val="000000"/>
        </w:rPr>
        <w:t>项目</w:t>
      </w:r>
      <w:r>
        <w:rPr>
          <w:sz w:val="19"/>
          <w:color w:val="000000"/>
        </w:rPr>
        <w:t>名称：</w:t>
      </w:r>
      <w:r>
        <w:rPr>
          <w:sz w:val="19"/>
          <w:color w:val="000000"/>
        </w:rPr>
        <w:t>中山市</w:t>
      </w:r>
      <w:r>
        <w:rPr>
          <w:sz w:val="19"/>
          <w:color w:val="000000"/>
        </w:rPr>
        <w:t>2025年房屋市政工程安全监督工作经费项目</w:t>
      </w:r>
      <w:r>
        <w:rPr>
          <w:sz w:val="21"/>
        </w:rPr>
        <w:t xml:space="preserve">       </w:t>
      </w:r>
    </w:p>
    <w:p>
      <w:pPr>
        <w:pStyle w:val="null3"/>
        <w:ind w:left="375"/>
        <w:jc w:val="left"/>
      </w:pPr>
      <w:r>
        <w:rPr>
          <w:sz w:val="19"/>
          <w:color w:val="000000"/>
        </w:rPr>
        <w:t>2.</w:t>
      </w:r>
      <w:r>
        <w:rPr>
          <w:sz w:val="19"/>
          <w:color w:val="000000"/>
        </w:rPr>
        <w:t>项目</w:t>
      </w:r>
      <w:r>
        <w:rPr>
          <w:sz w:val="19"/>
          <w:color w:val="000000"/>
        </w:rPr>
        <w:t>地点：</w:t>
      </w:r>
      <w:r>
        <w:rPr>
          <w:sz w:val="19"/>
          <w:color w:val="000000"/>
        </w:rPr>
        <w:t>中山市，委托人指定地点</w:t>
      </w:r>
    </w:p>
    <w:p>
      <w:pPr>
        <w:pStyle w:val="null3"/>
        <w:ind w:firstLine="1446"/>
      </w:pPr>
      <w:r>
        <w:rPr>
          <w:sz w:val="19"/>
          <w:color w:val="000000"/>
        </w:rPr>
        <w:t>3.项目概述</w:t>
      </w:r>
      <w:r>
        <w:rPr>
          <w:sz w:val="19"/>
          <w:color w:val="000000"/>
        </w:rPr>
        <w:t>：为加强中山市住房和城乡建设局</w:t>
      </w:r>
      <w:r>
        <w:rPr>
          <w:sz w:val="19"/>
          <w:color w:val="000000"/>
        </w:rPr>
        <w:t>2025年</w:t>
      </w:r>
      <w:r>
        <w:rPr>
          <w:sz w:val="19"/>
          <w:color w:val="000000"/>
        </w:rPr>
        <w:t>在建房屋市政工程安全生产监督工作，补强安全生产监督力量，消除施工现场安全隐患，提升政府行政主管部门管理效率，遏制重大安全事故发生，拟对中山市在建房屋市政工程进行安全</w:t>
      </w:r>
      <w:r>
        <w:rPr>
          <w:sz w:val="19"/>
          <w:color w:val="000000"/>
        </w:rPr>
        <w:t>技术检查帮扶</w:t>
      </w:r>
      <w:r>
        <w:rPr>
          <w:sz w:val="19"/>
          <w:color w:val="000000"/>
        </w:rPr>
        <w:t>，由中山市建设工程安全事务中心委托独立的第三方机构，对我市在建工程的施工安全进行第三方评估。第三方评估机构在中山市建设工程安全事务中心的监督和引导下开展</w:t>
      </w:r>
      <w:r>
        <w:rPr>
          <w:sz w:val="19"/>
          <w:color w:val="000000"/>
        </w:rPr>
        <w:t>技术帮扶</w:t>
      </w:r>
      <w:r>
        <w:rPr>
          <w:sz w:val="19"/>
          <w:color w:val="000000"/>
        </w:rPr>
        <w:t>。</w:t>
      </w:r>
    </w:p>
    <w:p>
      <w:pPr>
        <w:pStyle w:val="null3"/>
        <w:ind w:firstLine="1446"/>
      </w:pPr>
      <w:r>
        <w:rPr>
          <w:sz w:val="19"/>
        </w:rPr>
        <w:t>4</w:t>
      </w:r>
      <w:r>
        <w:rPr>
          <w:sz w:val="19"/>
        </w:rPr>
        <w:t>.建设工期或周期：</w:t>
      </w:r>
      <w:r>
        <w:rPr>
          <w:sz w:val="19"/>
          <w:u w:val="single"/>
        </w:rPr>
        <w:t>/     。</w:t>
      </w:r>
    </w:p>
    <w:p>
      <w:pPr>
        <w:pStyle w:val="null3"/>
        <w:ind w:firstLine="1446"/>
      </w:pPr>
      <w:r>
        <w:rPr>
          <w:sz w:val="19"/>
        </w:rPr>
        <w:t>5</w:t>
      </w:r>
      <w:r>
        <w:rPr>
          <w:sz w:val="19"/>
        </w:rPr>
        <w:t>.其他</w:t>
      </w:r>
      <w:r>
        <w:rPr>
          <w:sz w:val="19"/>
          <w:u w:val="single"/>
        </w:rPr>
        <w:t>：</w:t>
      </w:r>
      <w:r>
        <w:rPr>
          <w:sz w:val="19"/>
          <w:u w:val="single"/>
        </w:rPr>
        <w:t>/</w:t>
      </w:r>
      <w:r>
        <w:rPr>
          <w:sz w:val="19"/>
        </w:rPr>
        <w:t>。</w:t>
      </w:r>
    </w:p>
    <w:p>
      <w:pPr>
        <w:pStyle w:val="null3"/>
        <w:jc w:val="left"/>
      </w:pPr>
      <w:r>
        <w:rPr>
          <w:sz w:val="19"/>
          <w:b/>
        </w:rPr>
        <w:t>二、</w:t>
      </w:r>
      <w:r>
        <w:rPr>
          <w:sz w:val="19"/>
          <w:b/>
        </w:rPr>
        <w:t>服务时间：</w:t>
      </w:r>
      <w:r>
        <w:rPr>
          <w:sz w:val="21"/>
        </w:rPr>
        <w:t>自合同签订之日起至</w:t>
      </w:r>
      <w:r>
        <w:rPr>
          <w:sz w:val="21"/>
        </w:rPr>
        <w:t>2025</w:t>
      </w:r>
      <w:r>
        <w:rPr>
          <w:sz w:val="21"/>
        </w:rPr>
        <w:t>年</w:t>
      </w:r>
      <w:r>
        <w:rPr>
          <w:sz w:val="21"/>
        </w:rPr>
        <w:t>12</w:t>
      </w:r>
      <w:r>
        <w:rPr>
          <w:sz w:val="21"/>
        </w:rPr>
        <w:t>月</w:t>
      </w:r>
      <w:r>
        <w:rPr>
          <w:sz w:val="21"/>
        </w:rPr>
        <w:t>15</w:t>
      </w:r>
      <w:r>
        <w:rPr>
          <w:sz w:val="21"/>
        </w:rPr>
        <w:t>日</w:t>
      </w:r>
    </w:p>
    <w:p>
      <w:pPr>
        <w:pStyle w:val="null3"/>
        <w:jc w:val="left"/>
      </w:pPr>
      <w:r>
        <w:rPr>
          <w:sz w:val="19"/>
          <w:b/>
        </w:rPr>
        <w:t>三、</w:t>
      </w:r>
      <w:r>
        <w:rPr>
          <w:sz w:val="19"/>
          <w:b/>
        </w:rPr>
        <w:t>付款方式及结算价：</w:t>
      </w:r>
    </w:p>
    <w:p>
      <w:pPr>
        <w:pStyle w:val="null3"/>
        <w:ind w:firstLine="420"/>
        <w:jc w:val="both"/>
      </w:pPr>
      <w:r>
        <w:rPr>
          <w:sz w:val="19"/>
        </w:rPr>
        <w:t>1.</w:t>
      </w:r>
      <w:r>
        <w:rPr>
          <w:sz w:val="19"/>
        </w:rPr>
        <w:t>委托人</w:t>
      </w:r>
      <w:r>
        <w:rPr>
          <w:sz w:val="19"/>
        </w:rPr>
        <w:t>在收到咨询人提交的项目总体开展情况工作总结后</w:t>
      </w:r>
      <w:r>
        <w:rPr>
          <w:sz w:val="19"/>
        </w:rPr>
        <w:t>20日内支付3500元，合同余款视财政状况支付。</w:t>
      </w:r>
    </w:p>
    <w:p>
      <w:pPr>
        <w:pStyle w:val="null3"/>
        <w:ind w:firstLine="420"/>
        <w:jc w:val="both"/>
      </w:pPr>
      <w:r>
        <w:rPr>
          <w:sz w:val="19"/>
        </w:rPr>
        <w:t>2. 具体款项到账时间以</w:t>
      </w:r>
      <w:r>
        <w:rPr>
          <w:sz w:val="19"/>
        </w:rPr>
        <w:t>委托人</w:t>
      </w:r>
      <w:r>
        <w:rPr>
          <w:sz w:val="19"/>
        </w:rPr>
        <w:t>所涉及相关部门审核到账时间为准。</w:t>
      </w:r>
    </w:p>
    <w:p>
      <w:pPr>
        <w:pStyle w:val="null3"/>
        <w:ind w:firstLine="380"/>
        <w:jc w:val="both"/>
      </w:pPr>
      <w:r>
        <w:rPr>
          <w:sz w:val="19"/>
        </w:rPr>
        <w:t>注：如遇上级、市财政相关政策调整，本支付方式与上级、市财政政策不一致的，以上级、市财政政策规定为准。</w:t>
      </w:r>
    </w:p>
    <w:p>
      <w:pPr>
        <w:pStyle w:val="null3"/>
      </w:pPr>
      <w:r>
        <w:rPr>
          <w:sz w:val="19"/>
          <w:color w:val="000000"/>
        </w:rPr>
        <w:t>注：咨询人应在每笔款项支付前，应向委托人提供合法有效的发票及检测合格报告，否则委托人有权拒绝支付而不承担责任。因委托人使用的是财政资金，委托人在前款约定的付款时间为政府财政支付部门向委托人提出办理财政支付申请手续的时间（不含政府财政支付部门审核的时间），在约定时间内提出支付申请手续后即视为委托人已经按期支付。</w:t>
      </w:r>
    </w:p>
    <w:p>
      <w:pPr>
        <w:pStyle w:val="null3"/>
        <w:jc w:val="left"/>
      </w:pPr>
      <w:r>
        <w:rPr>
          <w:sz w:val="19"/>
          <w:b/>
        </w:rPr>
        <w:t>四、</w:t>
      </w:r>
      <w:r>
        <w:rPr>
          <w:sz w:val="19"/>
          <w:b/>
        </w:rPr>
        <w:t>服务内容</w:t>
      </w:r>
    </w:p>
    <w:p>
      <w:pPr>
        <w:pStyle w:val="null3"/>
        <w:ind w:firstLine="380"/>
        <w:jc w:val="left"/>
      </w:pPr>
      <w:r>
        <w:rPr>
          <w:sz w:val="19"/>
        </w:rPr>
        <w:t>在合同期限内对中山市</w:t>
      </w:r>
      <w:r>
        <w:rPr>
          <w:sz w:val="19"/>
        </w:rPr>
        <w:t>640</w:t>
      </w:r>
      <w:r>
        <w:rPr>
          <w:sz w:val="19"/>
        </w:rPr>
        <w:t>个次房屋市政工程（</w:t>
      </w:r>
      <w:r>
        <w:rPr>
          <w:sz w:val="19"/>
        </w:rPr>
        <w:t>1）基坑支护及土方开挖的方案实施、监测和安全防护；（2）防高空坠物和物体打击；（3）脚手架搭设；（4）模板工程；（5）有限空间作业；（6）消防制度落实情况；（7）其他相关内容，开展安全监督专项检查。</w:t>
      </w:r>
    </w:p>
    <w:p>
      <w:pPr>
        <w:pStyle w:val="null3"/>
        <w:jc w:val="left"/>
      </w:pPr>
      <w:r>
        <w:rPr>
          <w:sz w:val="19"/>
          <w:b/>
        </w:rPr>
        <w:t>五、</w:t>
      </w:r>
      <w:r>
        <w:rPr>
          <w:sz w:val="19"/>
          <w:b/>
        </w:rPr>
        <w:t>服务依据</w:t>
      </w:r>
    </w:p>
    <w:p>
      <w:pPr>
        <w:pStyle w:val="null3"/>
        <w:ind w:firstLine="420"/>
        <w:jc w:val="left"/>
      </w:pPr>
      <w:r>
        <w:rPr>
          <w:sz w:val="21"/>
          <w:color w:val="000000"/>
        </w:rPr>
        <w:t>1</w:t>
      </w:r>
      <w:r>
        <w:rPr>
          <w:sz w:val="21"/>
          <w:color w:val="000000"/>
        </w:rPr>
        <w:t>、国家、地方及行业相关安全的规范文</w:t>
      </w:r>
      <w:r>
        <w:rPr>
          <w:sz w:val="21"/>
        </w:rPr>
        <w:t>件。</w:t>
      </w:r>
    </w:p>
    <w:p>
      <w:pPr>
        <w:pStyle w:val="null3"/>
        <w:ind w:firstLine="420"/>
        <w:jc w:val="left"/>
      </w:pPr>
      <w:r>
        <w:rPr>
          <w:sz w:val="21"/>
        </w:rPr>
        <w:t>2</w:t>
      </w:r>
      <w:r>
        <w:rPr>
          <w:sz w:val="21"/>
        </w:rPr>
        <w:t>、《中华人民共和国安全生产法》；</w:t>
      </w:r>
    </w:p>
    <w:p>
      <w:pPr>
        <w:pStyle w:val="null3"/>
        <w:ind w:firstLine="420"/>
        <w:jc w:val="left"/>
      </w:pPr>
      <w:r>
        <w:rPr>
          <w:sz w:val="21"/>
        </w:rPr>
        <w:t>3</w:t>
      </w:r>
      <w:r>
        <w:rPr>
          <w:sz w:val="21"/>
        </w:rPr>
        <w:t>、《建设工程安全生产管理条例》；</w:t>
      </w:r>
    </w:p>
    <w:p>
      <w:pPr>
        <w:pStyle w:val="null3"/>
        <w:ind w:firstLine="420"/>
        <w:jc w:val="left"/>
      </w:pPr>
      <w:r>
        <w:rPr>
          <w:sz w:val="21"/>
        </w:rPr>
        <w:t>4</w:t>
      </w:r>
      <w:r>
        <w:rPr>
          <w:sz w:val="21"/>
        </w:rPr>
        <w:t>、《危险性较大的分部分项工程安全管理规定》（住房城乡建设部令第</w:t>
      </w:r>
      <w:r>
        <w:rPr>
          <w:sz w:val="21"/>
        </w:rPr>
        <w:t>37</w:t>
      </w:r>
      <w:r>
        <w:rPr>
          <w:sz w:val="21"/>
        </w:rPr>
        <w:t>号）</w:t>
      </w:r>
    </w:p>
    <w:p>
      <w:pPr>
        <w:pStyle w:val="null3"/>
        <w:ind w:firstLine="420"/>
        <w:jc w:val="left"/>
      </w:pPr>
      <w:r>
        <w:rPr>
          <w:sz w:val="21"/>
        </w:rPr>
        <w:t>5</w:t>
      </w:r>
      <w:r>
        <w:rPr>
          <w:sz w:val="21"/>
        </w:rPr>
        <w:t>、住房城乡建设部办公厅关于实施《危险性较大的分部分项工程安全管理规定》有关问题的通知（建办质〔</w:t>
      </w:r>
      <w:r>
        <w:rPr>
          <w:sz w:val="21"/>
        </w:rPr>
        <w:t>2018</w:t>
      </w:r>
      <w:r>
        <w:rPr>
          <w:sz w:val="21"/>
        </w:rPr>
        <w:t>〕</w:t>
      </w:r>
      <w:r>
        <w:rPr>
          <w:sz w:val="21"/>
        </w:rPr>
        <w:t>31</w:t>
      </w:r>
      <w:r>
        <w:rPr>
          <w:sz w:val="21"/>
        </w:rPr>
        <w:t>号）</w:t>
      </w:r>
    </w:p>
    <w:p>
      <w:pPr>
        <w:pStyle w:val="null3"/>
        <w:ind w:firstLine="420"/>
        <w:jc w:val="left"/>
      </w:pPr>
      <w:r>
        <w:rPr>
          <w:sz w:val="21"/>
        </w:rPr>
        <w:t>6</w:t>
      </w:r>
      <w:r>
        <w:rPr>
          <w:sz w:val="21"/>
        </w:rPr>
        <w:t>、《广东省住房和城乡建设厅关于房屋市政工程危险性较大的分部分项工程安全管理的实施细则》（粤建规范〔</w:t>
      </w:r>
      <w:r>
        <w:rPr>
          <w:sz w:val="21"/>
        </w:rPr>
        <w:t>2019</w:t>
      </w:r>
      <w:r>
        <w:rPr>
          <w:sz w:val="21"/>
        </w:rPr>
        <w:t>〕</w:t>
      </w:r>
      <w:r>
        <w:rPr>
          <w:sz w:val="21"/>
        </w:rPr>
        <w:t>2</w:t>
      </w:r>
      <w:r>
        <w:rPr>
          <w:sz w:val="21"/>
        </w:rPr>
        <w:t>号）；</w:t>
      </w:r>
    </w:p>
    <w:p>
      <w:pPr>
        <w:pStyle w:val="null3"/>
        <w:ind w:firstLine="420"/>
        <w:jc w:val="left"/>
      </w:pPr>
      <w:r>
        <w:rPr>
          <w:sz w:val="21"/>
        </w:rPr>
        <w:t>7</w:t>
      </w:r>
      <w:r>
        <w:rPr>
          <w:sz w:val="21"/>
        </w:rPr>
        <w:t>、《建筑施工安全检查标准》（</w:t>
      </w:r>
      <w:r>
        <w:rPr>
          <w:sz w:val="21"/>
        </w:rPr>
        <w:t>JGJ59-2011</w:t>
      </w:r>
      <w:r>
        <w:rPr>
          <w:sz w:val="21"/>
        </w:rPr>
        <w:t>）；</w:t>
      </w:r>
    </w:p>
    <w:p>
      <w:pPr>
        <w:pStyle w:val="null3"/>
        <w:ind w:firstLine="420"/>
        <w:jc w:val="left"/>
      </w:pPr>
      <w:r>
        <w:rPr>
          <w:sz w:val="21"/>
        </w:rPr>
        <w:t>8</w:t>
      </w:r>
      <w:r>
        <w:rPr>
          <w:sz w:val="21"/>
        </w:rPr>
        <w:t>、《建筑施工现场环境与卫生标准》（</w:t>
      </w:r>
      <w:r>
        <w:rPr>
          <w:sz w:val="21"/>
        </w:rPr>
        <w:t>JGJ146-2013</w:t>
      </w:r>
      <w:r>
        <w:rPr>
          <w:sz w:val="21"/>
        </w:rPr>
        <w:t>）；</w:t>
      </w:r>
    </w:p>
    <w:p>
      <w:pPr>
        <w:pStyle w:val="null3"/>
        <w:ind w:firstLine="420"/>
        <w:jc w:val="left"/>
      </w:pPr>
      <w:r>
        <w:rPr>
          <w:sz w:val="21"/>
          <w:color w:val="000000"/>
        </w:rPr>
        <w:t>9</w:t>
      </w:r>
      <w:r>
        <w:rPr>
          <w:sz w:val="21"/>
          <w:color w:val="000000"/>
        </w:rPr>
        <w:t>、《安全标志及其使用导则》（</w:t>
      </w:r>
      <w:r>
        <w:rPr>
          <w:sz w:val="21"/>
          <w:color w:val="000000"/>
        </w:rPr>
        <w:t>GB2894-2008</w:t>
      </w:r>
      <w:r>
        <w:rPr>
          <w:sz w:val="21"/>
          <w:color w:val="000000"/>
        </w:rPr>
        <w:t>）；</w:t>
      </w:r>
    </w:p>
    <w:p>
      <w:pPr>
        <w:pStyle w:val="null3"/>
        <w:ind w:firstLine="420"/>
        <w:jc w:val="left"/>
      </w:pPr>
      <w:r>
        <w:rPr>
          <w:sz w:val="21"/>
          <w:color w:val="000000"/>
        </w:rPr>
        <w:t>10</w:t>
      </w:r>
      <w:r>
        <w:rPr>
          <w:sz w:val="21"/>
          <w:color w:val="000000"/>
        </w:rPr>
        <w:t>、《建筑防火通用规范》</w:t>
      </w:r>
      <w:r>
        <w:rPr>
          <w:sz w:val="21"/>
          <w:color w:val="000000"/>
        </w:rPr>
        <w:t>GB 55037-2022</w:t>
      </w:r>
    </w:p>
    <w:p>
      <w:pPr>
        <w:pStyle w:val="null3"/>
        <w:ind w:firstLine="420"/>
        <w:jc w:val="left"/>
      </w:pPr>
      <w:r>
        <w:rPr>
          <w:sz w:val="21"/>
          <w:color w:val="000000"/>
        </w:rPr>
        <w:t>11</w:t>
      </w:r>
      <w:r>
        <w:rPr>
          <w:sz w:val="21"/>
          <w:color w:val="000000"/>
        </w:rPr>
        <w:t>、</w:t>
      </w:r>
      <w:r>
        <w:rPr>
          <w:color w:val="000000"/>
        </w:rPr>
        <w:t>《建筑与市政工程施工现场时用电安全技术标准》（</w:t>
      </w:r>
      <w:r>
        <w:rPr>
          <w:color w:val="000000"/>
        </w:rPr>
        <w:t>JGJ/T46 - 2024</w:t>
      </w:r>
      <w:r>
        <w:rPr>
          <w:color w:val="000000"/>
        </w:rPr>
        <w:t>）</w:t>
      </w:r>
      <w:r>
        <w:rPr>
          <w:sz w:val="21"/>
          <w:color w:val="000000"/>
        </w:rPr>
        <w:t>；</w:t>
      </w:r>
    </w:p>
    <w:p>
      <w:pPr>
        <w:pStyle w:val="null3"/>
        <w:ind w:firstLine="420"/>
        <w:jc w:val="left"/>
      </w:pPr>
      <w:r>
        <w:rPr>
          <w:sz w:val="21"/>
          <w:color w:val="000000"/>
        </w:rPr>
        <w:t>12</w:t>
      </w:r>
      <w:r>
        <w:rPr>
          <w:sz w:val="21"/>
          <w:color w:val="000000"/>
        </w:rPr>
        <w:t>、《建设工程施工现场消防安全技术》（</w:t>
      </w:r>
      <w:r>
        <w:rPr>
          <w:sz w:val="21"/>
          <w:color w:val="000000"/>
        </w:rPr>
        <w:t>GB50720-2011</w:t>
      </w:r>
      <w:r>
        <w:rPr>
          <w:sz w:val="21"/>
          <w:color w:val="000000"/>
        </w:rPr>
        <w:t>）；</w:t>
      </w:r>
    </w:p>
    <w:p>
      <w:pPr>
        <w:pStyle w:val="null3"/>
        <w:ind w:firstLine="420"/>
        <w:jc w:val="left"/>
      </w:pPr>
      <w:r>
        <w:rPr>
          <w:sz w:val="21"/>
          <w:color w:val="000000"/>
        </w:rPr>
        <w:t>13</w:t>
      </w:r>
      <w:r>
        <w:rPr>
          <w:sz w:val="21"/>
          <w:color w:val="000000"/>
        </w:rPr>
        <w:t>、《建筑施工高处作业安全技术规范》（</w:t>
      </w:r>
      <w:r>
        <w:rPr>
          <w:sz w:val="21"/>
          <w:color w:val="000000"/>
        </w:rPr>
        <w:t>JGJ80</w:t>
      </w:r>
      <w:r>
        <w:rPr>
          <w:sz w:val="21"/>
          <w:color w:val="000000"/>
        </w:rPr>
        <w:t>－</w:t>
      </w:r>
      <w:r>
        <w:rPr>
          <w:sz w:val="21"/>
          <w:color w:val="000000"/>
        </w:rPr>
        <w:t>2016</w:t>
      </w:r>
      <w:r>
        <w:rPr>
          <w:sz w:val="21"/>
          <w:color w:val="000000"/>
        </w:rPr>
        <w:t>）；</w:t>
      </w:r>
    </w:p>
    <w:p>
      <w:pPr>
        <w:pStyle w:val="null3"/>
        <w:ind w:firstLine="420"/>
        <w:jc w:val="left"/>
      </w:pPr>
      <w:r>
        <w:rPr>
          <w:sz w:val="21"/>
          <w:color w:val="000000"/>
        </w:rPr>
        <w:t>14</w:t>
      </w:r>
      <w:r>
        <w:rPr>
          <w:sz w:val="21"/>
          <w:color w:val="000000"/>
        </w:rPr>
        <w:t>、《建筑机械使用安全技术规程》（</w:t>
      </w:r>
      <w:r>
        <w:rPr>
          <w:sz w:val="21"/>
          <w:color w:val="000000"/>
        </w:rPr>
        <w:t>JGJ33-2012</w:t>
      </w:r>
      <w:r>
        <w:rPr>
          <w:sz w:val="21"/>
          <w:color w:val="000000"/>
        </w:rPr>
        <w:t>）；</w:t>
      </w:r>
    </w:p>
    <w:p>
      <w:pPr>
        <w:pStyle w:val="null3"/>
        <w:ind w:firstLine="420"/>
        <w:jc w:val="left"/>
      </w:pPr>
      <w:r>
        <w:rPr>
          <w:sz w:val="21"/>
          <w:color w:val="000000"/>
        </w:rPr>
        <w:t>15</w:t>
      </w:r>
      <w:r>
        <w:rPr>
          <w:sz w:val="21"/>
          <w:color w:val="000000"/>
        </w:rPr>
        <w:t>、</w:t>
      </w:r>
      <w:r>
        <w:rPr>
          <w:color w:val="000000"/>
        </w:rPr>
        <w:t>《</w:t>
      </w:r>
      <w:r>
        <w:rPr>
          <w:color w:val="000000"/>
        </w:rPr>
        <w:t>建筑与市政施工现场安全卫生与职业健康通用规范</w:t>
      </w:r>
      <w:r>
        <w:rPr>
          <w:color w:val="000000"/>
        </w:rPr>
        <w:t>》（</w:t>
      </w:r>
      <w:r>
        <w:rPr>
          <w:color w:val="000000"/>
        </w:rPr>
        <w:t>GB 55034-2022</w:t>
      </w:r>
      <w:r>
        <w:rPr>
          <w:color w:val="000000"/>
        </w:rPr>
        <w:t>）；</w:t>
      </w:r>
    </w:p>
    <w:p>
      <w:pPr>
        <w:pStyle w:val="null3"/>
        <w:ind w:firstLine="420"/>
        <w:jc w:val="left"/>
      </w:pPr>
      <w:r>
        <w:rPr>
          <w:sz w:val="21"/>
        </w:rPr>
        <w:t>16</w:t>
      </w:r>
      <w:r>
        <w:rPr>
          <w:sz w:val="21"/>
        </w:rPr>
        <w:t>、</w:t>
      </w:r>
      <w:r>
        <w:rPr>
          <w:sz w:val="21"/>
        </w:rPr>
        <w:t>《施工脚手架通用规范》（</w:t>
      </w:r>
      <w:r>
        <w:rPr>
          <w:sz w:val="21"/>
        </w:rPr>
        <w:t>GB55023-2022</w:t>
      </w:r>
    </w:p>
    <w:p>
      <w:pPr>
        <w:pStyle w:val="null3"/>
        <w:ind w:firstLine="420"/>
        <w:jc w:val="left"/>
      </w:pPr>
      <w:r>
        <w:rPr>
          <w:sz w:val="21"/>
        </w:rPr>
        <w:t>1</w:t>
      </w:r>
      <w:r>
        <w:rPr>
          <w:sz w:val="21"/>
        </w:rPr>
        <w:t>7</w:t>
      </w:r>
      <w:r>
        <w:rPr>
          <w:sz w:val="21"/>
        </w:rPr>
        <w:t>、《建筑施工脚手架安全技术统一标准》（</w:t>
      </w:r>
      <w:r>
        <w:rPr>
          <w:sz w:val="21"/>
        </w:rPr>
        <w:t>GB51210-2016</w:t>
      </w:r>
      <w:r>
        <w:rPr>
          <w:sz w:val="21"/>
        </w:rPr>
        <w:t>）</w:t>
      </w:r>
    </w:p>
    <w:p>
      <w:pPr>
        <w:pStyle w:val="null3"/>
        <w:ind w:firstLine="420"/>
        <w:jc w:val="left"/>
      </w:pPr>
      <w:r>
        <w:rPr>
          <w:sz w:val="21"/>
        </w:rPr>
        <w:t>1</w:t>
      </w:r>
      <w:r>
        <w:rPr>
          <w:sz w:val="21"/>
        </w:rPr>
        <w:t>8</w:t>
      </w:r>
      <w:r>
        <w:rPr>
          <w:sz w:val="21"/>
        </w:rPr>
        <w:t>、《建筑施工扣件式钢管脚手架安全技术规范》（</w:t>
      </w:r>
      <w:r>
        <w:rPr>
          <w:sz w:val="21"/>
        </w:rPr>
        <w:t>JGJ130-2011</w:t>
      </w:r>
      <w:r>
        <w:rPr>
          <w:sz w:val="21"/>
        </w:rPr>
        <w:t>）；</w:t>
      </w:r>
    </w:p>
    <w:p>
      <w:pPr>
        <w:pStyle w:val="null3"/>
        <w:ind w:firstLine="420"/>
        <w:jc w:val="left"/>
      </w:pPr>
      <w:r>
        <w:rPr>
          <w:sz w:val="21"/>
        </w:rPr>
        <w:t>1</w:t>
      </w:r>
      <w:r>
        <w:rPr>
          <w:sz w:val="21"/>
        </w:rPr>
        <w:t>9</w:t>
      </w:r>
      <w:r>
        <w:rPr>
          <w:sz w:val="21"/>
        </w:rPr>
        <w:t>、《建筑施工承插型盘扣式钢管脚手架安全技术标准》（</w:t>
      </w:r>
      <w:r>
        <w:rPr>
          <w:sz w:val="21"/>
        </w:rPr>
        <w:t>JGJ/T231-2021</w:t>
      </w:r>
      <w:r>
        <w:rPr>
          <w:sz w:val="21"/>
        </w:rPr>
        <w:t>）</w:t>
      </w:r>
    </w:p>
    <w:p>
      <w:pPr>
        <w:pStyle w:val="null3"/>
        <w:ind w:firstLine="420"/>
        <w:jc w:val="left"/>
      </w:pPr>
      <w:r>
        <w:rPr>
          <w:sz w:val="21"/>
          <w:color w:val="000000"/>
        </w:rPr>
        <w:t>20</w:t>
      </w:r>
      <w:r>
        <w:rPr>
          <w:sz w:val="21"/>
          <w:color w:val="000000"/>
        </w:rPr>
        <w:t>、《建筑施工模板安全技术规范》（</w:t>
      </w:r>
      <w:r>
        <w:rPr>
          <w:sz w:val="21"/>
          <w:color w:val="000000"/>
        </w:rPr>
        <w:t>JGJ162-2008</w:t>
      </w:r>
      <w:r>
        <w:rPr>
          <w:sz w:val="21"/>
          <w:color w:val="000000"/>
        </w:rPr>
        <w:t>）</w:t>
      </w:r>
    </w:p>
    <w:p>
      <w:pPr>
        <w:pStyle w:val="null3"/>
        <w:ind w:firstLine="420"/>
        <w:jc w:val="left"/>
      </w:pPr>
      <w:r>
        <w:rPr>
          <w:sz w:val="21"/>
          <w:color w:val="000000"/>
        </w:rPr>
        <w:t>2</w:t>
      </w:r>
      <w:r>
        <w:rPr>
          <w:sz w:val="21"/>
          <w:color w:val="000000"/>
        </w:rPr>
        <w:t>1</w:t>
      </w:r>
      <w:r>
        <w:rPr>
          <w:sz w:val="21"/>
          <w:color w:val="000000"/>
        </w:rPr>
        <w:t>、《建筑基坑支护技术规程》</w:t>
      </w:r>
      <w:r>
        <w:rPr>
          <w:sz w:val="21"/>
          <w:color w:val="000000"/>
        </w:rPr>
        <w:t>(JGJ120-2012)</w:t>
      </w:r>
      <w:r>
        <w:rPr>
          <w:sz w:val="21"/>
          <w:color w:val="000000"/>
        </w:rPr>
        <w:t>；</w:t>
      </w:r>
    </w:p>
    <w:p>
      <w:pPr>
        <w:pStyle w:val="null3"/>
        <w:ind w:firstLine="420"/>
        <w:jc w:val="left"/>
      </w:pPr>
      <w:r>
        <w:rPr>
          <w:sz w:val="21"/>
          <w:color w:val="000000"/>
        </w:rPr>
        <w:t>2</w:t>
      </w:r>
      <w:r>
        <w:rPr>
          <w:sz w:val="21"/>
          <w:color w:val="000000"/>
        </w:rPr>
        <w:t>2</w:t>
      </w:r>
      <w:r>
        <w:rPr>
          <w:sz w:val="21"/>
          <w:color w:val="000000"/>
        </w:rPr>
        <w:t>、《建筑基坑施工监测技术标准》（</w:t>
      </w:r>
      <w:r>
        <w:rPr>
          <w:sz w:val="21"/>
          <w:color w:val="000000"/>
        </w:rPr>
        <w:t>DBJ_T15-162-2019</w:t>
      </w:r>
      <w:r>
        <w:rPr>
          <w:sz w:val="21"/>
          <w:color w:val="000000"/>
        </w:rPr>
        <w:t>）</w:t>
      </w:r>
    </w:p>
    <w:p>
      <w:pPr>
        <w:pStyle w:val="null3"/>
        <w:ind w:firstLine="420"/>
        <w:jc w:val="left"/>
      </w:pPr>
      <w:r>
        <w:rPr>
          <w:sz w:val="21"/>
          <w:color w:val="000000"/>
        </w:rPr>
        <w:t>2</w:t>
      </w:r>
      <w:r>
        <w:rPr>
          <w:sz w:val="21"/>
          <w:color w:val="000000"/>
        </w:rPr>
        <w:t>3</w:t>
      </w:r>
      <w:r>
        <w:rPr>
          <w:sz w:val="21"/>
          <w:color w:val="000000"/>
        </w:rPr>
        <w:t>、《建筑施工土石方工程安全技术规范》</w:t>
      </w:r>
      <w:r>
        <w:rPr>
          <w:sz w:val="21"/>
          <w:color w:val="000000"/>
        </w:rPr>
        <w:t>(JGJ180-2009)</w:t>
      </w:r>
      <w:r>
        <w:rPr>
          <w:sz w:val="21"/>
          <w:color w:val="000000"/>
        </w:rPr>
        <w:t>；</w:t>
      </w:r>
    </w:p>
    <w:p>
      <w:pPr>
        <w:pStyle w:val="null3"/>
        <w:spacing w:after="120"/>
        <w:ind w:firstLine="400"/>
        <w:jc w:val="both"/>
      </w:pPr>
      <w:r>
        <w:rPr>
          <w:sz w:val="20"/>
        </w:rPr>
        <w:t>2</w:t>
      </w:r>
      <w:r>
        <w:rPr>
          <w:sz w:val="20"/>
        </w:rPr>
        <w:t>4</w:t>
      </w:r>
      <w:r>
        <w:rPr>
          <w:sz w:val="20"/>
        </w:rPr>
        <w:t>、受检项目工程资料：</w:t>
      </w:r>
    </w:p>
    <w:p>
      <w:pPr>
        <w:pStyle w:val="null3"/>
        <w:spacing w:after="120"/>
        <w:ind w:firstLine="400"/>
        <w:jc w:val="both"/>
      </w:pPr>
      <w:r>
        <w:rPr>
          <w:sz w:val="20"/>
        </w:rPr>
        <w:t>发包人与各参建方签定的正式合同、协议及附件；施工图纸及说明；</w:t>
      </w:r>
    </w:p>
    <w:p>
      <w:pPr>
        <w:pStyle w:val="null3"/>
        <w:spacing w:after="120"/>
        <w:ind w:firstLine="400"/>
        <w:jc w:val="both"/>
      </w:pPr>
      <w:r>
        <w:rPr>
          <w:sz w:val="20"/>
        </w:rPr>
        <w:t>施工合同工程量清单及说明；</w:t>
      </w:r>
    </w:p>
    <w:p>
      <w:pPr>
        <w:pStyle w:val="null3"/>
        <w:spacing w:after="120"/>
        <w:ind w:firstLine="400"/>
        <w:jc w:val="both"/>
      </w:pPr>
      <w:r>
        <w:rPr>
          <w:sz w:val="20"/>
        </w:rPr>
        <w:t>各参建单位已批准的施工组织设计、专项方案。</w:t>
      </w:r>
    </w:p>
    <w:p>
      <w:pPr>
        <w:pStyle w:val="null3"/>
        <w:jc w:val="left"/>
      </w:pPr>
      <w:r>
        <w:rPr>
          <w:sz w:val="19"/>
          <w:b/>
        </w:rPr>
        <w:t>六、</w:t>
      </w:r>
      <w:r>
        <w:rPr>
          <w:sz w:val="19"/>
          <w:b/>
        </w:rPr>
        <w:t>成果输出</w:t>
      </w:r>
    </w:p>
    <w:p>
      <w:pPr>
        <w:pStyle w:val="null3"/>
        <w:spacing w:after="120"/>
        <w:ind w:firstLine="400"/>
        <w:jc w:val="both"/>
      </w:pPr>
      <w:r>
        <w:rPr>
          <w:sz w:val="20"/>
        </w:rPr>
        <w:t>1、每个项目现场检查结束后发出现场检查问题告知单，并经项目有关负责人签字确认，同时抄送住房城乡建设主管部门或监督机构。</w:t>
      </w:r>
    </w:p>
    <w:p>
      <w:pPr>
        <w:pStyle w:val="null3"/>
        <w:spacing w:after="120"/>
        <w:ind w:firstLine="400"/>
        <w:jc w:val="both"/>
      </w:pPr>
      <w:r>
        <w:rPr>
          <w:sz w:val="20"/>
        </w:rPr>
        <w:t>2、跟踪落实检查发现问题的整改完成情况。</w:t>
      </w:r>
    </w:p>
    <w:p>
      <w:pPr>
        <w:pStyle w:val="null3"/>
        <w:spacing w:after="120"/>
        <w:ind w:firstLine="400"/>
        <w:jc w:val="both"/>
      </w:pPr>
      <w:r>
        <w:rPr>
          <w:sz w:val="20"/>
        </w:rPr>
        <w:t>3、每个项目现场检查结束后3个工作日内，根据检查结果出具项目安全检查记录表。</w:t>
      </w:r>
    </w:p>
    <w:p>
      <w:pPr>
        <w:pStyle w:val="null3"/>
        <w:spacing w:after="120"/>
        <w:ind w:firstLine="400"/>
        <w:jc w:val="both"/>
      </w:pPr>
      <w:r>
        <w:rPr>
          <w:sz w:val="20"/>
        </w:rPr>
        <w:t>4、每半年出具安全检查分析报告，内容主要包括：半年检查情况、各分项检查情况、存在的问题及处理建议等。</w:t>
      </w:r>
    </w:p>
    <w:p>
      <w:pPr>
        <w:pStyle w:val="null3"/>
        <w:spacing w:after="120"/>
        <w:ind w:firstLine="400"/>
        <w:jc w:val="both"/>
      </w:pPr>
      <w:r>
        <w:rPr>
          <w:sz w:val="20"/>
        </w:rPr>
        <w:t>5、全部检查结束后15个工作日内，针对检查情况，出具项目总体开展情况工作总结，内容主要包括该批次整体检查情况、各分项检查情况、提升建议等，对存在问题提出处理建议等。</w:t>
      </w:r>
    </w:p>
    <w:p>
      <w:pPr>
        <w:pStyle w:val="null3"/>
        <w:spacing w:after="120"/>
        <w:ind w:firstLine="400"/>
        <w:jc w:val="both"/>
      </w:pPr>
      <w:r>
        <w:rPr>
          <w:sz w:val="20"/>
        </w:rPr>
        <w:t>6、协助安排专家配合开展不少于2轮对检查发现问题及处理建议相关的安全生产业务培训。</w:t>
      </w:r>
    </w:p>
    <w:p>
      <w:pPr>
        <w:pStyle w:val="null3"/>
        <w:jc w:val="left"/>
      </w:pPr>
      <w:r>
        <w:rPr>
          <w:sz w:val="19"/>
          <w:b/>
        </w:rPr>
        <w:t>七、</w:t>
      </w:r>
      <w:r>
        <w:rPr>
          <w:sz w:val="19"/>
          <w:b/>
        </w:rPr>
        <w:t>验收要求：</w:t>
      </w:r>
      <w:r>
        <w:rPr>
          <w:sz w:val="19"/>
        </w:rPr>
        <w:t>咨询人应按服务要求按时保质保量地完成相关工作，并在</w:t>
      </w:r>
      <w:r>
        <w:rPr>
          <w:sz w:val="19"/>
        </w:rPr>
        <w:t>委托人</w:t>
      </w:r>
      <w:r>
        <w:rPr>
          <w:sz w:val="19"/>
        </w:rPr>
        <w:t>要求的时间内形成成果资料。咨询人对所提交的报告及技术数据负责。</w:t>
      </w:r>
    </w:p>
    <w:p>
      <w:pPr>
        <w:pStyle w:val="null3"/>
        <w:jc w:val="left"/>
      </w:pPr>
      <w:r>
        <w:rPr>
          <w:sz w:val="19"/>
          <w:b/>
        </w:rPr>
        <w:t>八、</w:t>
      </w:r>
      <w:r>
        <w:rPr>
          <w:sz w:val="21"/>
          <w:b/>
        </w:rPr>
        <w:t>绩效考核</w:t>
      </w:r>
    </w:p>
    <w:p>
      <w:pPr>
        <w:pStyle w:val="null3"/>
        <w:ind w:firstLine="420"/>
        <w:jc w:val="both"/>
      </w:pPr>
      <w:r>
        <w:rPr>
          <w:sz w:val="19"/>
        </w:rPr>
        <w:t>服务期内</w:t>
      </w:r>
      <w:r>
        <w:rPr>
          <w:sz w:val="19"/>
        </w:rPr>
        <w:t>委托人</w:t>
      </w:r>
      <w:r>
        <w:rPr>
          <w:sz w:val="19"/>
        </w:rPr>
        <w:t>将组织考核小组对成交供应商所提供的服务进行绩效考核，若考核不合格，</w:t>
      </w:r>
      <w:r>
        <w:rPr>
          <w:sz w:val="19"/>
        </w:rPr>
        <w:t>委托人</w:t>
      </w:r>
      <w:r>
        <w:rPr>
          <w:sz w:val="19"/>
        </w:rPr>
        <w:t>有权取消</w:t>
      </w:r>
      <w:r>
        <w:rPr>
          <w:sz w:val="19"/>
        </w:rPr>
        <w:t>咨询人</w:t>
      </w:r>
      <w:r>
        <w:rPr>
          <w:sz w:val="19"/>
        </w:rPr>
        <w:t>的服务资格，由此造成的损失由</w:t>
      </w:r>
      <w:r>
        <w:rPr>
          <w:sz w:val="19"/>
        </w:rPr>
        <w:t>咨询人</w:t>
      </w:r>
      <w:r>
        <w:rPr>
          <w:sz w:val="19"/>
        </w:rPr>
        <w:t>承担。且</w:t>
      </w:r>
      <w:r>
        <w:rPr>
          <w:sz w:val="19"/>
        </w:rPr>
        <w:t>委托人</w:t>
      </w:r>
      <w:r>
        <w:rPr>
          <w:sz w:val="19"/>
        </w:rPr>
        <w:t>有权上报政府采购监管部门处理。具体考核指标如下：</w:t>
      </w:r>
    </w:p>
    <w:p>
      <w:pPr>
        <w:pStyle w:val="null3"/>
        <w:ind w:firstLine="422"/>
      </w:pPr>
      <w:r>
        <w:rPr>
          <w:sz w:val="19"/>
          <w:b/>
        </w:rPr>
        <w:t>绩效目标核定表</w:t>
      </w:r>
    </w:p>
    <w:tbl>
      <w:tblPr>
        <w:tblW w:w="0" w:type="auto"/>
        <w:tblBorders>
          <w:top w:val="none" w:color="000000" w:sz="4"/>
          <w:left w:val="none" w:color="000000" w:sz="4"/>
          <w:bottom w:val="none" w:color="000000" w:sz="4"/>
          <w:right w:val="none" w:color="000000" w:sz="4"/>
          <w:insideH w:val="none"/>
          <w:insideV w:val="none"/>
        </w:tblBorders>
      </w:tblPr>
      <w:tblGrid>
        <w:gridCol w:w="1204"/>
        <w:gridCol w:w="2919"/>
        <w:gridCol w:w="2528"/>
        <w:gridCol w:w="1655"/>
      </w:tblGrid>
      <w:tr>
        <w:tc>
          <w:tcPr>
            <w:tcW w:type="dxa" w:w="12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一级指标</w:t>
            </w:r>
          </w:p>
        </w:tc>
        <w:tc>
          <w:tcPr>
            <w:tcW w:type="dxa" w:w="29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9"/>
              </w:rPr>
              <w:t>二级指标</w:t>
            </w:r>
          </w:p>
        </w:tc>
        <w:tc>
          <w:tcPr>
            <w:tcW w:type="dxa" w:w="25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19"/>
              </w:rPr>
              <w:t>三级指标</w:t>
            </w:r>
          </w:p>
        </w:tc>
        <w:tc>
          <w:tcPr>
            <w:tcW w:type="dxa" w:w="16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指标值（可定量、定性）</w:t>
            </w:r>
          </w:p>
        </w:tc>
      </w:tr>
      <w:tr>
        <w:tc>
          <w:tcPr>
            <w:tcW w:type="dxa" w:w="12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产出指标</w:t>
            </w:r>
          </w:p>
        </w:tc>
        <w:tc>
          <w:tcPr>
            <w:tcW w:type="dxa" w:w="29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数量指标（该项目所提供的服务工作量或产品数量）</w:t>
            </w:r>
          </w:p>
        </w:tc>
        <w:tc>
          <w:tcPr>
            <w:tcW w:type="dxa" w:w="2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出具房屋市政工程安全检查记录表份数</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19"/>
              </w:rPr>
              <w:t>640</w:t>
            </w:r>
            <w:r>
              <w:rPr>
                <w:sz w:val="19"/>
              </w:rPr>
              <w:t>份</w:t>
            </w:r>
          </w:p>
        </w:tc>
      </w:tr>
      <w:tr>
        <w:tc>
          <w:tcPr>
            <w:tcW w:type="dxa" w:w="1204"/>
            <w:vMerge/>
            <w:tcBorders>
              <w:top w:val="none" w:color="000000" w:sz="4"/>
              <w:left w:val="single" w:color="000000" w:sz="4"/>
              <w:bottom w:val="single" w:color="000000" w:sz="4"/>
              <w:right w:val="single" w:color="000000" w:sz="4"/>
            </w:tcBorders>
          </w:tcPr>
          <w:p/>
        </w:tc>
        <w:tc>
          <w:tcPr>
            <w:tcW w:type="dxa" w:w="2919"/>
            <w:vMerge/>
            <w:tcBorders>
              <w:top w:val="none" w:color="000000" w:sz="4"/>
              <w:left w:val="none" w:color="000000" w:sz="4"/>
              <w:bottom w:val="single" w:color="000000" w:sz="4"/>
              <w:right w:val="single" w:color="000000" w:sz="4"/>
            </w:tcBorders>
          </w:tcPr>
          <w:p/>
        </w:tc>
        <w:tc>
          <w:tcPr>
            <w:tcW w:type="dxa" w:w="2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每半年出具一份安全检查分析报告</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19"/>
              </w:rPr>
              <w:t>2份</w:t>
            </w:r>
          </w:p>
        </w:tc>
      </w:tr>
      <w:tr>
        <w:tc>
          <w:tcPr>
            <w:tcW w:type="dxa" w:w="1204"/>
            <w:vMerge/>
            <w:tcBorders>
              <w:top w:val="none" w:color="000000" w:sz="4"/>
              <w:left w:val="single" w:color="000000" w:sz="4"/>
              <w:bottom w:val="single" w:color="000000" w:sz="4"/>
              <w:right w:val="single" w:color="000000" w:sz="4"/>
            </w:tcBorders>
          </w:tcPr>
          <w:p/>
        </w:tc>
        <w:tc>
          <w:tcPr>
            <w:tcW w:type="dxa" w:w="2919"/>
            <w:vMerge/>
            <w:tcBorders>
              <w:top w:val="none" w:color="000000" w:sz="4"/>
              <w:left w:val="none" w:color="000000" w:sz="4"/>
              <w:bottom w:val="single" w:color="000000" w:sz="4"/>
              <w:right w:val="single" w:color="000000" w:sz="4"/>
            </w:tcBorders>
          </w:tcPr>
          <w:p/>
        </w:tc>
        <w:tc>
          <w:tcPr>
            <w:tcW w:type="dxa" w:w="2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出具项目总体开展情况工作总结</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19"/>
              </w:rPr>
              <w:t>1份</w:t>
            </w:r>
          </w:p>
        </w:tc>
      </w:tr>
      <w:tr>
        <w:tc>
          <w:tcPr>
            <w:tcW w:type="dxa" w:w="1204"/>
            <w:vMerge/>
            <w:tcBorders>
              <w:top w:val="none" w:color="000000" w:sz="4"/>
              <w:left w:val="single" w:color="000000" w:sz="4"/>
              <w:bottom w:val="single" w:color="000000" w:sz="4"/>
              <w:right w:val="single" w:color="000000" w:sz="4"/>
            </w:tcBorders>
          </w:tcPr>
          <w:p/>
        </w:tc>
        <w:tc>
          <w:tcPr>
            <w:tcW w:type="dxa" w:w="2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质量指标（行政效率或服务质量提升、工作标准或水平提高、状况改善等方面）</w:t>
            </w:r>
          </w:p>
        </w:tc>
        <w:tc>
          <w:tcPr>
            <w:tcW w:type="dxa" w:w="2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提高执法人员在排查、现场取证、执法等环节行政效率</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检查房屋市政工程数量</w:t>
            </w:r>
            <w:r>
              <w:rPr>
                <w:sz w:val="19"/>
              </w:rPr>
              <w:t>640</w:t>
            </w:r>
            <w:r>
              <w:rPr>
                <w:sz w:val="19"/>
              </w:rPr>
              <w:t>个次</w:t>
            </w:r>
          </w:p>
        </w:tc>
      </w:tr>
      <w:tr>
        <w:tc>
          <w:tcPr>
            <w:tcW w:type="dxa" w:w="1204"/>
            <w:vMerge/>
            <w:tcBorders>
              <w:top w:val="none" w:color="000000" w:sz="4"/>
              <w:left w:val="single" w:color="000000" w:sz="4"/>
              <w:bottom w:val="single" w:color="000000" w:sz="4"/>
              <w:right w:val="single" w:color="000000" w:sz="4"/>
            </w:tcBorders>
          </w:tcPr>
          <w:p/>
        </w:tc>
        <w:tc>
          <w:tcPr>
            <w:tcW w:type="dxa" w:w="2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时效指标（通过该项目在节约工作时间、加强及时性方面的效益指标，根据实际情况选择填列）</w:t>
            </w:r>
          </w:p>
        </w:tc>
        <w:tc>
          <w:tcPr>
            <w:tcW w:type="dxa" w:w="2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按计划及时检查率</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19"/>
              </w:rPr>
              <w:t>100%</w:t>
            </w:r>
          </w:p>
        </w:tc>
      </w:tr>
      <w:tr>
        <w:tc>
          <w:tcPr>
            <w:tcW w:type="dxa" w:w="12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效益指标</w:t>
            </w:r>
          </w:p>
        </w:tc>
        <w:tc>
          <w:tcPr>
            <w:tcW w:type="dxa" w:w="2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社会效益指标（社会或部分群众受惠方面效益）</w:t>
            </w:r>
          </w:p>
        </w:tc>
        <w:tc>
          <w:tcPr>
            <w:tcW w:type="dxa" w:w="2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有效掌握市施工安全管理状态，降低房屋市政工程施工安全风险</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每半年提供一份安全检查分析报告，共</w:t>
            </w:r>
            <w:r>
              <w:rPr>
                <w:sz w:val="19"/>
              </w:rPr>
              <w:t>2份</w:t>
            </w:r>
          </w:p>
        </w:tc>
      </w:tr>
      <w:tr>
        <w:tc>
          <w:tcPr>
            <w:tcW w:type="dxa" w:w="1204"/>
            <w:vMerge/>
            <w:tcBorders>
              <w:top w:val="none" w:color="000000" w:sz="4"/>
              <w:left w:val="single" w:color="000000" w:sz="4"/>
              <w:bottom w:val="single" w:color="000000" w:sz="4"/>
              <w:right w:val="single" w:color="000000" w:sz="4"/>
            </w:tcBorders>
          </w:tcPr>
          <w:p/>
        </w:tc>
        <w:tc>
          <w:tcPr>
            <w:tcW w:type="dxa" w:w="2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满意度指标（受惠群体反馈）</w:t>
            </w:r>
          </w:p>
        </w:tc>
        <w:tc>
          <w:tcPr>
            <w:tcW w:type="dxa" w:w="2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项目施工单位开展满意度</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不低于</w:t>
            </w:r>
            <w:r>
              <w:rPr>
                <w:sz w:val="19"/>
              </w:rPr>
              <w:t>95%</w:t>
            </w:r>
          </w:p>
        </w:tc>
      </w:tr>
    </w:tbl>
    <w:p>
      <w:pPr>
        <w:pStyle w:val="null3"/>
        <w:spacing w:after="120"/>
        <w:ind w:firstLine="1446"/>
        <w:jc w:val="both"/>
      </w:pPr>
      <w:r>
        <w:rPr>
          <w:sz w:val="19"/>
          <w:b/>
        </w:rPr>
        <w:t>九、</w:t>
      </w:r>
      <w:r>
        <w:rPr>
          <w:sz w:val="19"/>
          <w:b/>
        </w:rPr>
        <w:t>合同文件的构成</w:t>
      </w:r>
      <w:r>
        <w:br/>
      </w:r>
      <w:r>
        <w:rPr>
          <w:sz w:val="19"/>
        </w:rPr>
        <w:t>本协议书与下列文件一起构成合同文件</w:t>
      </w:r>
      <w:r>
        <w:rPr>
          <w:sz w:val="19"/>
        </w:rPr>
        <w:t>:</w:t>
      </w:r>
    </w:p>
    <w:p>
      <w:pPr>
        <w:pStyle w:val="null3"/>
        <w:ind w:firstLine="1446"/>
        <w:jc w:val="both"/>
      </w:pPr>
      <w:r>
        <w:rPr>
          <w:sz w:val="19"/>
        </w:rPr>
        <w:t>1.</w:t>
      </w:r>
      <w:r>
        <w:rPr>
          <w:sz w:val="19"/>
        </w:rPr>
        <w:t>成交</w:t>
      </w:r>
      <w:r>
        <w:rPr>
          <w:sz w:val="19"/>
        </w:rPr>
        <w:t>通知书或委托书（如果有）；</w:t>
      </w:r>
    </w:p>
    <w:p>
      <w:pPr>
        <w:pStyle w:val="null3"/>
        <w:ind w:firstLine="1446"/>
        <w:jc w:val="both"/>
      </w:pPr>
      <w:r>
        <w:rPr>
          <w:sz w:val="19"/>
        </w:rPr>
        <w:t>2.投标函及投标函附录或咨询服务建议书（如果有）；</w:t>
      </w:r>
    </w:p>
    <w:p>
      <w:pPr>
        <w:pStyle w:val="null3"/>
        <w:ind w:firstLine="1446"/>
        <w:jc w:val="both"/>
      </w:pPr>
      <w:r>
        <w:rPr>
          <w:sz w:val="19"/>
        </w:rPr>
        <w:t>3.专用条件及附录；</w:t>
      </w:r>
    </w:p>
    <w:p>
      <w:pPr>
        <w:pStyle w:val="null3"/>
        <w:ind w:firstLine="1446"/>
        <w:jc w:val="both"/>
      </w:pPr>
      <w:r>
        <w:rPr>
          <w:sz w:val="19"/>
        </w:rPr>
        <w:t>4.通用条件；</w:t>
      </w:r>
    </w:p>
    <w:p>
      <w:pPr>
        <w:pStyle w:val="null3"/>
        <w:ind w:firstLine="1446"/>
        <w:jc w:val="both"/>
      </w:pPr>
      <w:r>
        <w:rPr>
          <w:sz w:val="19"/>
        </w:rPr>
        <w:t>5.其他合同文件。</w:t>
      </w:r>
    </w:p>
    <w:p>
      <w:pPr>
        <w:pStyle w:val="null3"/>
        <w:ind w:firstLine="380"/>
        <w:jc w:val="both"/>
      </w:pPr>
      <w:r>
        <w:rPr>
          <w:sz w:val="19"/>
        </w:rPr>
        <w:t>上述各项合同文件包括合同当事人就该项合同文件所作出的补充和修改，属于同一类内容的文件，应以最新签署的为准。</w:t>
      </w:r>
    </w:p>
    <w:p>
      <w:pPr>
        <w:pStyle w:val="null3"/>
        <w:ind w:firstLine="380"/>
        <w:jc w:val="both"/>
      </w:pPr>
      <w:r>
        <w:rPr>
          <w:sz w:val="19"/>
        </w:rPr>
        <w:t>在合同订立及履行过程中形成的与合同有关的文件（包括补充协议）均构</w:t>
      </w:r>
    </w:p>
    <w:p>
      <w:pPr>
        <w:pStyle w:val="null3"/>
        <w:ind w:firstLine="1446"/>
        <w:jc w:val="both"/>
      </w:pPr>
      <w:r>
        <w:rPr>
          <w:sz w:val="19"/>
        </w:rPr>
        <w:t>成合同文件的组成部分。</w:t>
      </w:r>
    </w:p>
    <w:p>
      <w:pPr>
        <w:pStyle w:val="null3"/>
        <w:jc w:val="left"/>
      </w:pPr>
      <w:r>
        <w:rPr>
          <w:sz w:val="19"/>
          <w:b/>
        </w:rPr>
        <w:t>十、</w:t>
      </w:r>
      <w:r>
        <w:rPr>
          <w:sz w:val="19"/>
          <w:b/>
        </w:rPr>
        <w:t>词语定义</w:t>
      </w:r>
    </w:p>
    <w:p>
      <w:pPr>
        <w:pStyle w:val="null3"/>
        <w:ind w:firstLine="380"/>
        <w:jc w:val="both"/>
      </w:pPr>
      <w:r>
        <w:rPr>
          <w:sz w:val="19"/>
        </w:rPr>
        <w:t>协议书中相关词语的含义与通用条件中的定义与解释相同。</w:t>
      </w:r>
    </w:p>
    <w:p>
      <w:pPr>
        <w:pStyle w:val="null3"/>
        <w:jc w:val="left"/>
      </w:pPr>
      <w:r>
        <w:rPr>
          <w:sz w:val="19"/>
          <w:b/>
        </w:rPr>
        <w:t>十一、</w:t>
      </w:r>
      <w:r>
        <w:rPr>
          <w:sz w:val="19"/>
          <w:b/>
        </w:rPr>
        <w:t>合同订立</w:t>
      </w:r>
    </w:p>
    <w:p>
      <w:pPr>
        <w:pStyle w:val="null3"/>
        <w:ind w:firstLine="380"/>
        <w:jc w:val="both"/>
      </w:pPr>
      <w:r>
        <w:rPr>
          <w:sz w:val="19"/>
        </w:rPr>
        <w:t>1.订立时间：</w:t>
      </w:r>
      <w:r>
        <w:rPr>
          <w:sz w:val="21"/>
          <w:u w:val="single"/>
        </w:rPr>
        <w:t xml:space="preserve">        </w:t>
      </w:r>
      <w:r>
        <w:rPr>
          <w:sz w:val="19"/>
        </w:rPr>
        <w:t>年</w:t>
      </w:r>
      <w:r>
        <w:rPr>
          <w:sz w:val="19"/>
        </w:rPr>
        <w:t>_________月_________日。</w:t>
      </w:r>
    </w:p>
    <w:p>
      <w:pPr>
        <w:pStyle w:val="null3"/>
        <w:ind w:firstLine="380"/>
        <w:jc w:val="both"/>
      </w:pPr>
      <w:r>
        <w:rPr>
          <w:sz w:val="19"/>
        </w:rPr>
        <w:t>2.订立地点：</w:t>
      </w:r>
      <w:r>
        <w:rPr>
          <w:sz w:val="21"/>
          <w:u w:val="single"/>
        </w:rPr>
        <w:t xml:space="preserve">         </w:t>
      </w:r>
      <w:r>
        <w:rPr>
          <w:sz w:val="19"/>
        </w:rPr>
        <w:t>。</w:t>
      </w:r>
    </w:p>
    <w:p>
      <w:pPr>
        <w:pStyle w:val="null3"/>
        <w:jc w:val="left"/>
      </w:pPr>
      <w:r>
        <w:rPr>
          <w:sz w:val="19"/>
          <w:b/>
        </w:rPr>
        <w:t>十二、</w:t>
      </w:r>
      <w:r>
        <w:rPr>
          <w:sz w:val="19"/>
          <w:b/>
        </w:rPr>
        <w:t>合同生效</w:t>
      </w:r>
    </w:p>
    <w:p>
      <w:pPr>
        <w:pStyle w:val="null3"/>
        <w:ind w:firstLine="380"/>
        <w:jc w:val="both"/>
      </w:pPr>
      <w:r>
        <w:rPr>
          <w:sz w:val="19"/>
        </w:rPr>
        <w:t>本合同自</w:t>
      </w:r>
      <w:r>
        <w:rPr>
          <w:sz w:val="19"/>
          <w:u w:val="single"/>
        </w:rPr>
        <w:t>双方盖章签字之日起</w:t>
      </w:r>
      <w:r>
        <w:rPr>
          <w:sz w:val="19"/>
        </w:rPr>
        <w:t>生效。</w:t>
      </w:r>
    </w:p>
    <w:p>
      <w:pPr>
        <w:pStyle w:val="null3"/>
        <w:jc w:val="left"/>
      </w:pPr>
      <w:r>
        <w:rPr>
          <w:sz w:val="19"/>
          <w:b/>
        </w:rPr>
        <w:t>十三、</w:t>
      </w:r>
      <w:r>
        <w:rPr>
          <w:sz w:val="19"/>
          <w:b/>
        </w:rPr>
        <w:t>合同份数</w:t>
      </w:r>
    </w:p>
    <w:p>
      <w:pPr>
        <w:pStyle w:val="null3"/>
        <w:ind w:firstLine="380"/>
        <w:jc w:val="both"/>
      </w:pPr>
      <w:r>
        <w:rPr>
          <w:sz w:val="19"/>
          <w:u w:val="single"/>
        </w:rPr>
        <w:t>本合同一式</w:t>
      </w:r>
      <w:r>
        <w:rPr>
          <w:sz w:val="19"/>
          <w:u w:val="single"/>
        </w:rPr>
        <w:t>8份，具有同等法律效力，其中委托人执4份，咨询人执3份，招标代理执1份。</w:t>
      </w:r>
    </w:p>
    <w:p>
      <w:pPr>
        <w:pStyle w:val="null3"/>
        <w:ind w:firstLine="380"/>
        <w:jc w:val="left"/>
      </w:pPr>
      <w:r>
        <w:rPr>
          <w:sz w:val="19"/>
        </w:rPr>
        <w:t>委　托　人：</w:t>
      </w:r>
      <w:r>
        <w:rPr>
          <w:sz w:val="19"/>
        </w:rPr>
        <w:t xml:space="preserve">                  </w:t>
      </w:r>
      <w:r>
        <w:rPr>
          <w:sz w:val="19"/>
        </w:rPr>
        <w:t>咨　询　人：</w:t>
      </w:r>
    </w:p>
    <w:p>
      <w:pPr>
        <w:pStyle w:val="null3"/>
        <w:ind w:firstLine="380"/>
        <w:jc w:val="left"/>
      </w:pPr>
      <w:r>
        <w:rPr>
          <w:sz w:val="19"/>
        </w:rPr>
        <w:t>法定代表人：　　　</w:t>
      </w:r>
      <w:r>
        <w:rPr>
          <w:sz w:val="19"/>
        </w:rPr>
        <w:t xml:space="preserve">            </w:t>
      </w:r>
      <w:r>
        <w:rPr>
          <w:sz w:val="19"/>
        </w:rPr>
        <w:t>法定代表人：</w:t>
      </w:r>
    </w:p>
    <w:p>
      <w:pPr>
        <w:pStyle w:val="null3"/>
        <w:ind w:firstLine="380"/>
        <w:jc w:val="left"/>
      </w:pPr>
      <w:r>
        <w:rPr>
          <w:sz w:val="19"/>
        </w:rPr>
        <w:t>或委托代理人：　　　</w:t>
      </w:r>
      <w:r>
        <w:rPr>
          <w:sz w:val="19"/>
        </w:rPr>
        <w:t xml:space="preserve">          </w:t>
      </w:r>
      <w:r>
        <w:rPr>
          <w:sz w:val="19"/>
        </w:rPr>
        <w:t>或委托代理人：</w:t>
      </w:r>
    </w:p>
    <w:p>
      <w:pPr>
        <w:pStyle w:val="null3"/>
        <w:ind w:firstLine="380"/>
        <w:jc w:val="both"/>
      </w:pPr>
      <w:r>
        <w:rPr>
          <w:sz w:val="19"/>
        </w:rPr>
        <w:t>住所：</w:t>
      </w:r>
      <w:r>
        <w:rPr>
          <w:sz w:val="19"/>
        </w:rPr>
        <w:t xml:space="preserve">                       </w:t>
      </w:r>
      <w:r>
        <w:rPr>
          <w:sz w:val="21"/>
        </w:rPr>
        <w:t xml:space="preserve"> </w:t>
      </w:r>
      <w:r>
        <w:rPr>
          <w:sz w:val="19"/>
        </w:rPr>
        <w:t xml:space="preserve"> </w:t>
      </w:r>
      <w:r>
        <w:rPr>
          <w:sz w:val="19"/>
        </w:rPr>
        <w:t>住所：</w:t>
      </w:r>
    </w:p>
    <w:p>
      <w:pPr>
        <w:pStyle w:val="null3"/>
        <w:ind w:firstLine="380"/>
        <w:jc w:val="left"/>
      </w:pPr>
      <w:r>
        <w:rPr>
          <w:sz w:val="19"/>
        </w:rPr>
        <w:t>开户银行：　　　　　　　</w:t>
      </w:r>
      <w:r>
        <w:rPr>
          <w:sz w:val="19"/>
        </w:rPr>
        <w:t xml:space="preserve">        </w:t>
      </w:r>
      <w:r>
        <w:rPr>
          <w:sz w:val="19"/>
        </w:rPr>
        <w:t>开户银行：</w:t>
      </w:r>
    </w:p>
    <w:p>
      <w:pPr>
        <w:pStyle w:val="null3"/>
        <w:ind w:firstLine="380"/>
        <w:jc w:val="left"/>
      </w:pPr>
      <w:r>
        <w:rPr>
          <w:sz w:val="19"/>
        </w:rPr>
        <w:t>账　　号：　　　　　　　　</w:t>
      </w:r>
      <w:r>
        <w:rPr>
          <w:sz w:val="19"/>
        </w:rPr>
        <w:t xml:space="preserve">      </w:t>
      </w:r>
      <w:r>
        <w:rPr>
          <w:sz w:val="19"/>
        </w:rPr>
        <w:t>账　　号：</w:t>
      </w:r>
    </w:p>
    <w:p>
      <w:pPr>
        <w:pStyle w:val="null3"/>
        <w:ind w:firstLine="380"/>
        <w:jc w:val="left"/>
      </w:pPr>
      <w:r>
        <w:rPr>
          <w:sz w:val="19"/>
        </w:rPr>
        <w:t>邮政编码：　　　　　　　　</w:t>
      </w:r>
      <w:r>
        <w:rPr>
          <w:sz w:val="19"/>
        </w:rPr>
        <w:t xml:space="preserve">      </w:t>
      </w:r>
      <w:r>
        <w:rPr>
          <w:sz w:val="19"/>
        </w:rPr>
        <w:t>邮政编码：</w:t>
      </w:r>
    </w:p>
    <w:p>
      <w:pPr>
        <w:pStyle w:val="null3"/>
        <w:ind w:firstLine="380"/>
        <w:jc w:val="left"/>
      </w:pPr>
      <w:r>
        <w:rPr>
          <w:sz w:val="19"/>
        </w:rPr>
        <w:t>电　　话：</w:t>
      </w:r>
      <w:r>
        <w:rPr>
          <w:sz w:val="19"/>
        </w:rPr>
        <w:t xml:space="preserve">                      </w:t>
      </w:r>
      <w:r>
        <w:rPr>
          <w:sz w:val="19"/>
        </w:rPr>
        <w:t>电　　话：</w:t>
      </w:r>
    </w:p>
    <w:p>
      <w:pPr>
        <w:pStyle w:val="null3"/>
      </w:pPr>
      <w:r>
        <w:rPr>
          <w:sz w:val="20"/>
          <w:b/>
        </w:rPr>
        <w:t>第二部分　通用条件</w:t>
      </w:r>
    </w:p>
    <w:p>
      <w:pPr>
        <w:pStyle w:val="null3"/>
        <w:ind w:firstLine="1446"/>
        <w:jc w:val="left"/>
      </w:pPr>
      <w:r>
        <w:rPr>
          <w:sz w:val="19"/>
          <w:b/>
        </w:rPr>
        <w:t xml:space="preserve">    1.词语定义、语言、解释顺序与适用法律</w:t>
      </w:r>
    </w:p>
    <w:p>
      <w:pPr>
        <w:pStyle w:val="null3"/>
        <w:ind w:firstLine="1446"/>
        <w:jc w:val="left"/>
      </w:pPr>
      <w:r>
        <w:rPr>
          <w:sz w:val="19"/>
          <w:b/>
          <w:color w:val="000000"/>
        </w:rPr>
        <w:t>1.1词语定义</w:t>
      </w:r>
    </w:p>
    <w:p>
      <w:pPr>
        <w:pStyle w:val="null3"/>
        <w:ind w:firstLine="380"/>
        <w:jc w:val="both"/>
      </w:pPr>
      <w:r>
        <w:rPr>
          <w:sz w:val="19"/>
          <w:color w:val="000000"/>
        </w:rPr>
        <w:t>组成本合同的全部文件中的下列名词和用语应具有本款所赋予的含义：</w:t>
      </w:r>
    </w:p>
    <w:p>
      <w:pPr>
        <w:pStyle w:val="null3"/>
        <w:ind w:firstLine="380"/>
        <w:jc w:val="both"/>
      </w:pPr>
      <w:r>
        <w:rPr>
          <w:sz w:val="19"/>
          <w:color w:val="000000"/>
        </w:rPr>
        <w:t>1.1.1“工程”是指按照本合同约定实施</w:t>
      </w:r>
      <w:r>
        <w:rPr>
          <w:sz w:val="19"/>
          <w:color w:val="000000"/>
        </w:rPr>
        <w:t>房屋市政工程安全监督工作</w:t>
      </w:r>
      <w:r>
        <w:rPr>
          <w:sz w:val="19"/>
          <w:color w:val="000000"/>
        </w:rPr>
        <w:t>的建设工程。</w:t>
      </w:r>
      <w:r>
        <w:rPr>
          <w:sz w:val="19"/>
          <w:color w:val="000000"/>
        </w:rPr>
        <w:t xml:space="preserve">    </w:t>
      </w:r>
    </w:p>
    <w:p>
      <w:pPr>
        <w:pStyle w:val="null3"/>
        <w:ind w:firstLine="380"/>
        <w:jc w:val="both"/>
      </w:pPr>
      <w:r>
        <w:rPr>
          <w:sz w:val="19"/>
          <w:color w:val="000000"/>
        </w:rPr>
        <w:t>1.1.2“工程</w:t>
      </w:r>
      <w:r>
        <w:rPr>
          <w:sz w:val="19"/>
          <w:color w:val="000000"/>
        </w:rPr>
        <w:t>费用</w:t>
      </w:r>
      <w:r>
        <w:rPr>
          <w:sz w:val="19"/>
          <w:color w:val="000000"/>
        </w:rPr>
        <w:t>”是指工程项目建设过程中预计或实际支出的全部费用。</w:t>
      </w:r>
    </w:p>
    <w:p>
      <w:pPr>
        <w:pStyle w:val="null3"/>
        <w:ind w:firstLine="380"/>
        <w:jc w:val="both"/>
      </w:pPr>
      <w:r>
        <w:rPr>
          <w:sz w:val="19"/>
          <w:color w:val="000000"/>
        </w:rPr>
        <w:t>1.1.3“委托人”是指本合同中委托</w:t>
      </w:r>
      <w:r>
        <w:rPr>
          <w:sz w:val="19"/>
          <w:color w:val="000000"/>
        </w:rPr>
        <w:t>房屋市政工程安全监督工作</w:t>
      </w:r>
      <w:r>
        <w:rPr>
          <w:sz w:val="19"/>
          <w:color w:val="000000"/>
        </w:rPr>
        <w:t>的一方，及其合法的继承人或受让人。</w:t>
      </w:r>
    </w:p>
    <w:p>
      <w:pPr>
        <w:pStyle w:val="null3"/>
        <w:ind w:firstLine="380"/>
        <w:jc w:val="both"/>
      </w:pPr>
      <w:r>
        <w:rPr>
          <w:sz w:val="19"/>
          <w:color w:val="000000"/>
        </w:rPr>
        <w:t>1.1.4“咨询人”是指本合同中提供</w:t>
      </w:r>
      <w:r>
        <w:rPr>
          <w:sz w:val="19"/>
          <w:color w:val="000000"/>
        </w:rPr>
        <w:t>房屋市政工程安全监督工作</w:t>
      </w:r>
      <w:r>
        <w:rPr>
          <w:sz w:val="19"/>
          <w:color w:val="000000"/>
        </w:rPr>
        <w:t>的一方</w:t>
      </w:r>
      <w:r>
        <w:rPr>
          <w:sz w:val="19"/>
          <w:b/>
          <w:color w:val="000000"/>
        </w:rPr>
        <w:t>，</w:t>
      </w:r>
      <w:r>
        <w:rPr>
          <w:sz w:val="19"/>
          <w:color w:val="000000"/>
        </w:rPr>
        <w:t>及其合法的继承人。</w:t>
      </w:r>
      <w:r>
        <w:br/>
      </w:r>
      <w:r>
        <w:rPr>
          <w:sz w:val="19"/>
          <w:color w:val="000000"/>
        </w:rPr>
        <w:t xml:space="preserve">    1.1.5“第三人”是指除委托人、咨询人以外与本咨询业务有关的当事人。</w:t>
      </w:r>
    </w:p>
    <w:p>
      <w:pPr>
        <w:pStyle w:val="null3"/>
        <w:ind w:firstLine="380"/>
        <w:jc w:val="both"/>
      </w:pPr>
      <w:r>
        <w:rPr>
          <w:sz w:val="19"/>
          <w:color w:val="000000"/>
        </w:rPr>
        <w:t>1.1.6“正常工作”是指本合同订立时通用条件和专用条件中约定的咨询人的工作。</w:t>
      </w:r>
    </w:p>
    <w:p>
      <w:pPr>
        <w:pStyle w:val="null3"/>
        <w:ind w:firstLine="380"/>
        <w:jc w:val="both"/>
      </w:pPr>
      <w:r>
        <w:rPr>
          <w:sz w:val="19"/>
          <w:color w:val="000000"/>
        </w:rPr>
        <w:t>1.1.7“附加工作”是指咨询人根据合同条件完成的正常工作以外的工作。</w:t>
      </w:r>
    </w:p>
    <w:p>
      <w:pPr>
        <w:pStyle w:val="null3"/>
        <w:ind w:firstLine="380"/>
        <w:jc w:val="both"/>
      </w:pPr>
      <w:r>
        <w:rPr>
          <w:sz w:val="19"/>
          <w:color w:val="000000"/>
        </w:rPr>
        <w:t>1.1.8“项目咨询团队”是指咨询人指派负责履行本合同的团队，其团队成员为本合同的项目咨询人员。</w:t>
      </w:r>
    </w:p>
    <w:p>
      <w:pPr>
        <w:pStyle w:val="null3"/>
        <w:ind w:firstLine="380"/>
        <w:jc w:val="both"/>
      </w:pPr>
      <w:r>
        <w:rPr>
          <w:sz w:val="19"/>
        </w:rPr>
        <w:t>1.1.9“项目负责人”是指由咨询人的法定代表人书面授权，在授权范围内负责履行本合同、主持项目咨询团队工作的负责人。</w:t>
      </w:r>
    </w:p>
    <w:p>
      <w:pPr>
        <w:pStyle w:val="null3"/>
        <w:ind w:firstLine="380"/>
        <w:jc w:val="both"/>
      </w:pPr>
      <w:r>
        <w:rPr>
          <w:sz w:val="19"/>
        </w:rPr>
        <w:t>1.1.10“委托人代表”是指由委托人的法定代表人书面授权，在授权范围内行使委托人权利的人。</w:t>
      </w:r>
    </w:p>
    <w:p>
      <w:pPr>
        <w:pStyle w:val="null3"/>
        <w:ind w:firstLine="380"/>
        <w:jc w:val="both"/>
      </w:pPr>
      <w:r>
        <w:rPr>
          <w:sz w:val="19"/>
        </w:rPr>
        <w:t>1.1.11“酬金”是指咨询人履行本合同义务，委托人按照本合同约定给付咨询人的金额。</w:t>
      </w:r>
    </w:p>
    <w:p>
      <w:pPr>
        <w:pStyle w:val="null3"/>
        <w:ind w:firstLine="380"/>
        <w:jc w:val="both"/>
      </w:pPr>
      <w:r>
        <w:rPr>
          <w:sz w:val="19"/>
        </w:rPr>
        <w:t>1.1.12“正常工作酬金”是指在协议书中载明的，咨询人完成正常工作，委托人应给付咨询人的酬金。</w:t>
      </w:r>
      <w:r>
        <w:br/>
      </w:r>
      <w:r>
        <w:rPr>
          <w:sz w:val="19"/>
        </w:rPr>
        <w:t xml:space="preserve">    1.1.13“附加工作酬金”是指咨询人完成附加工作，委托人应给付咨询人的酬金。</w:t>
      </w:r>
    </w:p>
    <w:p>
      <w:pPr>
        <w:pStyle w:val="null3"/>
        <w:ind w:firstLine="380"/>
        <w:jc w:val="both"/>
      </w:pPr>
      <w:r>
        <w:rPr>
          <w:sz w:val="19"/>
        </w:rPr>
        <w:t>1.1.14 “书面形式”是指合同书、信件和数据电文（包括电报、电传、传真、电子数据交换和电子邮件）等可以有形地表现所载内容的形式。</w:t>
      </w:r>
    </w:p>
    <w:p>
      <w:pPr>
        <w:pStyle w:val="null3"/>
        <w:ind w:firstLine="380"/>
        <w:jc w:val="both"/>
      </w:pPr>
      <w:r>
        <w:rPr>
          <w:sz w:val="19"/>
        </w:rPr>
        <w:t>1.1.15 “不可抗力”是指委托人和咨询人在订立本合同时不可预见，在合同履行过程中不可避免并不能克服的自然灾害和社会性突发事件，如地震、海啸、瘟疫、水灾、骚乱、暴动、战争等情形。</w:t>
      </w:r>
    </w:p>
    <w:p>
      <w:pPr>
        <w:pStyle w:val="null3"/>
        <w:ind w:firstLine="380"/>
        <w:jc w:val="left"/>
      </w:pPr>
      <w:r>
        <w:rPr>
          <w:sz w:val="19"/>
          <w:b/>
        </w:rPr>
        <w:t>1.2语言</w:t>
      </w:r>
    </w:p>
    <w:p>
      <w:pPr>
        <w:pStyle w:val="null3"/>
        <w:ind w:firstLine="380"/>
        <w:jc w:val="both"/>
      </w:pPr>
      <w:r>
        <w:rPr>
          <w:sz w:val="19"/>
        </w:rPr>
        <w:t>本合同使用中文书写、解释和说明。如专用条件约定使用两种及以上语言文字时，应以中文为准。</w:t>
      </w:r>
    </w:p>
    <w:p>
      <w:pPr>
        <w:pStyle w:val="null3"/>
        <w:ind w:firstLine="380"/>
        <w:jc w:val="left"/>
      </w:pPr>
      <w:r>
        <w:rPr>
          <w:sz w:val="19"/>
          <w:b/>
        </w:rPr>
        <w:t>1.3合同文件的优先顺序</w:t>
      </w:r>
    </w:p>
    <w:p>
      <w:pPr>
        <w:pStyle w:val="null3"/>
        <w:ind w:firstLine="380"/>
        <w:jc w:val="both"/>
      </w:pPr>
      <w:r>
        <w:rPr>
          <w:sz w:val="19"/>
        </w:rPr>
        <w:t>组成本合同的下列文件彼此应能相互解释、互为说明。除专用条件另有约定外，本合同文件的解释顺序如下：</w:t>
      </w:r>
    </w:p>
    <w:p>
      <w:pPr>
        <w:pStyle w:val="null3"/>
        <w:ind w:firstLine="380"/>
        <w:jc w:val="both"/>
      </w:pPr>
      <w:r>
        <w:rPr>
          <w:sz w:val="19"/>
        </w:rPr>
        <w:t>1.协议书</w:t>
      </w:r>
    </w:p>
    <w:p>
      <w:pPr>
        <w:pStyle w:val="null3"/>
        <w:ind w:firstLine="380"/>
        <w:jc w:val="both"/>
      </w:pPr>
      <w:r>
        <w:rPr>
          <w:sz w:val="19"/>
        </w:rPr>
        <w:t>2.中标通知书或委托书（如果有）；</w:t>
      </w:r>
    </w:p>
    <w:p>
      <w:pPr>
        <w:pStyle w:val="null3"/>
        <w:ind w:firstLine="380"/>
        <w:jc w:val="both"/>
      </w:pPr>
      <w:r>
        <w:rPr>
          <w:sz w:val="19"/>
        </w:rPr>
        <w:t>3.专用条件及附录；</w:t>
      </w:r>
    </w:p>
    <w:p>
      <w:pPr>
        <w:pStyle w:val="null3"/>
        <w:ind w:firstLine="380"/>
        <w:jc w:val="both"/>
      </w:pPr>
      <w:r>
        <w:rPr>
          <w:sz w:val="19"/>
        </w:rPr>
        <w:t>4.通用条件；</w:t>
      </w:r>
    </w:p>
    <w:p>
      <w:pPr>
        <w:pStyle w:val="null3"/>
        <w:ind w:firstLine="380"/>
        <w:jc w:val="both"/>
      </w:pPr>
      <w:r>
        <w:rPr>
          <w:sz w:val="19"/>
        </w:rPr>
        <w:t>5.投标函及投标函附录或咨询服务建议书（如果有）；</w:t>
      </w:r>
    </w:p>
    <w:p>
      <w:pPr>
        <w:pStyle w:val="null3"/>
        <w:ind w:firstLine="468"/>
        <w:jc w:val="both"/>
      </w:pPr>
      <w:r>
        <w:rPr>
          <w:sz w:val="19"/>
        </w:rPr>
        <w:t>6.其他合同文件。</w:t>
      </w:r>
    </w:p>
    <w:p>
      <w:pPr>
        <w:pStyle w:val="null3"/>
        <w:ind w:firstLine="380"/>
        <w:jc w:val="both"/>
      </w:pPr>
      <w:r>
        <w:rPr>
          <w:sz w:val="19"/>
        </w:rPr>
        <w:t>上述各项合同文件包括合同当事人就该项合同文件所作出的补充和修改，属于同一类内容的文</w:t>
      </w:r>
      <w:r>
        <w:rPr>
          <w:sz w:val="19"/>
          <w:color w:val="000000"/>
        </w:rPr>
        <w:t>件，应以最新签署的为准。</w:t>
      </w:r>
    </w:p>
    <w:p>
      <w:pPr>
        <w:pStyle w:val="null3"/>
        <w:ind w:firstLine="468"/>
        <w:jc w:val="both"/>
      </w:pPr>
      <w:r>
        <w:rPr>
          <w:sz w:val="19"/>
          <w:color w:val="000000"/>
        </w:rPr>
        <w:t>在合同订立及履行过程中形成的与合同有关的文件均构成合同文件的组成部分。</w:t>
      </w:r>
    </w:p>
    <w:p>
      <w:pPr>
        <w:pStyle w:val="null3"/>
        <w:ind w:firstLine="380"/>
        <w:jc w:val="left"/>
      </w:pPr>
      <w:r>
        <w:rPr>
          <w:sz w:val="19"/>
          <w:b/>
          <w:color w:val="000000"/>
        </w:rPr>
        <w:t>1.4适用法律</w:t>
      </w:r>
    </w:p>
    <w:p>
      <w:pPr>
        <w:pStyle w:val="null3"/>
        <w:ind w:firstLine="380"/>
        <w:jc w:val="both"/>
      </w:pPr>
      <w:r>
        <w:rPr>
          <w:sz w:val="19"/>
          <w:color w:val="000000"/>
        </w:rPr>
        <w:t>本合同适用中华人民共和国法律、行政法规、部门规章以及工程所在地的地方性法规、自治条例、单行条例和地方政府规章等。</w:t>
      </w:r>
    </w:p>
    <w:p>
      <w:pPr>
        <w:pStyle w:val="null3"/>
        <w:ind w:firstLine="380"/>
        <w:jc w:val="both"/>
      </w:pPr>
      <w:r>
        <w:rPr>
          <w:sz w:val="19"/>
          <w:color w:val="000000"/>
        </w:rPr>
        <w:t>合同当事人可以在专用条件中约定本合同适用的其他规范、规程、定额、技术标准等规范性文件。</w:t>
      </w:r>
    </w:p>
    <w:p>
      <w:pPr>
        <w:pStyle w:val="null3"/>
        <w:ind w:firstLine="1446"/>
        <w:jc w:val="left"/>
      </w:pPr>
      <w:r>
        <w:rPr>
          <w:sz w:val="19"/>
          <w:b/>
          <w:color w:val="000000"/>
        </w:rPr>
        <w:t>2.委托人的义务</w:t>
      </w:r>
    </w:p>
    <w:p>
      <w:pPr>
        <w:pStyle w:val="null3"/>
        <w:ind w:firstLine="380"/>
        <w:jc w:val="left"/>
      </w:pPr>
      <w:r>
        <w:rPr>
          <w:sz w:val="19"/>
          <w:b/>
          <w:color w:val="000000"/>
        </w:rPr>
        <w:t>2.1提供资料</w:t>
      </w:r>
    </w:p>
    <w:p>
      <w:pPr>
        <w:pStyle w:val="null3"/>
        <w:ind w:firstLine="380"/>
        <w:jc w:val="both"/>
      </w:pPr>
      <w:r>
        <w:rPr>
          <w:sz w:val="19"/>
          <w:color w:val="000000"/>
        </w:rPr>
        <w:t>委托人应当在专用条件约定的时间内，按照附录</w:t>
      </w:r>
      <w:r>
        <w:rPr>
          <w:sz w:val="19"/>
          <w:color w:val="000000"/>
        </w:rPr>
        <w:t>C的约定无偿向咨询人提供与本合同咨询业务有关的资料。在本合同履行过程中，委托人应及时向咨询人提供最新的与本合同咨询业务有关的资料。委托人应对所提供资料的真实性、准确性、合法性与完整性负责。</w:t>
      </w:r>
    </w:p>
    <w:p>
      <w:pPr>
        <w:pStyle w:val="null3"/>
        <w:ind w:firstLine="380"/>
        <w:jc w:val="left"/>
      </w:pPr>
      <w:r>
        <w:rPr>
          <w:sz w:val="19"/>
          <w:b/>
          <w:color w:val="000000"/>
        </w:rPr>
        <w:t>2.2提供工作条件</w:t>
      </w:r>
    </w:p>
    <w:p>
      <w:pPr>
        <w:pStyle w:val="null3"/>
        <w:ind w:firstLine="380"/>
        <w:jc w:val="both"/>
      </w:pPr>
      <w:r>
        <w:rPr>
          <w:sz w:val="19"/>
          <w:color w:val="000000"/>
        </w:rPr>
        <w:t>委托人应为咨询人完成</w:t>
      </w:r>
      <w:r>
        <w:rPr>
          <w:sz w:val="19"/>
          <w:color w:val="000000"/>
        </w:rPr>
        <w:t>房屋市政工程安全监督工作</w:t>
      </w:r>
      <w:r>
        <w:rPr>
          <w:sz w:val="19"/>
          <w:color w:val="000000"/>
        </w:rPr>
        <w:t>提供必要的条件。</w:t>
      </w:r>
    </w:p>
    <w:p>
      <w:pPr>
        <w:pStyle w:val="null3"/>
        <w:ind w:firstLine="380"/>
        <w:jc w:val="both"/>
      </w:pPr>
      <w:r>
        <w:rPr>
          <w:sz w:val="19"/>
          <w:color w:val="000000"/>
        </w:rPr>
        <w:t>2.2.1委托人需要咨询人派驻项目现场咨询人员的，除专用条件另有约定外，项目咨询人员有权无偿使用附录D中由委托人提供的房屋及设备。</w:t>
      </w:r>
    </w:p>
    <w:p>
      <w:pPr>
        <w:pStyle w:val="null3"/>
        <w:ind w:firstLine="380"/>
        <w:jc w:val="both"/>
      </w:pPr>
      <w:r>
        <w:rPr>
          <w:sz w:val="19"/>
          <w:color w:val="000000"/>
        </w:rPr>
        <w:t>2.2.2委托人应负责与本</w:t>
      </w:r>
      <w:r>
        <w:rPr>
          <w:sz w:val="19"/>
          <w:color w:val="000000"/>
        </w:rPr>
        <w:t>项目</w:t>
      </w:r>
      <w:r>
        <w:rPr>
          <w:sz w:val="19"/>
          <w:color w:val="000000"/>
        </w:rPr>
        <w:t>房屋市政工程安全监督工作</w:t>
      </w:r>
      <w:r>
        <w:rPr>
          <w:sz w:val="19"/>
          <w:color w:val="000000"/>
        </w:rPr>
        <w:t>业务有关的所有外部关系的协调，为咨询人履行本合同提供必要的外部条件。</w:t>
      </w:r>
    </w:p>
    <w:p>
      <w:pPr>
        <w:pStyle w:val="null3"/>
        <w:ind w:firstLine="380"/>
        <w:jc w:val="left"/>
      </w:pPr>
      <w:r>
        <w:rPr>
          <w:sz w:val="19"/>
          <w:b/>
        </w:rPr>
        <w:t>2.3合理工作时限</w:t>
      </w:r>
    </w:p>
    <w:p>
      <w:pPr>
        <w:pStyle w:val="null3"/>
        <w:ind w:firstLine="380"/>
        <w:jc w:val="both"/>
      </w:pPr>
      <w:r>
        <w:rPr>
          <w:sz w:val="19"/>
        </w:rPr>
        <w:t>委托人应当为咨询人完成其咨询工作，设定合理的工作时限。</w:t>
      </w:r>
    </w:p>
    <w:p>
      <w:pPr>
        <w:pStyle w:val="null3"/>
        <w:ind w:firstLine="380"/>
        <w:jc w:val="left"/>
      </w:pPr>
      <w:r>
        <w:rPr>
          <w:sz w:val="19"/>
          <w:b/>
        </w:rPr>
        <w:t>2.4委托人代表</w:t>
      </w:r>
    </w:p>
    <w:p>
      <w:pPr>
        <w:pStyle w:val="null3"/>
        <w:ind w:firstLine="380"/>
        <w:jc w:val="both"/>
      </w:pPr>
      <w:r>
        <w:rPr>
          <w:sz w:val="19"/>
        </w:rPr>
        <w:t>委托人应授权一名代表负责本合同的履行。委托人应在双方签订本合同</w:t>
      </w:r>
      <w:r>
        <w:rPr>
          <w:sz w:val="19"/>
        </w:rPr>
        <w:t>7日内，将委托人代表的姓名和权限范围书面告知咨询人。委托人更换委托人代表时，应提前7日书面通知咨询人。</w:t>
      </w:r>
    </w:p>
    <w:p>
      <w:pPr>
        <w:pStyle w:val="null3"/>
        <w:ind w:firstLine="380"/>
        <w:jc w:val="left"/>
      </w:pPr>
      <w:r>
        <w:rPr>
          <w:sz w:val="19"/>
          <w:b/>
        </w:rPr>
        <w:t>2.5答复</w:t>
      </w:r>
    </w:p>
    <w:p>
      <w:pPr>
        <w:pStyle w:val="null3"/>
        <w:ind w:firstLine="380"/>
        <w:jc w:val="both"/>
      </w:pPr>
      <w:r>
        <w:rPr>
          <w:sz w:val="19"/>
        </w:rPr>
        <w:t>委托人应当在专用条件约定的时间内就咨询人以书面形式提交并要求做出答复的事宜给予书面答复。逾期未答复的，由此造成的工作延误和损失由委托人承担。</w:t>
      </w:r>
    </w:p>
    <w:p>
      <w:pPr>
        <w:pStyle w:val="null3"/>
        <w:ind w:firstLine="380"/>
        <w:jc w:val="left"/>
      </w:pPr>
      <w:r>
        <w:rPr>
          <w:sz w:val="19"/>
          <w:b/>
        </w:rPr>
        <w:t>2.6支付</w:t>
      </w:r>
    </w:p>
    <w:p>
      <w:pPr>
        <w:pStyle w:val="null3"/>
        <w:ind w:firstLine="380"/>
        <w:jc w:val="both"/>
      </w:pPr>
      <w:r>
        <w:rPr>
          <w:sz w:val="19"/>
        </w:rPr>
        <w:t>委托人应当按照合同的约定，向咨询人支付酬金。</w:t>
      </w:r>
    </w:p>
    <w:p>
      <w:pPr>
        <w:pStyle w:val="null3"/>
        <w:ind w:firstLine="1446"/>
        <w:jc w:val="left"/>
      </w:pPr>
      <w:r>
        <w:rPr>
          <w:sz w:val="19"/>
          <w:b/>
        </w:rPr>
        <w:t>3.咨询人的义务</w:t>
      </w:r>
    </w:p>
    <w:p>
      <w:pPr>
        <w:pStyle w:val="null3"/>
        <w:ind w:firstLine="380"/>
        <w:jc w:val="left"/>
      </w:pPr>
      <w:r>
        <w:rPr>
          <w:sz w:val="19"/>
          <w:b/>
        </w:rPr>
        <w:t>3.1 项目咨询团队及人员</w:t>
      </w:r>
    </w:p>
    <w:p>
      <w:pPr>
        <w:pStyle w:val="null3"/>
        <w:ind w:firstLine="380"/>
        <w:jc w:val="both"/>
      </w:pPr>
      <w:r>
        <w:rPr>
          <w:sz w:val="19"/>
        </w:rPr>
        <w:t>3.1.1项目咨询团队的主要人员应具有专用条件约定的资格条件，团队人员的数量应符合专用条件的约定。</w:t>
      </w:r>
    </w:p>
    <w:p>
      <w:pPr>
        <w:pStyle w:val="null3"/>
        <w:ind w:firstLine="380"/>
        <w:jc w:val="both"/>
      </w:pPr>
      <w:r>
        <w:rPr>
          <w:sz w:val="19"/>
        </w:rPr>
        <w:t>3.1.2项目负责人</w:t>
      </w:r>
    </w:p>
    <w:p>
      <w:pPr>
        <w:pStyle w:val="null3"/>
        <w:ind w:firstLine="380"/>
        <w:jc w:val="both"/>
      </w:pPr>
      <w:r>
        <w:rPr>
          <w:sz w:val="19"/>
        </w:rPr>
        <w:t>咨询人应以书面形式授权一名项目负责人负责履行本合同、主持项目咨询团队工作。采用招标程序签署本合同的，项目负责人应当与投标文件载明的一致。</w:t>
      </w:r>
    </w:p>
    <w:p>
      <w:pPr>
        <w:pStyle w:val="null3"/>
        <w:ind w:firstLine="380"/>
        <w:jc w:val="both"/>
      </w:pPr>
      <w:r>
        <w:rPr>
          <w:sz w:val="19"/>
        </w:rPr>
        <w:t>3.1.3在本合同履行过程中，咨询人员应保持相对稳定，以保证咨询工作正常进行。</w:t>
      </w:r>
    </w:p>
    <w:p>
      <w:pPr>
        <w:pStyle w:val="null3"/>
        <w:ind w:firstLine="380"/>
        <w:jc w:val="both"/>
      </w:pPr>
      <w:r>
        <w:rPr>
          <w:sz w:val="19"/>
        </w:rPr>
        <w:t>咨询人可根据工程进展和工作需要等情形调整项目咨询团队人员。咨询人更换项目负责人时，应提前</w:t>
      </w:r>
      <w:r>
        <w:rPr>
          <w:sz w:val="19"/>
        </w:rPr>
        <w:t>7日向委托人书面报告，经委托人同意后方可更换。除专用条件另有约定外，咨询人更换项目咨询团队其他咨询人员，应提前3日向委托人书面报告，经委托人同意后以相当资格与能力的人员替换。</w:t>
      </w:r>
    </w:p>
    <w:p>
      <w:pPr>
        <w:pStyle w:val="null3"/>
        <w:ind w:firstLine="380"/>
        <w:jc w:val="both"/>
      </w:pPr>
      <w:r>
        <w:rPr>
          <w:sz w:val="19"/>
        </w:rPr>
        <w:t>3.1.4咨询人员有下列情形之一，委托人要求咨询人更换的，咨询人应当更换：</w:t>
      </w:r>
    </w:p>
    <w:p>
      <w:pPr>
        <w:pStyle w:val="null3"/>
        <w:ind w:firstLine="336"/>
        <w:jc w:val="both"/>
      </w:pPr>
      <w:r>
        <w:rPr>
          <w:sz w:val="19"/>
        </w:rPr>
        <w:t>（</w:t>
      </w:r>
      <w:r>
        <w:rPr>
          <w:sz w:val="19"/>
        </w:rPr>
        <w:t>1）存在严重过失行为的；</w:t>
      </w:r>
    </w:p>
    <w:p>
      <w:pPr>
        <w:pStyle w:val="null3"/>
        <w:ind w:firstLine="336"/>
        <w:jc w:val="both"/>
      </w:pPr>
      <w:r>
        <w:rPr>
          <w:sz w:val="19"/>
        </w:rPr>
        <w:t>（</w:t>
      </w:r>
      <w:r>
        <w:rPr>
          <w:sz w:val="19"/>
        </w:rPr>
        <w:t>2）存在违法行为不能履行职责的；</w:t>
      </w:r>
    </w:p>
    <w:p>
      <w:pPr>
        <w:pStyle w:val="null3"/>
        <w:ind w:firstLine="336"/>
        <w:jc w:val="both"/>
      </w:pPr>
      <w:r>
        <w:rPr>
          <w:sz w:val="19"/>
        </w:rPr>
        <w:t>（</w:t>
      </w:r>
      <w:r>
        <w:rPr>
          <w:sz w:val="19"/>
        </w:rPr>
        <w:t>3）涉嫌犯罪的；</w:t>
      </w:r>
    </w:p>
    <w:p>
      <w:pPr>
        <w:pStyle w:val="null3"/>
        <w:ind w:firstLine="336"/>
        <w:jc w:val="both"/>
      </w:pPr>
      <w:r>
        <w:rPr>
          <w:sz w:val="19"/>
        </w:rPr>
        <w:t>（</w:t>
      </w:r>
      <w:r>
        <w:rPr>
          <w:sz w:val="19"/>
        </w:rPr>
        <w:t>4）不能胜任岗位职责的；</w:t>
      </w:r>
    </w:p>
    <w:p>
      <w:pPr>
        <w:pStyle w:val="null3"/>
        <w:ind w:firstLine="336"/>
        <w:jc w:val="both"/>
      </w:pPr>
      <w:r>
        <w:rPr>
          <w:sz w:val="19"/>
        </w:rPr>
        <w:t>（</w:t>
      </w:r>
      <w:r>
        <w:rPr>
          <w:sz w:val="19"/>
        </w:rPr>
        <w:t>5）严重违反职业道德的；</w:t>
      </w:r>
    </w:p>
    <w:p>
      <w:pPr>
        <w:pStyle w:val="null3"/>
        <w:ind w:firstLine="336"/>
        <w:jc w:val="both"/>
      </w:pPr>
      <w:r>
        <w:rPr>
          <w:sz w:val="19"/>
        </w:rPr>
        <w:t>（</w:t>
      </w:r>
      <w:r>
        <w:rPr>
          <w:sz w:val="19"/>
        </w:rPr>
        <w:t>6）专用条件约定的其他情形。</w:t>
      </w:r>
    </w:p>
    <w:p>
      <w:pPr>
        <w:pStyle w:val="null3"/>
        <w:ind w:firstLine="380"/>
        <w:jc w:val="left"/>
      </w:pPr>
      <w:r>
        <w:rPr>
          <w:sz w:val="19"/>
          <w:b/>
        </w:rPr>
        <w:t>3.2 咨询人的工作要求</w:t>
      </w:r>
    </w:p>
    <w:p>
      <w:pPr>
        <w:pStyle w:val="null3"/>
        <w:ind w:firstLine="380"/>
        <w:jc w:val="both"/>
      </w:pPr>
      <w:r>
        <w:rPr>
          <w:sz w:val="19"/>
        </w:rPr>
        <w:t>3.2.1咨询人应</w:t>
      </w:r>
      <w:r>
        <w:rPr>
          <w:sz w:val="19"/>
          <w:color w:val="000000"/>
        </w:rPr>
        <w:t>当按照专用条件约定的时间等要求向委托人提供与</w:t>
      </w:r>
      <w:r>
        <w:rPr>
          <w:sz w:val="19"/>
          <w:color w:val="000000"/>
        </w:rPr>
        <w:t>房屋市政工程安全监督工作</w:t>
      </w:r>
      <w:r>
        <w:rPr>
          <w:sz w:val="19"/>
          <w:color w:val="000000"/>
        </w:rPr>
        <w:t>业务有关的资料，包括</w:t>
      </w:r>
      <w:r>
        <w:rPr>
          <w:sz w:val="19"/>
          <w:color w:val="000000"/>
        </w:rPr>
        <w:t>房屋市政工程安全监督工作</w:t>
      </w:r>
      <w:r>
        <w:rPr>
          <w:sz w:val="19"/>
          <w:color w:val="000000"/>
        </w:rPr>
        <w:t>企业的资质证书及承担本合同业务的团队人员名单及执业（从业）资格证书、咨询工作大纲等，并按合同约定的服务范围和工作内容实施咨询业务。</w:t>
      </w:r>
    </w:p>
    <w:p>
      <w:pPr>
        <w:pStyle w:val="null3"/>
        <w:ind w:firstLine="380"/>
        <w:jc w:val="both"/>
      </w:pPr>
      <w:r>
        <w:rPr>
          <w:sz w:val="19"/>
          <w:color w:val="000000"/>
        </w:rPr>
        <w:t>3.2.2咨询人应当在专用条件约定的时间内，按照专用条件约定的份数、组成向委托人提交咨询成果文件。</w:t>
      </w:r>
    </w:p>
    <w:p>
      <w:pPr>
        <w:pStyle w:val="null3"/>
        <w:ind w:firstLine="380"/>
        <w:jc w:val="both"/>
      </w:pPr>
      <w:r>
        <w:rPr>
          <w:sz w:val="19"/>
          <w:color w:val="000000"/>
        </w:rPr>
        <w:t>咨询人提供</w:t>
      </w:r>
      <w:r>
        <w:rPr>
          <w:sz w:val="19"/>
          <w:color w:val="000000"/>
        </w:rPr>
        <w:t>房屋市政工程安全监督工作</w:t>
      </w:r>
      <w:r>
        <w:rPr>
          <w:sz w:val="19"/>
          <w:color w:val="000000"/>
        </w:rPr>
        <w:t>以及出具</w:t>
      </w:r>
      <w:r>
        <w:rPr>
          <w:sz w:val="19"/>
          <w:color w:val="000000"/>
        </w:rPr>
        <w:t>房屋市政工程安全监督工作</w:t>
      </w:r>
      <w:r>
        <w:rPr>
          <w:sz w:val="19"/>
          <w:color w:val="000000"/>
        </w:rPr>
        <w:t>成果文件应符合现行国家或行业有关规定、标准、规范的要求。委托人要求的</w:t>
      </w:r>
      <w:r>
        <w:rPr>
          <w:sz w:val="19"/>
          <w:color w:val="000000"/>
        </w:rPr>
        <w:t>房屋市政工程安全监督工作</w:t>
      </w:r>
      <w:r>
        <w:rPr>
          <w:sz w:val="19"/>
          <w:color w:val="000000"/>
        </w:rPr>
        <w:t>成果文件质量标准高于现行国家或行业标准的，应在专用条件中约定具体的质量标准，并相应增加服务酬金。</w:t>
      </w:r>
    </w:p>
    <w:p>
      <w:pPr>
        <w:pStyle w:val="null3"/>
        <w:ind w:firstLine="380"/>
        <w:jc w:val="both"/>
      </w:pPr>
      <w:r>
        <w:rPr>
          <w:sz w:val="19"/>
          <w:color w:val="000000"/>
        </w:rPr>
        <w:t>3.2.3咨询人提交的</w:t>
      </w:r>
      <w:r>
        <w:rPr>
          <w:sz w:val="19"/>
          <w:color w:val="000000"/>
        </w:rPr>
        <w:t>房屋市政工程安全监督工作</w:t>
      </w:r>
      <w:r>
        <w:rPr>
          <w:sz w:val="19"/>
          <w:color w:val="000000"/>
        </w:rPr>
        <w:t>成果文件，除加盖咨询人单位公章、</w:t>
      </w:r>
      <w:r>
        <w:rPr>
          <w:sz w:val="19"/>
          <w:color w:val="000000"/>
        </w:rPr>
        <w:t>房屋市政工程安全监督工作</w:t>
      </w:r>
      <w:r>
        <w:rPr>
          <w:sz w:val="19"/>
          <w:color w:val="000000"/>
        </w:rPr>
        <w:t>企业执业印章外，还必须按要求加盖参加咨询工作人员的执业（从业）资格印章。</w:t>
      </w:r>
    </w:p>
    <w:p>
      <w:pPr>
        <w:pStyle w:val="null3"/>
        <w:ind w:firstLine="380"/>
        <w:jc w:val="both"/>
      </w:pPr>
      <w:r>
        <w:rPr>
          <w:sz w:val="19"/>
          <w:color w:val="000000"/>
        </w:rPr>
        <w:t>3.2.4咨询人应在专用条件约定的时间内，对委托人以书面形式提出的建议或者异议给予书面答复。</w:t>
      </w:r>
    </w:p>
    <w:p>
      <w:pPr>
        <w:pStyle w:val="null3"/>
        <w:ind w:firstLine="380"/>
        <w:jc w:val="both"/>
      </w:pPr>
      <w:r>
        <w:rPr>
          <w:sz w:val="19"/>
          <w:color w:val="000000"/>
        </w:rPr>
        <w:t>3.2.5咨询人从事</w:t>
      </w:r>
      <w:r>
        <w:rPr>
          <w:sz w:val="19"/>
          <w:color w:val="000000"/>
        </w:rPr>
        <w:t>房屋市政工程安全监督工作</w:t>
      </w:r>
      <w:r>
        <w:rPr>
          <w:sz w:val="19"/>
          <w:color w:val="000000"/>
        </w:rPr>
        <w:t>活动，应当遵循独立、客观、公正、诚实信用的原则，不得损害社会公共利益和他人的合法权益。</w:t>
      </w:r>
    </w:p>
    <w:p>
      <w:pPr>
        <w:pStyle w:val="null3"/>
        <w:ind w:firstLine="380"/>
        <w:jc w:val="both"/>
      </w:pPr>
      <w:r>
        <w:rPr>
          <w:sz w:val="19"/>
          <w:color w:val="000000"/>
        </w:rPr>
        <w:t>3.2.6咨询人承诺按照法律规定及合同约定，完成合同范围内的</w:t>
      </w:r>
      <w:r>
        <w:rPr>
          <w:sz w:val="19"/>
          <w:color w:val="000000"/>
        </w:rPr>
        <w:t>房屋市政工程安全监督工作</w:t>
      </w:r>
      <w:r>
        <w:rPr>
          <w:sz w:val="19"/>
          <w:color w:val="000000"/>
        </w:rPr>
        <w:t>，不转包承接的</w:t>
      </w:r>
      <w:r>
        <w:rPr>
          <w:sz w:val="19"/>
          <w:color w:val="000000"/>
        </w:rPr>
        <w:t>房屋市政工程安全监督工作</w:t>
      </w:r>
      <w:r>
        <w:rPr>
          <w:sz w:val="19"/>
          <w:color w:val="000000"/>
        </w:rPr>
        <w:t>业务。</w:t>
      </w:r>
    </w:p>
    <w:p>
      <w:pPr>
        <w:pStyle w:val="null3"/>
        <w:ind w:firstLine="380"/>
        <w:jc w:val="left"/>
      </w:pPr>
      <w:r>
        <w:rPr>
          <w:sz w:val="19"/>
          <w:b/>
          <w:color w:val="000000"/>
        </w:rPr>
        <w:t>3.3咨询人的工作依据</w:t>
      </w:r>
    </w:p>
    <w:p>
      <w:pPr>
        <w:pStyle w:val="null3"/>
        <w:ind w:firstLine="380"/>
        <w:jc w:val="both"/>
      </w:pPr>
      <w:r>
        <w:rPr>
          <w:sz w:val="19"/>
          <w:color w:val="000000"/>
        </w:rPr>
        <w:t>咨询人应在专用条件内与委托人协商明确履行本合同约定的咨询服务需要适用的技术标准、规范、定额等工作依据，但不得违反国家及工程所在地的强制性标准、规范。</w:t>
      </w:r>
    </w:p>
    <w:p>
      <w:pPr>
        <w:pStyle w:val="null3"/>
        <w:ind w:firstLine="380"/>
        <w:jc w:val="both"/>
      </w:pPr>
      <w:r>
        <w:rPr>
          <w:sz w:val="19"/>
          <w:color w:val="000000"/>
        </w:rPr>
        <w:t>咨询人应自行配备本条所述的技术标准、规范、定额等相关资料。必须由委托人提供的资料，应在附录</w:t>
      </w:r>
      <w:r>
        <w:rPr>
          <w:sz w:val="19"/>
          <w:color w:val="000000"/>
        </w:rPr>
        <w:t>C中载明。需要委托人协助才能获得的资料，委托人应予以协助。</w:t>
      </w:r>
    </w:p>
    <w:p>
      <w:pPr>
        <w:pStyle w:val="null3"/>
        <w:ind w:firstLine="380"/>
        <w:jc w:val="left"/>
      </w:pPr>
      <w:r>
        <w:rPr>
          <w:sz w:val="19"/>
          <w:b/>
          <w:color w:val="000000"/>
        </w:rPr>
        <w:t>3.4使用委托人房屋及设备的返还</w:t>
      </w:r>
    </w:p>
    <w:p>
      <w:pPr>
        <w:pStyle w:val="null3"/>
        <w:ind w:firstLine="380"/>
        <w:jc w:val="both"/>
      </w:pPr>
      <w:r>
        <w:rPr>
          <w:sz w:val="19"/>
          <w:color w:val="000000"/>
        </w:rPr>
        <w:t>项目咨询人员使用委托人提供的房屋及设备的，咨询人应妥善使用和保管，在本合同终止时将上述房屋及设备按专用条件约定的时间和方式返还委托人。</w:t>
      </w:r>
    </w:p>
    <w:p>
      <w:pPr>
        <w:pStyle w:val="null3"/>
        <w:ind w:firstLine="1446"/>
        <w:jc w:val="left"/>
      </w:pPr>
      <w:r>
        <w:rPr>
          <w:sz w:val="19"/>
          <w:b/>
          <w:color w:val="000000"/>
        </w:rPr>
        <w:t>4.违约责任</w:t>
      </w:r>
    </w:p>
    <w:p>
      <w:pPr>
        <w:pStyle w:val="null3"/>
        <w:ind w:firstLine="380"/>
        <w:jc w:val="left"/>
      </w:pPr>
      <w:r>
        <w:rPr>
          <w:sz w:val="19"/>
          <w:b/>
          <w:color w:val="000000"/>
        </w:rPr>
        <w:t>4.1委托人的违约责任</w:t>
      </w:r>
    </w:p>
    <w:p>
      <w:pPr>
        <w:pStyle w:val="null3"/>
        <w:ind w:firstLine="380"/>
        <w:jc w:val="both"/>
      </w:pPr>
      <w:r>
        <w:rPr>
          <w:sz w:val="19"/>
          <w:color w:val="000000"/>
        </w:rPr>
        <w:t>4.1.1委托人不履行本合同义务或者履行义务不符合本合同约定的，应承担违约责任。双方可在专用条件中约定违约金的计算及支付方法。</w:t>
      </w:r>
    </w:p>
    <w:p>
      <w:pPr>
        <w:pStyle w:val="null3"/>
        <w:ind w:firstLine="380"/>
        <w:jc w:val="both"/>
      </w:pPr>
      <w:r>
        <w:rPr>
          <w:sz w:val="19"/>
        </w:rPr>
        <w:t>4.1.2委托人违反本合同约定造成咨询人损失的，委托人应予以赔偿。双方可在专用条件中约定赔偿金额的确定及支付方法。</w:t>
      </w:r>
    </w:p>
    <w:p>
      <w:pPr>
        <w:pStyle w:val="null3"/>
        <w:ind w:firstLine="380"/>
        <w:jc w:val="both"/>
      </w:pPr>
      <w:r>
        <w:rPr>
          <w:sz w:val="19"/>
        </w:rPr>
        <w:t>4.1.3委托人未能按期支付酬金超过14天，应按下列方法计算并支付逾期付款利息。逾期付款利息=当期应付款总额×中国人民银行发布的同期贷款基准利率×逾期支付天数（自逾期之日起计算）。双方也可在专用条件中另行约定逾期付款利息的计算及支付方法。</w:t>
      </w:r>
    </w:p>
    <w:p>
      <w:pPr>
        <w:pStyle w:val="null3"/>
        <w:ind w:firstLine="380"/>
        <w:jc w:val="left"/>
      </w:pPr>
      <w:r>
        <w:rPr>
          <w:sz w:val="19"/>
          <w:b/>
        </w:rPr>
        <w:t>4.2咨询人的违约责任</w:t>
      </w:r>
    </w:p>
    <w:p>
      <w:pPr>
        <w:pStyle w:val="null3"/>
        <w:ind w:firstLine="380"/>
        <w:jc w:val="both"/>
      </w:pPr>
      <w:r>
        <w:rPr>
          <w:sz w:val="19"/>
        </w:rPr>
        <w:t>4.2.1咨询人不履行本合同义务或者履行义务不符合本合同约定的，应承担违约责任。双方可在专用条件中约定违约金的计算及支付方法。</w:t>
      </w:r>
    </w:p>
    <w:p>
      <w:pPr>
        <w:pStyle w:val="null3"/>
        <w:ind w:firstLine="380"/>
        <w:jc w:val="both"/>
      </w:pPr>
      <w:r>
        <w:rPr>
          <w:sz w:val="19"/>
        </w:rPr>
        <w:t>4.2.2因咨询人违反本合同约定给委托人造成损失的，咨询人应当赔偿委托人损失。双方可在专用条件中约定赔偿金额的确定及支付方法。</w:t>
      </w:r>
    </w:p>
    <w:p>
      <w:pPr>
        <w:pStyle w:val="null3"/>
        <w:ind w:firstLine="1446"/>
        <w:jc w:val="left"/>
      </w:pPr>
      <w:r>
        <w:rPr>
          <w:sz w:val="19"/>
          <w:b/>
        </w:rPr>
        <w:t>5.支付</w:t>
      </w:r>
    </w:p>
    <w:p>
      <w:pPr>
        <w:pStyle w:val="null3"/>
        <w:ind w:firstLine="1446"/>
        <w:jc w:val="both"/>
      </w:pPr>
      <w:r>
        <w:rPr>
          <w:sz w:val="19"/>
        </w:rPr>
        <w:t>5.1支付货币</w:t>
      </w:r>
    </w:p>
    <w:p>
      <w:pPr>
        <w:pStyle w:val="null3"/>
        <w:ind w:firstLine="1446"/>
        <w:jc w:val="both"/>
      </w:pPr>
      <w:r>
        <w:rPr>
          <w:sz w:val="19"/>
        </w:rPr>
        <w:t>　　除专用条件另有约定外，酬金均以人民币支付。涉及外币支付的，所采用的货币种类和汇率等在专用条件中约定。</w:t>
      </w:r>
    </w:p>
    <w:p>
      <w:pPr>
        <w:pStyle w:val="null3"/>
        <w:ind w:firstLine="380"/>
        <w:jc w:val="left"/>
      </w:pPr>
      <w:r>
        <w:rPr>
          <w:sz w:val="19"/>
          <w:b/>
        </w:rPr>
        <w:t>5.2支付申请</w:t>
      </w:r>
    </w:p>
    <w:p>
      <w:pPr>
        <w:pStyle w:val="null3"/>
        <w:ind w:firstLine="1446"/>
        <w:jc w:val="both"/>
      </w:pPr>
      <w:r>
        <w:rPr>
          <w:sz w:val="19"/>
        </w:rPr>
        <w:t>　　咨询人应在本合同约定的每次应付款日期前，向委托人提交支付申请书，支付申请书的提交日期由双方在专用条件中约定。支付申请书应当说明当期应付款总额，并列出当期应支付的款项及其金额。</w:t>
      </w:r>
    </w:p>
    <w:p>
      <w:pPr>
        <w:pStyle w:val="null3"/>
        <w:ind w:firstLine="380"/>
        <w:jc w:val="left"/>
      </w:pPr>
      <w:r>
        <w:rPr>
          <w:sz w:val="19"/>
          <w:b/>
        </w:rPr>
        <w:t>5.3 支付酬金</w:t>
      </w:r>
    </w:p>
    <w:p>
      <w:pPr>
        <w:pStyle w:val="null3"/>
        <w:ind w:firstLine="1446"/>
        <w:jc w:val="both"/>
      </w:pPr>
      <w:r>
        <w:rPr>
          <w:sz w:val="19"/>
        </w:rPr>
        <w:t>　　支付酬金包括正常工作酬金、附加工作酬金、合理化建议奖励金额及费用。</w:t>
      </w:r>
    </w:p>
    <w:p>
      <w:pPr>
        <w:pStyle w:val="null3"/>
        <w:ind w:firstLine="380"/>
        <w:jc w:val="left"/>
      </w:pPr>
      <w:r>
        <w:rPr>
          <w:sz w:val="19"/>
          <w:b/>
        </w:rPr>
        <w:t>5.4有异议部分的支付</w:t>
      </w:r>
    </w:p>
    <w:p>
      <w:pPr>
        <w:pStyle w:val="null3"/>
        <w:ind w:firstLine="1446"/>
        <w:jc w:val="both"/>
      </w:pPr>
      <w:r>
        <w:rPr>
          <w:sz w:val="19"/>
        </w:rPr>
        <w:t>　　委托人对咨询人提交的支付申请书有异议时，应当在收到咨询人提交的支付申请书后</w:t>
      </w:r>
      <w:r>
        <w:rPr>
          <w:sz w:val="19"/>
        </w:rPr>
        <w:t>7日内，以书面形式向咨询人发出异议通知。无异议部分的款项应按期支付，有异议部分的款项按第7条约定办理。</w:t>
      </w:r>
    </w:p>
    <w:p>
      <w:pPr>
        <w:pStyle w:val="null3"/>
        <w:ind w:firstLine="1446"/>
        <w:jc w:val="left"/>
      </w:pPr>
      <w:r>
        <w:rPr>
          <w:sz w:val="19"/>
          <w:b/>
        </w:rPr>
        <w:t>6.合同变更、解除与终止</w:t>
      </w:r>
    </w:p>
    <w:p>
      <w:pPr>
        <w:pStyle w:val="null3"/>
        <w:ind w:firstLine="480"/>
        <w:jc w:val="both"/>
      </w:pPr>
      <w:r>
        <w:rPr>
          <w:sz w:val="19"/>
        </w:rPr>
        <w:t>6.1</w:t>
      </w:r>
      <w:r>
        <w:rPr>
          <w:sz w:val="19"/>
          <w:color w:val="000000"/>
        </w:rPr>
        <w:t>合同变更</w:t>
      </w:r>
      <w:r>
        <w:br/>
      </w:r>
      <w:r>
        <w:rPr>
          <w:sz w:val="19"/>
          <w:color w:val="000000"/>
        </w:rPr>
        <w:t>6.1.1任何一方以书面形式提出变更请求时，双方经协商一致后可进行变更。</w:t>
      </w:r>
      <w:r>
        <w:br/>
      </w:r>
      <w:r>
        <w:rPr>
          <w:sz w:val="19"/>
          <w:color w:val="000000"/>
        </w:rPr>
        <w:t>6.1.2除不可抗力外，因非咨询人原因导致咨询人履行合同期限延长、内容增加时，咨询人应当将此情况与可能产生的影响及时通知委托人。增加的工作时间或工作内容应视为附加工作。附加工作酬金的确定方法由双方根据委托的服务范围及工作内容在专用条件中约定。</w:t>
      </w:r>
    </w:p>
    <w:p>
      <w:pPr>
        <w:pStyle w:val="null3"/>
        <w:ind w:firstLine="380"/>
        <w:jc w:val="both"/>
      </w:pPr>
      <w:r>
        <w:rPr>
          <w:sz w:val="19"/>
          <w:color w:val="000000"/>
        </w:rPr>
        <w:t>6.1.3合同履行过程中，遇有与工程相关的法律法规、强制性标准颁布或修订的，双方应遵照执行。非强制性标准、规范、定额等发生变化的，双方协商确定执行依据。由此引起</w:t>
      </w:r>
      <w:r>
        <w:rPr>
          <w:sz w:val="19"/>
          <w:color w:val="000000"/>
        </w:rPr>
        <w:t>房屋市政工程安全监督工作</w:t>
      </w:r>
      <w:r>
        <w:rPr>
          <w:sz w:val="19"/>
          <w:color w:val="000000"/>
        </w:rPr>
        <w:t>的服务范围及内容、服务期限、酬金变化的，双方应通过协商确定。</w:t>
      </w:r>
      <w:r>
        <w:br/>
      </w:r>
      <w:r>
        <w:rPr>
          <w:sz w:val="19"/>
          <w:color w:val="000000"/>
        </w:rPr>
        <w:t>6.1.4 因工程规模、服务范围及工作内容的变化等导致咨询人的工作量增减时，服务酬金应作相应调整，调整方法由双方在专用条件中约定。</w:t>
      </w:r>
    </w:p>
    <w:p>
      <w:pPr>
        <w:pStyle w:val="null3"/>
        <w:ind w:firstLine="380"/>
        <w:jc w:val="both"/>
      </w:pPr>
      <w:r>
        <w:rPr>
          <w:sz w:val="19"/>
          <w:color w:val="000000"/>
        </w:rPr>
        <w:t>6.2合同解除</w:t>
      </w:r>
    </w:p>
    <w:p>
      <w:pPr>
        <w:pStyle w:val="null3"/>
        <w:ind w:firstLine="380"/>
        <w:jc w:val="both"/>
      </w:pPr>
      <w:r>
        <w:rPr>
          <w:sz w:val="19"/>
          <w:color w:val="000000"/>
        </w:rPr>
        <w:t>6.2.1 委托人与咨询人协商一致，可以解除合同。</w:t>
      </w:r>
    </w:p>
    <w:p>
      <w:pPr>
        <w:pStyle w:val="null3"/>
        <w:ind w:firstLine="380"/>
        <w:jc w:val="both"/>
      </w:pPr>
      <w:r>
        <w:rPr>
          <w:sz w:val="19"/>
          <w:color w:val="000000"/>
        </w:rPr>
        <w:t>6.2.2 有下列情形之一的，合同当事人一方或双方可以解除合同：</w:t>
      </w:r>
    </w:p>
    <w:p>
      <w:pPr>
        <w:pStyle w:val="null3"/>
        <w:ind w:firstLine="380"/>
        <w:jc w:val="both"/>
      </w:pPr>
      <w:r>
        <w:rPr>
          <w:sz w:val="19"/>
          <w:color w:val="000000"/>
        </w:rPr>
        <w:t>（</w:t>
      </w:r>
      <w:r>
        <w:rPr>
          <w:sz w:val="19"/>
          <w:color w:val="000000"/>
        </w:rPr>
        <w:t>1）咨询人将本合同约定的</w:t>
      </w:r>
      <w:r>
        <w:rPr>
          <w:sz w:val="19"/>
          <w:color w:val="000000"/>
        </w:rPr>
        <w:t>房屋市政工程安全监督工作</w:t>
      </w:r>
      <w:r>
        <w:rPr>
          <w:sz w:val="19"/>
          <w:color w:val="000000"/>
        </w:rPr>
        <w:t>全部或部分转包给他人，委托人可以解除合同；</w:t>
      </w:r>
      <w:r>
        <w:br/>
      </w:r>
      <w:r>
        <w:rPr>
          <w:sz w:val="19"/>
          <w:color w:val="000000"/>
        </w:rPr>
        <w:t xml:space="preserve">    </w:t>
      </w:r>
      <w:r>
        <w:rPr>
          <w:sz w:val="19"/>
          <w:color w:val="000000"/>
        </w:rPr>
        <w:t>（</w:t>
      </w:r>
      <w:r>
        <w:rPr>
          <w:sz w:val="19"/>
          <w:color w:val="000000"/>
        </w:rPr>
        <w:t>2）咨询人提供的</w:t>
      </w:r>
      <w:r>
        <w:rPr>
          <w:sz w:val="19"/>
          <w:color w:val="000000"/>
        </w:rPr>
        <w:t>房屋市政工程安全监督工作</w:t>
      </w:r>
      <w:r>
        <w:rPr>
          <w:sz w:val="19"/>
          <w:color w:val="000000"/>
        </w:rPr>
        <w:t>不符合合同约定的要求，经委托人催告仍不能达到合同约定要求的，委托人可以解除合同；</w:t>
      </w:r>
    </w:p>
    <w:p>
      <w:pPr>
        <w:pStyle w:val="null3"/>
        <w:ind w:firstLine="380"/>
        <w:jc w:val="both"/>
      </w:pPr>
      <w:r>
        <w:rPr>
          <w:sz w:val="19"/>
          <w:color w:val="000000"/>
        </w:rPr>
        <w:t>（</w:t>
      </w:r>
      <w:r>
        <w:rPr>
          <w:sz w:val="19"/>
          <w:color w:val="000000"/>
        </w:rPr>
        <w:t>3）委托人未按合同约定支付服务酬金，经咨询人催告</w:t>
      </w:r>
      <w:r>
        <w:rPr>
          <w:sz w:val="19"/>
        </w:rPr>
        <w:t>后，在</w:t>
      </w:r>
      <w:r>
        <w:rPr>
          <w:sz w:val="19"/>
        </w:rPr>
        <w:t>28天内仍未支付的，咨询人可以解除合同；</w:t>
      </w:r>
    </w:p>
    <w:p>
      <w:pPr>
        <w:pStyle w:val="null3"/>
        <w:ind w:firstLine="380"/>
        <w:jc w:val="both"/>
      </w:pPr>
      <w:r>
        <w:rPr>
          <w:sz w:val="19"/>
        </w:rPr>
        <w:t>（</w:t>
      </w:r>
      <w:r>
        <w:rPr>
          <w:sz w:val="19"/>
        </w:rPr>
        <w:t>4）因不可抗力致使合同无法履行；</w:t>
      </w:r>
    </w:p>
    <w:p>
      <w:pPr>
        <w:pStyle w:val="null3"/>
        <w:ind w:firstLine="380"/>
        <w:jc w:val="both"/>
      </w:pPr>
      <w:r>
        <w:rPr>
          <w:sz w:val="19"/>
        </w:rPr>
        <w:t>（</w:t>
      </w:r>
      <w:r>
        <w:rPr>
          <w:sz w:val="19"/>
        </w:rPr>
        <w:t>5）因一方违约致使合同无法实际履行或实际履行已无必要。</w:t>
      </w:r>
    </w:p>
    <w:p>
      <w:pPr>
        <w:pStyle w:val="null3"/>
        <w:ind w:firstLine="380"/>
        <w:jc w:val="both"/>
      </w:pPr>
      <w:r>
        <w:rPr>
          <w:sz w:val="19"/>
        </w:rPr>
        <w:t>除上述情形外，双方可以根据委托的服务范围及工作内容，在专用条件中约定解除合同的其他条件。</w:t>
      </w:r>
    </w:p>
    <w:p>
      <w:pPr>
        <w:pStyle w:val="null3"/>
        <w:ind w:firstLine="380"/>
        <w:jc w:val="both"/>
      </w:pPr>
      <w:r>
        <w:rPr>
          <w:sz w:val="19"/>
        </w:rPr>
        <w:t>6.2.3 任何一方提出解除合同的，应提前30天书面通知对方。</w:t>
      </w:r>
    </w:p>
    <w:p>
      <w:pPr>
        <w:pStyle w:val="null3"/>
        <w:ind w:firstLine="465"/>
        <w:jc w:val="both"/>
      </w:pPr>
      <w:r>
        <w:rPr>
          <w:sz w:val="19"/>
        </w:rPr>
        <w:t>6.2.4合同解除后，委托人应按照合同约定向咨询人支付已完成部分的咨询服务酬金。</w:t>
      </w:r>
    </w:p>
    <w:p>
      <w:pPr>
        <w:pStyle w:val="null3"/>
        <w:ind w:firstLine="465"/>
        <w:jc w:val="both"/>
      </w:pPr>
      <w:r>
        <w:rPr>
          <w:sz w:val="19"/>
        </w:rPr>
        <w:t>因不可抗力导致的合同解除，其损失的分担按照合理分担的原则由合同当事人在专用条件中自行约定。除不可抗力外因非咨询人原因导致的合同解除，其损失由委托人承担。因咨询人自身原因导致的合同解除，按照违约责任处理。</w:t>
      </w:r>
    </w:p>
    <w:p>
      <w:pPr>
        <w:pStyle w:val="null3"/>
        <w:ind w:firstLine="380"/>
        <w:jc w:val="both"/>
      </w:pPr>
      <w:r>
        <w:rPr>
          <w:sz w:val="19"/>
        </w:rPr>
        <w:t xml:space="preserve"> 6.2.5本合同解除后，本合同约定的有关结算、争议解决方式的条款仍然有效。</w:t>
      </w:r>
    </w:p>
    <w:p>
      <w:pPr>
        <w:pStyle w:val="null3"/>
        <w:ind w:firstLine="381"/>
        <w:jc w:val="both"/>
      </w:pPr>
      <w:r>
        <w:rPr>
          <w:sz w:val="19"/>
          <w:b/>
        </w:rPr>
        <w:t xml:space="preserve"> 6.3 合同终止</w:t>
      </w:r>
      <w:r>
        <w:br/>
      </w:r>
      <w:r>
        <w:rPr>
          <w:sz w:val="19"/>
        </w:rPr>
        <w:t>除合同解除外，以下条件全部满足时，本合同终止：</w:t>
      </w:r>
      <w:r>
        <w:br/>
      </w:r>
      <w:r>
        <w:rPr>
          <w:sz w:val="19"/>
        </w:rPr>
        <w:t>（</w:t>
      </w:r>
      <w:r>
        <w:rPr>
          <w:sz w:val="19"/>
        </w:rPr>
        <w:t>1）咨询人完成本合同约定的全部工作；</w:t>
      </w:r>
      <w:r>
        <w:br/>
      </w:r>
      <w:r>
        <w:rPr>
          <w:sz w:val="19"/>
        </w:rPr>
        <w:t>（</w:t>
      </w:r>
      <w:r>
        <w:rPr>
          <w:sz w:val="19"/>
        </w:rPr>
        <w:t>2）委托人与咨询人结清并支付酬金；</w:t>
      </w:r>
    </w:p>
    <w:p>
      <w:pPr>
        <w:pStyle w:val="null3"/>
        <w:ind w:firstLine="1446"/>
        <w:jc w:val="both"/>
      </w:pPr>
      <w:r>
        <w:rPr>
          <w:sz w:val="19"/>
        </w:rPr>
        <w:t xml:space="preserve">   </w:t>
      </w:r>
      <w:r>
        <w:rPr>
          <w:sz w:val="19"/>
        </w:rPr>
        <w:t>（</w:t>
      </w:r>
      <w:r>
        <w:rPr>
          <w:sz w:val="19"/>
        </w:rPr>
        <w:t>3）咨询人将委托人提供的资料交还。</w:t>
      </w:r>
    </w:p>
    <w:p>
      <w:pPr>
        <w:pStyle w:val="null3"/>
        <w:ind w:firstLine="381"/>
        <w:jc w:val="both"/>
      </w:pPr>
      <w:r>
        <w:rPr>
          <w:sz w:val="19"/>
          <w:b/>
        </w:rPr>
        <w:t>7.争议解决</w:t>
      </w:r>
    </w:p>
    <w:p>
      <w:pPr>
        <w:pStyle w:val="null3"/>
        <w:ind w:firstLine="380"/>
        <w:jc w:val="both"/>
      </w:pPr>
      <w:r>
        <w:rPr>
          <w:sz w:val="19"/>
        </w:rPr>
        <w:t>7.1协商</w:t>
      </w:r>
      <w:r>
        <w:br/>
      </w:r>
      <w:r>
        <w:rPr>
          <w:sz w:val="19"/>
        </w:rPr>
        <w:t>　　双方应本着诚实信用的原则协商解决本合同履行过程中发生的争议。</w:t>
      </w:r>
    </w:p>
    <w:p>
      <w:pPr>
        <w:pStyle w:val="null3"/>
        <w:ind w:firstLine="380"/>
        <w:jc w:val="both"/>
      </w:pPr>
      <w:r>
        <w:rPr>
          <w:sz w:val="19"/>
        </w:rPr>
        <w:t>7.2调解</w:t>
      </w:r>
      <w:r>
        <w:br/>
      </w:r>
      <w:r>
        <w:rPr>
          <w:sz w:val="19"/>
        </w:rPr>
        <w:t>　　如果双方不能在</w:t>
      </w:r>
      <w:r>
        <w:rPr>
          <w:sz w:val="19"/>
        </w:rPr>
        <w:t>14日内或双方商定的其他时间内解决本合同争议，可以将其提交给专用条件约定的或事后达成协议的调解人进行调解。</w:t>
      </w:r>
    </w:p>
    <w:p>
      <w:pPr>
        <w:pStyle w:val="null3"/>
        <w:ind w:firstLine="380"/>
        <w:jc w:val="both"/>
      </w:pPr>
      <w:r>
        <w:rPr>
          <w:sz w:val="19"/>
        </w:rPr>
        <w:t>7.3仲裁或诉讼</w:t>
      </w:r>
      <w:r>
        <w:br/>
      </w:r>
      <w:r>
        <w:rPr>
          <w:sz w:val="19"/>
        </w:rPr>
        <w:t>　　双方均有权不经调解直接向专用条件约定的仲裁机构申请仲裁或向有管辖权的人民法院提起诉讼。</w:t>
      </w:r>
    </w:p>
    <w:p>
      <w:pPr>
        <w:pStyle w:val="null3"/>
        <w:ind w:firstLine="381"/>
        <w:jc w:val="both"/>
      </w:pPr>
      <w:r>
        <w:rPr>
          <w:sz w:val="19"/>
          <w:b/>
        </w:rPr>
        <w:t>8.其他</w:t>
      </w:r>
    </w:p>
    <w:p>
      <w:pPr>
        <w:pStyle w:val="null3"/>
        <w:ind w:firstLine="380"/>
        <w:jc w:val="left"/>
      </w:pPr>
      <w:r>
        <w:rPr>
          <w:sz w:val="19"/>
          <w:b/>
        </w:rPr>
        <w:t>8.1考察及相关费用</w:t>
      </w:r>
    </w:p>
    <w:p>
      <w:pPr>
        <w:pStyle w:val="null3"/>
        <w:ind w:firstLine="380"/>
        <w:jc w:val="both"/>
      </w:pPr>
      <w:r>
        <w:rPr>
          <w:sz w:val="19"/>
        </w:rPr>
        <w:t>除专用条件另有约定外，咨询人经委托人同意进行考察发生的费用由委托人审核后另行支付。差旅费及相关费用的承担由双方在专用条件中约定。</w:t>
      </w:r>
    </w:p>
    <w:p>
      <w:pPr>
        <w:pStyle w:val="null3"/>
        <w:ind w:firstLine="380"/>
        <w:jc w:val="left"/>
      </w:pPr>
      <w:r>
        <w:rPr>
          <w:sz w:val="19"/>
          <w:b/>
        </w:rPr>
        <w:t>8.2奖励</w:t>
      </w:r>
    </w:p>
    <w:p>
      <w:pPr>
        <w:pStyle w:val="null3"/>
        <w:ind w:firstLine="380"/>
        <w:jc w:val="both"/>
      </w:pPr>
      <w:r>
        <w:rPr>
          <w:sz w:val="19"/>
        </w:rPr>
        <w:t>对于咨询人在服务过程中提出合理化建议，使委托人获得效益的，双方在专用条件中约定奖励金额的确定方法。奖励金额在合理化建议被采纳后，与最近一期的正常工作酬金同期支付。</w:t>
      </w:r>
    </w:p>
    <w:p>
      <w:pPr>
        <w:pStyle w:val="null3"/>
        <w:ind w:firstLine="380"/>
        <w:jc w:val="left"/>
      </w:pPr>
      <w:r>
        <w:rPr>
          <w:sz w:val="19"/>
          <w:b/>
        </w:rPr>
        <w:t>8.3保密</w:t>
      </w:r>
    </w:p>
    <w:p>
      <w:pPr>
        <w:pStyle w:val="null3"/>
        <w:ind w:firstLine="380"/>
        <w:jc w:val="both"/>
      </w:pPr>
      <w:r>
        <w:rPr>
          <w:sz w:val="19"/>
        </w:rPr>
        <w:t>在本合同履行期间或专用条件约定的期限内，双方不得泄露对方申明的保密资料，亦不得泄露与实施工程有关的第三人所提供的保密资料。保密事项在专用条件中约定。</w:t>
      </w:r>
    </w:p>
    <w:p>
      <w:pPr>
        <w:pStyle w:val="null3"/>
        <w:ind w:firstLine="380"/>
        <w:jc w:val="both"/>
      </w:pPr>
      <w:r>
        <w:rPr>
          <w:sz w:val="19"/>
        </w:rPr>
        <w:t>8.4联络</w:t>
      </w:r>
    </w:p>
    <w:p>
      <w:pPr>
        <w:pStyle w:val="null3"/>
        <w:ind w:firstLine="380"/>
        <w:jc w:val="both"/>
      </w:pPr>
      <w:r>
        <w:rPr>
          <w:sz w:val="19"/>
        </w:rPr>
        <w:t>8.4.1与合同有关的通知、指示、要求、决定等，均应采用书面形式，并应在专用条件约定的期限内送达接收人和送达地点。</w:t>
      </w:r>
    </w:p>
    <w:p>
      <w:pPr>
        <w:pStyle w:val="null3"/>
        <w:ind w:firstLine="380"/>
        <w:jc w:val="both"/>
      </w:pPr>
      <w:r>
        <w:rPr>
          <w:sz w:val="19"/>
        </w:rPr>
        <w:t>8.4.2委托人和咨询人应在专用条件中约定各自的送达接收人、送达地点、电子邮箱。任何一方指定的接收人或送达地点或电子邮箱发生变动的，应提前3天以书面形式通知对方，否则视为未发生变动。</w:t>
      </w:r>
    </w:p>
    <w:p>
      <w:pPr>
        <w:pStyle w:val="null3"/>
        <w:ind w:firstLine="380"/>
        <w:jc w:val="both"/>
      </w:pPr>
      <w:r>
        <w:rPr>
          <w:sz w:val="19"/>
        </w:rPr>
        <w:t>8.4.3委托人和咨询人应当及时签收另一方送达至送达地点和指定接收人的往来函件，如确有充分证据证明一方无正当理由拒不签收的，视为认可往来函件的内容。</w:t>
      </w:r>
    </w:p>
    <w:p>
      <w:pPr>
        <w:pStyle w:val="null3"/>
        <w:ind w:firstLine="380"/>
        <w:jc w:val="left"/>
      </w:pPr>
      <w:r>
        <w:rPr>
          <w:sz w:val="19"/>
          <w:b/>
        </w:rPr>
        <w:t>8.5知识产权</w:t>
      </w:r>
    </w:p>
    <w:p>
      <w:pPr>
        <w:pStyle w:val="null3"/>
        <w:ind w:firstLine="380"/>
        <w:jc w:val="both"/>
      </w:pPr>
      <w:r>
        <w:rPr>
          <w:sz w:val="19"/>
        </w:rPr>
        <w:t>除专用条件另有约定外，委托人提供给咨询人的图纸、委托人为实施工程自行编制或委托编制的技术规范以及反映委托人要求的或其他类似性质文件的著作权属于委托人，咨询人可以为实现本合同目的而复制或者以其他方式使用此类文件，但不能用于与本合同无关的其他事项。未经委托人书面同意，咨询人不得为了本合同以外的目的而复制或者以其他方式使用上述文件或将之提供给任何第三方。</w:t>
      </w:r>
    </w:p>
    <w:p>
      <w:pPr>
        <w:pStyle w:val="null3"/>
        <w:ind w:firstLine="380"/>
        <w:jc w:val="both"/>
      </w:pPr>
      <w:r>
        <w:rPr>
          <w:sz w:val="19"/>
        </w:rPr>
        <w:t>除专用条件另有约定外，咨询人为履行本合同约定而编制的成果文件，其著作权属于咨询人。委托人可以为实现合同目的而复制、使用此类文件，但不能擅自修改或用于与本合同无关的其他事项。未经咨询人书面同意，委托人不得为了本合同以外的目的而复制或者以其他方式使用上述文件或将之提供给任何第三方。</w:t>
      </w:r>
    </w:p>
    <w:p>
      <w:pPr>
        <w:pStyle w:val="null3"/>
        <w:ind w:firstLine="380"/>
        <w:jc w:val="both"/>
      </w:pPr>
      <w:r>
        <w:rPr>
          <w:sz w:val="19"/>
        </w:rPr>
        <w:t>双方保证在履行本合同过程中不侵犯对方及第三方的知识产权。因咨询人侵犯他人知识产权所引起的责任，由咨询人承担；因委托人提供的基础资料导致侵权的，由委托人承担责任。</w:t>
      </w:r>
    </w:p>
    <w:p>
      <w:pPr>
        <w:pStyle w:val="null3"/>
        <w:ind w:firstLine="380"/>
        <w:jc w:val="both"/>
      </w:pPr>
      <w:r>
        <w:rPr>
          <w:sz w:val="19"/>
        </w:rPr>
        <w:t>除专用条件另有约定外，双方均有权在履行本合同保密义务并且不损害对方利益的情况下，将履行本合同形成的有关成果文件用于企业宣传、申报奖项以及接受上级主管部门的检查。</w:t>
      </w:r>
    </w:p>
    <w:p>
      <w:pPr>
        <w:pStyle w:val="null3"/>
      </w:pPr>
      <w:r>
        <w:rPr>
          <w:sz w:val="20"/>
          <w:b/>
        </w:rPr>
        <w:t>第三部分　专用条件</w:t>
      </w:r>
    </w:p>
    <w:p>
      <w:pPr>
        <w:pStyle w:val="null3"/>
        <w:jc w:val="left"/>
      </w:pPr>
      <w:r>
        <w:rPr>
          <w:sz w:val="19"/>
          <w:b/>
        </w:rPr>
        <w:t>1.词语定义、语言、解释顺序与适用法律</w:t>
      </w:r>
    </w:p>
    <w:p>
      <w:pPr>
        <w:pStyle w:val="null3"/>
        <w:jc w:val="both"/>
      </w:pPr>
      <w:r>
        <w:rPr>
          <w:sz w:val="19"/>
        </w:rPr>
        <w:t>1.1 语言</w:t>
      </w:r>
      <w:r>
        <w:br/>
      </w:r>
      <w:r>
        <w:rPr>
          <w:sz w:val="19"/>
        </w:rPr>
        <w:t xml:space="preserve">    </w:t>
      </w:r>
      <w:r>
        <w:rPr>
          <w:sz w:val="19"/>
        </w:rPr>
        <w:t>本合同文件除使用中文外，还可用</w:t>
      </w:r>
      <w:r>
        <w:rPr>
          <w:sz w:val="21"/>
          <w:u w:val="single"/>
        </w:rPr>
        <w:t xml:space="preserve"> </w:t>
      </w:r>
      <w:r>
        <w:rPr>
          <w:sz w:val="19"/>
          <w:u w:val="single"/>
        </w:rPr>
        <w:t xml:space="preserve"> </w:t>
      </w:r>
      <w:r>
        <w:rPr>
          <w:sz w:val="19"/>
          <w:u w:val="single"/>
        </w:rPr>
        <w:t>/</w:t>
      </w:r>
    </w:p>
    <w:p>
      <w:pPr>
        <w:pStyle w:val="null3"/>
        <w:jc w:val="left"/>
      </w:pPr>
      <w:r>
        <w:rPr>
          <w:sz w:val="19"/>
          <w:b/>
        </w:rPr>
        <w:t>1.2合同文件的优先顺序</w:t>
      </w:r>
    </w:p>
    <w:p>
      <w:pPr>
        <w:pStyle w:val="null3"/>
        <w:jc w:val="both"/>
      </w:pPr>
      <w:r>
        <w:rPr>
          <w:sz w:val="19"/>
        </w:rPr>
        <w:t>本合同文件的解释顺序为：</w:t>
      </w:r>
      <w:r>
        <w:rPr>
          <w:sz w:val="19"/>
          <w:u w:val="single"/>
        </w:rPr>
        <w:t>按通用条件</w:t>
      </w:r>
      <w:r>
        <w:rPr>
          <w:sz w:val="19"/>
          <w:u w:val="single"/>
        </w:rPr>
        <w:t>1.3</w:t>
      </w:r>
      <w:r>
        <w:rPr>
          <w:sz w:val="19"/>
        </w:rPr>
        <w:t>。</w:t>
      </w:r>
    </w:p>
    <w:p>
      <w:pPr>
        <w:pStyle w:val="null3"/>
        <w:jc w:val="both"/>
      </w:pPr>
      <w:r>
        <w:rPr>
          <w:sz w:val="19"/>
        </w:rPr>
        <w:t>1.3适用法律</w:t>
      </w:r>
    </w:p>
    <w:p>
      <w:pPr>
        <w:pStyle w:val="null3"/>
        <w:jc w:val="both"/>
      </w:pPr>
      <w:r>
        <w:rPr>
          <w:sz w:val="19"/>
        </w:rPr>
        <w:t>本合同适用的其他规范性文件包括</w:t>
      </w:r>
      <w:r>
        <w:rPr>
          <w:sz w:val="19"/>
        </w:rPr>
        <w:t>:</w:t>
      </w:r>
      <w:r>
        <w:rPr>
          <w:sz w:val="19"/>
          <w:u w:val="single"/>
        </w:rPr>
        <w:t>按通用条件</w:t>
      </w:r>
      <w:r>
        <w:rPr>
          <w:sz w:val="19"/>
          <w:u w:val="single"/>
        </w:rPr>
        <w:t>1.4。</w:t>
      </w:r>
    </w:p>
    <w:p>
      <w:pPr>
        <w:pStyle w:val="null3"/>
        <w:jc w:val="left"/>
      </w:pPr>
      <w:r>
        <w:rPr>
          <w:sz w:val="19"/>
          <w:b/>
        </w:rPr>
        <w:t>2.委托人的义务</w:t>
      </w:r>
    </w:p>
    <w:p>
      <w:pPr>
        <w:pStyle w:val="null3"/>
        <w:jc w:val="both"/>
      </w:pPr>
      <w:r>
        <w:rPr>
          <w:sz w:val="19"/>
        </w:rPr>
        <w:t>2.1提供资料</w:t>
      </w:r>
    </w:p>
    <w:p>
      <w:pPr>
        <w:pStyle w:val="null3"/>
        <w:jc w:val="both"/>
      </w:pPr>
      <w:r>
        <w:rPr>
          <w:sz w:val="19"/>
        </w:rPr>
        <w:t>委托人向咨询人提供与本合同咨询业务有关资料的时间为：</w:t>
      </w:r>
      <w:r>
        <w:rPr>
          <w:sz w:val="21"/>
          <w:u w:val="single"/>
        </w:rPr>
        <w:t xml:space="preserve">            </w:t>
      </w:r>
      <w:r>
        <w:rPr>
          <w:sz w:val="19"/>
          <w:u w:val="single"/>
        </w:rPr>
        <w:t>。</w:t>
      </w:r>
    </w:p>
    <w:p>
      <w:pPr>
        <w:pStyle w:val="null3"/>
        <w:jc w:val="both"/>
      </w:pPr>
      <w:r>
        <w:rPr>
          <w:sz w:val="19"/>
        </w:rPr>
        <w:t>2.2提供工作条件</w:t>
      </w:r>
    </w:p>
    <w:p>
      <w:pPr>
        <w:pStyle w:val="null3"/>
        <w:jc w:val="both"/>
      </w:pPr>
      <w:r>
        <w:rPr>
          <w:sz w:val="19"/>
        </w:rPr>
        <w:t>2.2.1项目咨询人员由委托人提供的房屋及设备，支付使用费的标准为：</w:t>
      </w:r>
      <w:r>
        <w:rPr>
          <w:sz w:val="19"/>
          <w:u w:val="single"/>
        </w:rPr>
        <w:t>本项目不涉及</w:t>
      </w:r>
      <w:r>
        <w:rPr>
          <w:sz w:val="19"/>
        </w:rPr>
        <w:t>。</w:t>
      </w:r>
    </w:p>
    <w:p>
      <w:pPr>
        <w:pStyle w:val="null3"/>
        <w:jc w:val="both"/>
      </w:pPr>
      <w:r>
        <w:rPr>
          <w:sz w:val="19"/>
        </w:rPr>
        <w:t>2.3委托人代表</w:t>
      </w:r>
      <w:r>
        <w:rPr>
          <w:sz w:val="21"/>
          <w:u w:val="single"/>
        </w:rPr>
        <w:t xml:space="preserve">  </w:t>
      </w:r>
      <w:r>
        <w:rPr>
          <w:sz w:val="21"/>
          <w:u w:val="single"/>
        </w:rPr>
        <w:t xml:space="preserve">   </w:t>
      </w:r>
      <w:r>
        <w:rPr>
          <w:sz w:val="21"/>
          <w:u w:val="single"/>
        </w:rPr>
        <w:t xml:space="preserve">  </w:t>
      </w:r>
      <w:r>
        <w:rPr>
          <w:sz w:val="19"/>
        </w:rPr>
        <w:t>委托人代表为：</w:t>
      </w:r>
      <w:r>
        <w:rPr>
          <w:sz w:val="21"/>
          <w:u w:val="single"/>
        </w:rPr>
        <w:t xml:space="preserve">       </w:t>
      </w:r>
      <w:r>
        <w:rPr>
          <w:sz w:val="19"/>
        </w:rPr>
        <w:t>，其权限范围：</w:t>
      </w:r>
      <w:r>
        <w:rPr>
          <w:sz w:val="19"/>
          <w:u w:val="single"/>
        </w:rPr>
        <w:t>负责提供本合同相关资料</w:t>
      </w:r>
      <w:r>
        <w:rPr>
          <w:sz w:val="19"/>
        </w:rPr>
        <w:t>。</w:t>
      </w:r>
    </w:p>
    <w:p>
      <w:pPr>
        <w:pStyle w:val="null3"/>
        <w:jc w:val="both"/>
      </w:pPr>
      <w:r>
        <w:rPr>
          <w:sz w:val="19"/>
        </w:rPr>
        <w:t>2.4答复</w:t>
      </w:r>
    </w:p>
    <w:p>
      <w:pPr>
        <w:pStyle w:val="null3"/>
        <w:jc w:val="both"/>
      </w:pPr>
      <w:r>
        <w:rPr>
          <w:sz w:val="19"/>
        </w:rPr>
        <w:t>委托人同意在</w:t>
      </w:r>
      <w:r>
        <w:rPr>
          <w:sz w:val="19"/>
          <w:u w:val="single"/>
        </w:rPr>
        <w:t>3个工作</w:t>
      </w:r>
      <w:r>
        <w:rPr>
          <w:sz w:val="19"/>
        </w:rPr>
        <w:t>日内，对咨询人书面提交并要求做出决定的事宜给予书面答复。逾期未答复的，视为委托人认可。</w:t>
      </w:r>
    </w:p>
    <w:p>
      <w:pPr>
        <w:pStyle w:val="null3"/>
        <w:jc w:val="left"/>
      </w:pPr>
      <w:r>
        <w:rPr>
          <w:sz w:val="19"/>
          <w:b/>
        </w:rPr>
        <w:t>3.咨询人的义务</w:t>
      </w:r>
    </w:p>
    <w:p>
      <w:pPr>
        <w:pStyle w:val="null3"/>
        <w:jc w:val="left"/>
      </w:pPr>
      <w:r>
        <w:rPr>
          <w:sz w:val="19"/>
          <w:b/>
        </w:rPr>
        <w:t>3.1项目咨询团队及人员</w:t>
      </w:r>
    </w:p>
    <w:p>
      <w:pPr>
        <w:pStyle w:val="null3"/>
        <w:jc w:val="both"/>
      </w:pPr>
      <w:r>
        <w:rPr>
          <w:sz w:val="19"/>
        </w:rPr>
        <w:t>3.1.1项目咨询团队的主要人员应具有</w:t>
      </w:r>
      <w:r>
        <w:rPr>
          <w:sz w:val="21"/>
          <w:u w:val="single"/>
        </w:rPr>
        <w:t xml:space="preserve">      </w:t>
      </w:r>
      <w:r>
        <w:rPr>
          <w:sz w:val="19"/>
        </w:rPr>
        <w:t>资格条件，团队人员的数量为</w:t>
      </w:r>
      <w:r>
        <w:rPr>
          <w:sz w:val="19"/>
          <w:u w:val="single"/>
        </w:rPr>
        <w:t>不少于</w:t>
      </w:r>
      <w:r>
        <w:rPr>
          <w:sz w:val="19"/>
          <w:u w:val="single"/>
        </w:rPr>
        <w:t xml:space="preserve">   </w:t>
      </w:r>
      <w:r>
        <w:rPr>
          <w:sz w:val="19"/>
        </w:rPr>
        <w:t>人。</w:t>
      </w:r>
    </w:p>
    <w:p>
      <w:pPr>
        <w:pStyle w:val="null3"/>
        <w:jc w:val="both"/>
      </w:pPr>
      <w:r>
        <w:rPr>
          <w:sz w:val="19"/>
        </w:rPr>
        <w:t>3.1.2项目负责人为履行本合同的权限为：</w:t>
      </w:r>
      <w:r>
        <w:rPr>
          <w:sz w:val="19"/>
          <w:u w:val="single"/>
        </w:rPr>
        <w:t>本项目的全权代理人。</w:t>
      </w:r>
    </w:p>
    <w:p>
      <w:pPr>
        <w:pStyle w:val="null3"/>
        <w:jc w:val="left"/>
      </w:pPr>
      <w:r>
        <w:rPr>
          <w:sz w:val="19"/>
        </w:rPr>
        <w:t>3.1.3咨询人更换项目咨询团队其他咨询人员的约定：</w:t>
      </w:r>
      <w:r>
        <w:rPr>
          <w:sz w:val="21"/>
          <w:u w:val="single"/>
        </w:rPr>
        <w:t xml:space="preserve">                     </w:t>
      </w:r>
      <w:r>
        <w:rPr>
          <w:sz w:val="19"/>
        </w:rPr>
        <w:t>。</w:t>
      </w:r>
      <w:r>
        <w:rPr>
          <w:sz w:val="19"/>
        </w:rPr>
        <w:t>3.1.4委托人要求更换咨询人员的情形还包括：</w:t>
      </w:r>
      <w:r>
        <w:rPr>
          <w:sz w:val="19"/>
          <w:u w:val="single"/>
        </w:rPr>
        <w:t>按通用条件</w:t>
      </w:r>
      <w:r>
        <w:rPr>
          <w:sz w:val="19"/>
          <w:u w:val="single"/>
        </w:rPr>
        <w:t>3.1.4</w:t>
      </w:r>
      <w:r>
        <w:rPr>
          <w:sz w:val="19"/>
        </w:rPr>
        <w:t>。</w:t>
      </w:r>
    </w:p>
    <w:p>
      <w:pPr>
        <w:pStyle w:val="null3"/>
        <w:jc w:val="left"/>
      </w:pPr>
      <w:r>
        <w:rPr>
          <w:sz w:val="19"/>
          <w:b/>
        </w:rPr>
        <w:t>3.2咨询人的工作要求</w:t>
      </w:r>
    </w:p>
    <w:p>
      <w:pPr>
        <w:pStyle w:val="null3"/>
        <w:jc w:val="both"/>
      </w:pPr>
      <w:r>
        <w:rPr>
          <w:sz w:val="19"/>
        </w:rPr>
        <w:t>3.2.1咨询人向委托人提供有关资料的时间：</w:t>
      </w:r>
      <w:r>
        <w:rPr>
          <w:sz w:val="19"/>
          <w:u w:val="single"/>
        </w:rPr>
        <w:t xml:space="preserve">  /   </w:t>
      </w:r>
      <w:r>
        <w:rPr>
          <w:sz w:val="19"/>
        </w:rPr>
        <w:t>。咨询人向委托人提供的资料还包括：</w:t>
      </w:r>
      <w:r>
        <w:rPr>
          <w:sz w:val="19"/>
          <w:u w:val="single"/>
        </w:rPr>
        <w:t>见协议书</w:t>
      </w:r>
      <w:r>
        <w:rPr>
          <w:sz w:val="19"/>
        </w:rPr>
        <w:t>_。</w:t>
      </w:r>
    </w:p>
    <w:p>
      <w:pPr>
        <w:pStyle w:val="null3"/>
        <w:jc w:val="both"/>
      </w:pPr>
      <w:r>
        <w:rPr>
          <w:sz w:val="19"/>
        </w:rPr>
        <w:t>3.2.2咨询人向委托人提供咨询成果文件的名称、组成、时间、份数及质量标准：</w:t>
      </w:r>
      <w:r>
        <w:rPr>
          <w:sz w:val="19"/>
          <w:u w:val="single"/>
        </w:rPr>
        <w:t>见协议书</w:t>
      </w:r>
      <w:r>
        <w:rPr>
          <w:sz w:val="19"/>
        </w:rPr>
        <w:t>。详见附录</w:t>
      </w:r>
      <w:r>
        <w:rPr>
          <w:sz w:val="19"/>
        </w:rPr>
        <w:t>B。</w:t>
      </w:r>
    </w:p>
    <w:p>
      <w:pPr>
        <w:pStyle w:val="null3"/>
        <w:jc w:val="both"/>
      </w:pPr>
      <w:r>
        <w:rPr>
          <w:sz w:val="19"/>
        </w:rPr>
        <w:t>3.2.4咨询人应在收到委托人以书面形式提出的建议或者异议后</w:t>
      </w:r>
      <w:r>
        <w:rPr>
          <w:sz w:val="19"/>
          <w:u w:val="single"/>
        </w:rPr>
        <w:t>3个工作日</w:t>
      </w:r>
      <w:r>
        <w:rPr>
          <w:sz w:val="19"/>
        </w:rPr>
        <w:t>日内给予书面答复。</w:t>
      </w:r>
    </w:p>
    <w:p>
      <w:pPr>
        <w:pStyle w:val="null3"/>
        <w:jc w:val="left"/>
      </w:pPr>
      <w:r>
        <w:rPr>
          <w:sz w:val="19"/>
          <w:b/>
        </w:rPr>
        <w:t>3.3咨询人的工作依据</w:t>
      </w:r>
    </w:p>
    <w:p>
      <w:pPr>
        <w:pStyle w:val="null3"/>
        <w:jc w:val="both"/>
      </w:pPr>
      <w:r>
        <w:rPr>
          <w:sz w:val="19"/>
        </w:rPr>
        <w:t>经双方协商，本合同约定的服务适用的技术标准、规范、定额等工作依据为：</w:t>
      </w:r>
    </w:p>
    <w:p>
      <w:pPr>
        <w:pStyle w:val="null3"/>
        <w:ind w:firstLine="420"/>
        <w:jc w:val="left"/>
      </w:pPr>
      <w:r>
        <w:rPr>
          <w:sz w:val="19"/>
        </w:rPr>
        <w:t>1、国家、地方及行业相关安全的规范文件。</w:t>
      </w:r>
    </w:p>
    <w:p>
      <w:pPr>
        <w:pStyle w:val="null3"/>
        <w:ind w:firstLine="420"/>
        <w:jc w:val="left"/>
      </w:pPr>
      <w:r>
        <w:rPr>
          <w:sz w:val="19"/>
        </w:rPr>
        <w:t>2、《中华人民共和国安全生产法》；</w:t>
      </w:r>
    </w:p>
    <w:p>
      <w:pPr>
        <w:pStyle w:val="null3"/>
        <w:ind w:firstLine="420"/>
        <w:jc w:val="left"/>
      </w:pPr>
      <w:r>
        <w:rPr>
          <w:sz w:val="19"/>
        </w:rPr>
        <w:t>3、《建设工程安全生产管理条例》；</w:t>
      </w:r>
    </w:p>
    <w:p>
      <w:pPr>
        <w:pStyle w:val="null3"/>
        <w:ind w:firstLine="420"/>
        <w:jc w:val="left"/>
      </w:pPr>
      <w:r>
        <w:rPr>
          <w:sz w:val="19"/>
        </w:rPr>
        <w:t>4、《危险性较大的分部分项工程安全管理规定》（住房城乡建设部令第37号）</w:t>
      </w:r>
    </w:p>
    <w:p>
      <w:pPr>
        <w:pStyle w:val="null3"/>
        <w:ind w:firstLine="420"/>
        <w:jc w:val="left"/>
      </w:pPr>
      <w:r>
        <w:rPr>
          <w:sz w:val="19"/>
        </w:rPr>
        <w:t>5、住房城乡建设部办公厅关于实施《危险性较大的分部分项工程安全管理规定》有关问题的通知（建办质〔2018〕31号）</w:t>
      </w:r>
    </w:p>
    <w:p>
      <w:pPr>
        <w:pStyle w:val="null3"/>
        <w:ind w:firstLine="420"/>
        <w:jc w:val="left"/>
      </w:pPr>
      <w:r>
        <w:rPr>
          <w:sz w:val="19"/>
        </w:rPr>
        <w:t>6、《广东省住房和城乡建设厅关于房屋市政工程危险性较大的分部分项工程安全管理的实施细则》（粤建规范〔2019〕2号）；</w:t>
      </w:r>
    </w:p>
    <w:p>
      <w:pPr>
        <w:pStyle w:val="null3"/>
        <w:ind w:firstLine="420"/>
        <w:jc w:val="left"/>
      </w:pPr>
      <w:r>
        <w:rPr>
          <w:sz w:val="19"/>
        </w:rPr>
        <w:t>7、《建筑施工安全检查标准》（JGJ59-2011）；</w:t>
      </w:r>
    </w:p>
    <w:p>
      <w:pPr>
        <w:pStyle w:val="null3"/>
        <w:ind w:firstLine="420"/>
        <w:jc w:val="left"/>
      </w:pPr>
      <w:r>
        <w:rPr>
          <w:sz w:val="19"/>
        </w:rPr>
        <w:t>8、《建筑施工现场环境与卫生标准》（JGJ146-2013）；</w:t>
      </w:r>
    </w:p>
    <w:p>
      <w:pPr>
        <w:pStyle w:val="null3"/>
        <w:ind w:firstLine="420"/>
        <w:jc w:val="left"/>
      </w:pPr>
      <w:r>
        <w:rPr>
          <w:sz w:val="19"/>
        </w:rPr>
        <w:t>9、《安全标志及其使用导则》（GB2894-2008）；</w:t>
      </w:r>
    </w:p>
    <w:p>
      <w:pPr>
        <w:pStyle w:val="null3"/>
        <w:ind w:firstLine="420"/>
        <w:jc w:val="left"/>
      </w:pPr>
      <w:r>
        <w:rPr>
          <w:sz w:val="19"/>
        </w:rPr>
        <w:t>10、《建筑防火通用规范》GB 55037-2022</w:t>
      </w:r>
    </w:p>
    <w:p>
      <w:pPr>
        <w:pStyle w:val="null3"/>
        <w:ind w:firstLine="420"/>
        <w:jc w:val="left"/>
      </w:pPr>
      <w:r>
        <w:rPr>
          <w:sz w:val="19"/>
        </w:rPr>
        <w:t>11、《建筑与市政工程施工现场时用电安全技术标准》（JGJ/T46 - 2024）；</w:t>
      </w:r>
    </w:p>
    <w:p>
      <w:pPr>
        <w:pStyle w:val="null3"/>
        <w:ind w:firstLine="420"/>
        <w:jc w:val="left"/>
      </w:pPr>
      <w:r>
        <w:rPr>
          <w:sz w:val="19"/>
        </w:rPr>
        <w:t>12、《建设工程施工现场消防安全技术》（GB50720-2011）；</w:t>
      </w:r>
    </w:p>
    <w:p>
      <w:pPr>
        <w:pStyle w:val="null3"/>
        <w:ind w:firstLine="420"/>
        <w:jc w:val="left"/>
      </w:pPr>
      <w:r>
        <w:rPr>
          <w:sz w:val="19"/>
        </w:rPr>
        <w:t>13、《建筑施工高处作业安全技术规范》（JGJ80－2016）；</w:t>
      </w:r>
    </w:p>
    <w:p>
      <w:pPr>
        <w:pStyle w:val="null3"/>
        <w:ind w:firstLine="420"/>
        <w:jc w:val="left"/>
      </w:pPr>
      <w:r>
        <w:rPr>
          <w:sz w:val="19"/>
        </w:rPr>
        <w:t>14、《建筑机械使用安全技术规程》（JGJ33-2012）；</w:t>
      </w:r>
    </w:p>
    <w:p>
      <w:pPr>
        <w:pStyle w:val="null3"/>
        <w:ind w:firstLine="420"/>
        <w:jc w:val="left"/>
      </w:pPr>
      <w:r>
        <w:rPr>
          <w:sz w:val="19"/>
        </w:rPr>
        <w:t>15、</w:t>
      </w:r>
      <w:r>
        <w:rPr>
          <w:sz w:val="19"/>
        </w:rPr>
        <w:t>《</w:t>
      </w:r>
      <w:r>
        <w:rPr>
          <w:sz w:val="19"/>
        </w:rPr>
        <w:t>建筑与市政施工现场安全卫生与职业健康通用规范</w:t>
      </w:r>
      <w:r>
        <w:rPr>
          <w:sz w:val="19"/>
        </w:rPr>
        <w:t>》（</w:t>
      </w:r>
      <w:r>
        <w:rPr>
          <w:sz w:val="19"/>
        </w:rPr>
        <w:t>GB 55034-2022）；</w:t>
      </w:r>
    </w:p>
    <w:p>
      <w:pPr>
        <w:pStyle w:val="null3"/>
        <w:ind w:firstLine="420"/>
        <w:jc w:val="left"/>
      </w:pPr>
      <w:r>
        <w:rPr>
          <w:sz w:val="19"/>
        </w:rPr>
        <w:t>16、</w:t>
      </w:r>
      <w:r>
        <w:rPr>
          <w:sz w:val="19"/>
        </w:rPr>
        <w:t>《施工脚手架通用规范》（</w:t>
      </w:r>
      <w:r>
        <w:rPr>
          <w:sz w:val="19"/>
        </w:rPr>
        <w:t>GB55023-2022</w:t>
      </w:r>
    </w:p>
    <w:p>
      <w:pPr>
        <w:pStyle w:val="null3"/>
        <w:ind w:firstLine="420"/>
        <w:jc w:val="left"/>
      </w:pPr>
      <w:r>
        <w:rPr>
          <w:sz w:val="19"/>
        </w:rPr>
        <w:t>1</w:t>
      </w:r>
      <w:r>
        <w:rPr>
          <w:sz w:val="19"/>
        </w:rPr>
        <w:t>7</w:t>
      </w:r>
      <w:r>
        <w:rPr>
          <w:sz w:val="19"/>
        </w:rPr>
        <w:t>、《建筑施工脚手架安全技术统一标准》（</w:t>
      </w:r>
      <w:r>
        <w:rPr>
          <w:sz w:val="19"/>
        </w:rPr>
        <w:t>GB51210-2016）</w:t>
      </w:r>
    </w:p>
    <w:p>
      <w:pPr>
        <w:pStyle w:val="null3"/>
        <w:ind w:firstLine="420"/>
        <w:jc w:val="left"/>
      </w:pPr>
      <w:r>
        <w:rPr>
          <w:sz w:val="19"/>
        </w:rPr>
        <w:t>1</w:t>
      </w:r>
      <w:r>
        <w:rPr>
          <w:sz w:val="19"/>
        </w:rPr>
        <w:t>8</w:t>
      </w:r>
      <w:r>
        <w:rPr>
          <w:sz w:val="19"/>
        </w:rPr>
        <w:t>、《建筑施工扣件式钢管脚手架安全技术规范》（</w:t>
      </w:r>
      <w:r>
        <w:rPr>
          <w:sz w:val="19"/>
        </w:rPr>
        <w:t>JGJ130-2011）；</w:t>
      </w:r>
    </w:p>
    <w:p>
      <w:pPr>
        <w:pStyle w:val="null3"/>
        <w:ind w:firstLine="420"/>
        <w:jc w:val="left"/>
      </w:pPr>
      <w:r>
        <w:rPr>
          <w:sz w:val="19"/>
        </w:rPr>
        <w:t>1</w:t>
      </w:r>
      <w:r>
        <w:rPr>
          <w:sz w:val="19"/>
        </w:rPr>
        <w:t>9</w:t>
      </w:r>
      <w:r>
        <w:rPr>
          <w:sz w:val="19"/>
        </w:rPr>
        <w:t>、《建筑施工承插型盘扣式钢管脚手架安全技术标准》（</w:t>
      </w:r>
      <w:r>
        <w:rPr>
          <w:sz w:val="19"/>
        </w:rPr>
        <w:t>JGJ/T231-2021）</w:t>
      </w:r>
    </w:p>
    <w:p>
      <w:pPr>
        <w:pStyle w:val="null3"/>
        <w:ind w:firstLine="420"/>
        <w:jc w:val="left"/>
      </w:pPr>
      <w:r>
        <w:rPr>
          <w:sz w:val="19"/>
        </w:rPr>
        <w:t>20</w:t>
      </w:r>
      <w:r>
        <w:rPr>
          <w:sz w:val="19"/>
        </w:rPr>
        <w:t>、《建筑施工模板安全技术规范》（</w:t>
      </w:r>
      <w:r>
        <w:rPr>
          <w:sz w:val="19"/>
        </w:rPr>
        <w:t>JGJ162-2008）</w:t>
      </w:r>
    </w:p>
    <w:p>
      <w:pPr>
        <w:pStyle w:val="null3"/>
        <w:ind w:firstLine="420"/>
        <w:jc w:val="left"/>
      </w:pPr>
      <w:r>
        <w:rPr>
          <w:sz w:val="19"/>
        </w:rPr>
        <w:t>2</w:t>
      </w:r>
      <w:r>
        <w:rPr>
          <w:sz w:val="19"/>
        </w:rPr>
        <w:t>1</w:t>
      </w:r>
      <w:r>
        <w:rPr>
          <w:sz w:val="19"/>
        </w:rPr>
        <w:t>、《建筑基坑支护技术规程》</w:t>
      </w:r>
      <w:r>
        <w:rPr>
          <w:sz w:val="19"/>
        </w:rPr>
        <w:t>(JGJ120-2012)；</w:t>
      </w:r>
    </w:p>
    <w:p>
      <w:pPr>
        <w:pStyle w:val="null3"/>
        <w:ind w:firstLine="420"/>
        <w:jc w:val="left"/>
      </w:pPr>
      <w:r>
        <w:rPr>
          <w:sz w:val="19"/>
        </w:rPr>
        <w:t>2</w:t>
      </w:r>
      <w:r>
        <w:rPr>
          <w:sz w:val="19"/>
        </w:rPr>
        <w:t>2</w:t>
      </w:r>
      <w:r>
        <w:rPr>
          <w:sz w:val="19"/>
        </w:rPr>
        <w:t>、《建筑基坑施工监测技术标准》（</w:t>
      </w:r>
      <w:r>
        <w:rPr>
          <w:sz w:val="19"/>
        </w:rPr>
        <w:t>DBJ_T15-162-2019）</w:t>
      </w:r>
    </w:p>
    <w:p>
      <w:pPr>
        <w:pStyle w:val="null3"/>
        <w:ind w:firstLine="420"/>
        <w:jc w:val="left"/>
      </w:pPr>
      <w:r>
        <w:rPr>
          <w:sz w:val="19"/>
        </w:rPr>
        <w:t>2</w:t>
      </w:r>
      <w:r>
        <w:rPr>
          <w:sz w:val="19"/>
        </w:rPr>
        <w:t>3</w:t>
      </w:r>
      <w:r>
        <w:rPr>
          <w:sz w:val="19"/>
        </w:rPr>
        <w:t>、《建筑施工土石方工程安全技术规范》</w:t>
      </w:r>
      <w:r>
        <w:rPr>
          <w:sz w:val="19"/>
        </w:rPr>
        <w:t>(JGJ180-2009)；</w:t>
      </w:r>
    </w:p>
    <w:p>
      <w:pPr>
        <w:pStyle w:val="null3"/>
        <w:ind w:firstLine="420"/>
        <w:jc w:val="left"/>
      </w:pPr>
      <w:r>
        <w:rPr>
          <w:sz w:val="19"/>
        </w:rPr>
        <w:t>2</w:t>
      </w:r>
      <w:r>
        <w:rPr>
          <w:sz w:val="19"/>
        </w:rPr>
        <w:t>4</w:t>
      </w:r>
      <w:r>
        <w:rPr>
          <w:sz w:val="19"/>
        </w:rPr>
        <w:t>、受检项目工程资料：</w:t>
      </w:r>
    </w:p>
    <w:p>
      <w:pPr>
        <w:pStyle w:val="null3"/>
        <w:ind w:firstLine="420"/>
        <w:jc w:val="left"/>
      </w:pPr>
      <w:r>
        <w:rPr>
          <w:sz w:val="19"/>
        </w:rPr>
        <w:t>委托人</w:t>
      </w:r>
      <w:r>
        <w:rPr>
          <w:sz w:val="19"/>
        </w:rPr>
        <w:t>与各参建方签定的正式合同、协议及附件；施工图纸及说明；</w:t>
      </w:r>
    </w:p>
    <w:p>
      <w:pPr>
        <w:pStyle w:val="null3"/>
        <w:ind w:firstLine="420"/>
        <w:jc w:val="left"/>
      </w:pPr>
      <w:r>
        <w:rPr>
          <w:sz w:val="19"/>
        </w:rPr>
        <w:t>施工合同工程量清单及说明；</w:t>
      </w:r>
    </w:p>
    <w:p>
      <w:pPr>
        <w:pStyle w:val="null3"/>
        <w:ind w:firstLine="420"/>
        <w:jc w:val="left"/>
      </w:pPr>
      <w:r>
        <w:rPr>
          <w:sz w:val="19"/>
        </w:rPr>
        <w:t>各参建单位已批准的施工组织设计、专项方案。</w:t>
      </w:r>
    </w:p>
    <w:p>
      <w:pPr>
        <w:pStyle w:val="null3"/>
        <w:jc w:val="both"/>
      </w:pPr>
      <w:r>
        <w:rPr>
          <w:sz w:val="19"/>
          <w:b/>
        </w:rPr>
        <w:t>3.4使用委托人房屋及设备的返还</w:t>
      </w:r>
    </w:p>
    <w:p>
      <w:pPr>
        <w:pStyle w:val="null3"/>
        <w:jc w:val="both"/>
      </w:pPr>
      <w:r>
        <w:rPr>
          <w:sz w:val="19"/>
        </w:rPr>
        <w:t>咨询人应在本合同终止后</w:t>
      </w:r>
      <w:r>
        <w:rPr>
          <w:sz w:val="19"/>
          <w:u w:val="single"/>
        </w:rPr>
        <w:t>/</w:t>
      </w:r>
      <w:r>
        <w:rPr>
          <w:sz w:val="19"/>
        </w:rPr>
        <w:t>日内移交委托人提供的房屋及设备，移交的方式为</w:t>
      </w:r>
      <w:r>
        <w:rPr>
          <w:sz w:val="19"/>
          <w:u w:val="single"/>
        </w:rPr>
        <w:t>/</w:t>
      </w:r>
      <w:r>
        <w:rPr>
          <w:sz w:val="19"/>
        </w:rPr>
        <w:t>。</w:t>
      </w:r>
    </w:p>
    <w:p>
      <w:pPr>
        <w:pStyle w:val="null3"/>
        <w:jc w:val="left"/>
      </w:pPr>
      <w:r>
        <w:rPr>
          <w:sz w:val="19"/>
          <w:b/>
        </w:rPr>
        <w:t>4. 违约责任</w:t>
      </w:r>
    </w:p>
    <w:p>
      <w:pPr>
        <w:pStyle w:val="null3"/>
        <w:jc w:val="left"/>
      </w:pPr>
      <w:r>
        <w:rPr>
          <w:sz w:val="19"/>
          <w:b/>
        </w:rPr>
        <w:t>4.1委托人的违约责任</w:t>
      </w:r>
    </w:p>
    <w:p>
      <w:pPr>
        <w:pStyle w:val="null3"/>
        <w:jc w:val="both"/>
      </w:pPr>
      <w:r>
        <w:rPr>
          <w:sz w:val="19"/>
        </w:rPr>
        <w:t>4.1.1委托人违约金的计算及支付方法：</w:t>
      </w:r>
      <w:r>
        <w:rPr>
          <w:sz w:val="19"/>
          <w:u w:val="single"/>
        </w:rPr>
        <w:t>/</w:t>
      </w:r>
      <w:r>
        <w:rPr>
          <w:sz w:val="19"/>
        </w:rPr>
        <w:t>。</w:t>
      </w:r>
    </w:p>
    <w:p>
      <w:pPr>
        <w:pStyle w:val="null3"/>
        <w:jc w:val="both"/>
      </w:pPr>
      <w:r>
        <w:rPr>
          <w:sz w:val="19"/>
        </w:rPr>
        <w:t>4.1.2委托人赔偿金额按下列方法确定并支付：</w:t>
      </w:r>
      <w:r>
        <w:rPr>
          <w:sz w:val="19"/>
          <w:u w:val="single"/>
        </w:rPr>
        <w:t>/</w:t>
      </w:r>
      <w:r>
        <w:rPr>
          <w:sz w:val="19"/>
        </w:rPr>
        <w:t>。</w:t>
      </w:r>
    </w:p>
    <w:p>
      <w:pPr>
        <w:pStyle w:val="null3"/>
        <w:jc w:val="both"/>
      </w:pPr>
      <w:r>
        <w:rPr>
          <w:sz w:val="19"/>
        </w:rPr>
        <w:t>4.1.3 委托人逾期付款利息按下列方法计算并支付：</w:t>
      </w:r>
      <w:r>
        <w:rPr>
          <w:sz w:val="19"/>
          <w:u w:val="single"/>
        </w:rPr>
        <w:t>/</w:t>
      </w:r>
      <w:r>
        <w:rPr>
          <w:sz w:val="19"/>
        </w:rPr>
        <w:t>。</w:t>
      </w:r>
    </w:p>
    <w:p>
      <w:pPr>
        <w:pStyle w:val="null3"/>
        <w:jc w:val="left"/>
      </w:pPr>
      <w:r>
        <w:rPr>
          <w:sz w:val="19"/>
          <w:b/>
        </w:rPr>
        <w:t>4.2咨询人的违约责任</w:t>
      </w:r>
    </w:p>
    <w:p>
      <w:pPr>
        <w:pStyle w:val="null3"/>
        <w:jc w:val="left"/>
      </w:pPr>
      <w:r>
        <w:rPr>
          <w:sz w:val="19"/>
        </w:rPr>
        <w:t>4.2.1咨询人违约金的计算及支付方法：</w:t>
      </w:r>
      <w:r>
        <w:rPr>
          <w:sz w:val="19"/>
          <w:u w:val="single"/>
        </w:rPr>
        <w:t>委托人的实际经济损失</w:t>
      </w:r>
      <w:r>
        <w:rPr>
          <w:sz w:val="19"/>
        </w:rPr>
        <w:t>。</w:t>
      </w:r>
      <w:r>
        <w:rPr>
          <w:sz w:val="19"/>
          <w:u w:val="single"/>
        </w:rPr>
        <w:t>实际损失无法计算的，按合同价款全额计算违约金。</w:t>
      </w:r>
    </w:p>
    <w:p>
      <w:pPr>
        <w:pStyle w:val="null3"/>
        <w:jc w:val="left"/>
      </w:pPr>
      <w:r>
        <w:rPr>
          <w:sz w:val="19"/>
        </w:rPr>
        <w:t>4.2.2 咨询人赔偿金额按下列方法确定并支付：</w:t>
      </w:r>
      <w:r>
        <w:rPr>
          <w:sz w:val="19"/>
          <w:u w:val="single"/>
        </w:rPr>
        <w:t>咨询人因成果报告质量瑕疵等原因造成委托人经济损失时，须支付赔偿金委托人，赔偿金</w:t>
      </w:r>
      <w:r>
        <w:rPr>
          <w:sz w:val="19"/>
          <w:u w:val="single"/>
        </w:rPr>
        <w:t>=经济损失。</w:t>
      </w:r>
      <w:r>
        <w:rPr>
          <w:sz w:val="19"/>
        </w:rPr>
        <w:t>实际损失无法计算的，按合同价款全额计算违约金。</w:t>
      </w:r>
    </w:p>
    <w:p>
      <w:pPr>
        <w:pStyle w:val="null3"/>
        <w:jc w:val="both"/>
      </w:pPr>
      <w:r>
        <w:rPr>
          <w:sz w:val="19"/>
          <w:b/>
        </w:rPr>
        <w:t>5. 支付</w:t>
      </w:r>
    </w:p>
    <w:p>
      <w:pPr>
        <w:pStyle w:val="null3"/>
        <w:jc w:val="left"/>
      </w:pPr>
      <w:r>
        <w:rPr>
          <w:sz w:val="19"/>
          <w:b/>
        </w:rPr>
        <w:t>5.1支付货币</w:t>
      </w:r>
    </w:p>
    <w:p>
      <w:pPr>
        <w:pStyle w:val="null3"/>
        <w:jc w:val="both"/>
      </w:pPr>
      <w:r>
        <w:rPr>
          <w:sz w:val="19"/>
        </w:rPr>
        <w:t>币种为：</w:t>
      </w:r>
      <w:r>
        <w:rPr>
          <w:sz w:val="19"/>
          <w:u w:val="single"/>
        </w:rPr>
        <w:t>人民币</w:t>
      </w:r>
      <w:r>
        <w:rPr>
          <w:sz w:val="19"/>
        </w:rPr>
        <w:t>，汇率为：</w:t>
      </w:r>
      <w:r>
        <w:rPr>
          <w:sz w:val="19"/>
          <w:u w:val="single"/>
        </w:rPr>
        <w:t>/</w:t>
      </w:r>
      <w:r>
        <w:rPr>
          <w:sz w:val="19"/>
        </w:rPr>
        <w:t>，其他约定：</w:t>
      </w:r>
      <w:r>
        <w:rPr>
          <w:sz w:val="19"/>
          <w:u w:val="single"/>
        </w:rPr>
        <w:t>/</w:t>
      </w:r>
      <w:r>
        <w:rPr>
          <w:sz w:val="19"/>
        </w:rPr>
        <w:t>。</w:t>
      </w:r>
    </w:p>
    <w:p>
      <w:pPr>
        <w:pStyle w:val="null3"/>
        <w:jc w:val="left"/>
      </w:pPr>
      <w:r>
        <w:rPr>
          <w:sz w:val="19"/>
          <w:b/>
        </w:rPr>
        <w:t>5.2 支付申请</w:t>
      </w:r>
    </w:p>
    <w:p>
      <w:pPr>
        <w:pStyle w:val="null3"/>
        <w:jc w:val="both"/>
      </w:pPr>
      <w:r>
        <w:rPr>
          <w:sz w:val="19"/>
        </w:rPr>
        <w:t>咨询人应在本合同约定的每次应付款日期</w:t>
      </w:r>
      <w:r>
        <w:rPr>
          <w:sz w:val="19"/>
          <w:u w:val="single"/>
        </w:rPr>
        <w:t>/</w:t>
      </w:r>
      <w:r>
        <w:rPr>
          <w:sz w:val="19"/>
        </w:rPr>
        <w:t>日前，向委托人提交请款申请函，由委托人核准并办理相关支付手续。</w:t>
      </w:r>
    </w:p>
    <w:p>
      <w:pPr>
        <w:pStyle w:val="null3"/>
        <w:jc w:val="left"/>
      </w:pPr>
      <w:r>
        <w:rPr>
          <w:sz w:val="19"/>
          <w:b/>
        </w:rPr>
        <w:t>5.3支付</w:t>
      </w:r>
      <w:r>
        <w:rPr>
          <w:sz w:val="19"/>
          <w:b/>
        </w:rPr>
        <w:t>方式：</w:t>
      </w:r>
      <w:r>
        <w:rPr>
          <w:sz w:val="19"/>
        </w:rPr>
        <w:t>根据实际工作量，按月度支付</w:t>
      </w:r>
      <w:r>
        <w:rPr>
          <w:sz w:val="19"/>
        </w:rPr>
        <w:t>。</w:t>
      </w:r>
    </w:p>
    <w:p>
      <w:pPr>
        <w:pStyle w:val="null3"/>
        <w:jc w:val="both"/>
      </w:pPr>
      <w:r>
        <w:rPr>
          <w:sz w:val="19"/>
          <w:b/>
        </w:rPr>
        <w:t>6. 合同变更、解除与终止</w:t>
      </w:r>
    </w:p>
    <w:p>
      <w:pPr>
        <w:pStyle w:val="null3"/>
        <w:jc w:val="both"/>
      </w:pPr>
      <w:r>
        <w:rPr>
          <w:sz w:val="19"/>
        </w:rPr>
        <w:t>6.1合同变更</w:t>
      </w:r>
      <w:r>
        <w:br/>
      </w:r>
      <w:r>
        <w:rPr>
          <w:sz w:val="19"/>
        </w:rPr>
        <w:t xml:space="preserve">    6.1.2 除不可抗力外，因非咨询人原因导致本合同履行期限延长、内容增加时，附加工作酬金按下列方法确定：</w:t>
      </w:r>
      <w:r>
        <w:rPr>
          <w:sz w:val="19"/>
          <w:u w:val="single"/>
        </w:rPr>
        <w:t xml:space="preserve"> /</w:t>
      </w:r>
      <w:r>
        <w:rPr>
          <w:sz w:val="19"/>
        </w:rPr>
        <w:t>。</w:t>
      </w:r>
      <w:r>
        <w:br/>
      </w:r>
      <w:r>
        <w:rPr>
          <w:sz w:val="19"/>
        </w:rPr>
        <w:t xml:space="preserve">    6.1.4因工程规模、服务范围及内容的变化等导致咨询人的工作量增减时，服务酬金的调整方法:</w:t>
      </w:r>
      <w:r>
        <w:rPr>
          <w:sz w:val="19"/>
          <w:u w:val="single"/>
        </w:rPr>
        <w:t xml:space="preserve">  /  </w:t>
      </w:r>
      <w:r>
        <w:rPr>
          <w:sz w:val="19"/>
        </w:rPr>
        <w:t>。</w:t>
      </w:r>
    </w:p>
    <w:p>
      <w:pPr>
        <w:pStyle w:val="null3"/>
        <w:jc w:val="left"/>
      </w:pPr>
      <w:r>
        <w:rPr>
          <w:sz w:val="19"/>
          <w:b/>
        </w:rPr>
        <w:t>6.2合同解除</w:t>
      </w:r>
    </w:p>
    <w:p>
      <w:pPr>
        <w:pStyle w:val="null3"/>
        <w:jc w:val="both"/>
      </w:pPr>
      <w:r>
        <w:rPr>
          <w:sz w:val="19"/>
        </w:rPr>
        <w:t>6.2.2双方约定解除合同的条件还包括：</w:t>
      </w:r>
      <w:r>
        <w:rPr>
          <w:sz w:val="19"/>
          <w:u w:val="single"/>
        </w:rPr>
        <w:t>按通用条件的相关规定执行</w:t>
      </w:r>
      <w:r>
        <w:rPr>
          <w:sz w:val="19"/>
        </w:rPr>
        <w:t>。</w:t>
      </w:r>
    </w:p>
    <w:p>
      <w:pPr>
        <w:pStyle w:val="null3"/>
        <w:jc w:val="left"/>
      </w:pPr>
      <w:r>
        <w:rPr>
          <w:sz w:val="19"/>
        </w:rPr>
        <w:t>6.2.4因不可抗力导致的合同解除，双方约定损失的分担如下：</w:t>
      </w:r>
      <w:r>
        <w:rPr>
          <w:sz w:val="19"/>
          <w:u w:val="single"/>
        </w:rPr>
        <w:t>见补充条款。</w:t>
      </w:r>
    </w:p>
    <w:p>
      <w:pPr>
        <w:pStyle w:val="null3"/>
        <w:jc w:val="left"/>
      </w:pPr>
      <w:r>
        <w:rPr>
          <w:sz w:val="19"/>
          <w:b/>
        </w:rPr>
        <w:t>7. 争议解决</w:t>
      </w:r>
    </w:p>
    <w:p>
      <w:pPr>
        <w:pStyle w:val="null3"/>
        <w:jc w:val="left"/>
      </w:pPr>
      <w:r>
        <w:rPr>
          <w:sz w:val="19"/>
          <w:b/>
        </w:rPr>
        <w:t>7.1仲裁或诉讼</w:t>
      </w:r>
    </w:p>
    <w:p>
      <w:pPr>
        <w:pStyle w:val="null3"/>
        <w:jc w:val="both"/>
      </w:pPr>
      <w:r>
        <w:rPr>
          <w:sz w:val="19"/>
        </w:rPr>
        <w:t>合同争议的最终解决方式为下列第</w:t>
      </w:r>
      <w:r>
        <w:rPr>
          <w:sz w:val="19"/>
          <w:u w:val="single"/>
        </w:rPr>
        <w:t>（</w:t>
      </w:r>
      <w:r>
        <w:rPr>
          <w:sz w:val="19"/>
          <w:u w:val="single"/>
        </w:rPr>
        <w:t>2）</w:t>
      </w:r>
      <w:r>
        <w:rPr>
          <w:sz w:val="19"/>
        </w:rPr>
        <w:t>种方式：</w:t>
      </w:r>
      <w:r>
        <w:br/>
      </w:r>
      <w:r>
        <w:rPr>
          <w:sz w:val="19"/>
        </w:rPr>
        <w:t xml:space="preserve">   </w:t>
      </w:r>
      <w:r>
        <w:rPr>
          <w:sz w:val="19"/>
        </w:rPr>
        <w:t>（</w:t>
      </w:r>
      <w:r>
        <w:rPr>
          <w:sz w:val="19"/>
        </w:rPr>
        <w:t>1）提请__________仲裁委员会进行仲裁。</w:t>
      </w:r>
      <w:r>
        <w:br/>
      </w:r>
      <w:r>
        <w:rPr>
          <w:sz w:val="19"/>
        </w:rPr>
        <w:t xml:space="preserve">   </w:t>
      </w:r>
      <w:r>
        <w:rPr>
          <w:sz w:val="19"/>
        </w:rPr>
        <w:t>（</w:t>
      </w:r>
      <w:r>
        <w:rPr>
          <w:sz w:val="19"/>
        </w:rPr>
        <w:t>2）向</w:t>
      </w:r>
      <w:r>
        <w:rPr>
          <w:sz w:val="19"/>
          <w:u w:val="single"/>
        </w:rPr>
        <w:t>中山市有管辖权</w:t>
      </w:r>
      <w:r>
        <w:rPr>
          <w:sz w:val="19"/>
        </w:rPr>
        <w:t>人民法院提起诉讼。</w:t>
      </w:r>
    </w:p>
    <w:p>
      <w:pPr>
        <w:pStyle w:val="null3"/>
        <w:jc w:val="left"/>
      </w:pPr>
      <w:r>
        <w:rPr>
          <w:sz w:val="19"/>
          <w:b/>
        </w:rPr>
        <w:t>8. 其他</w:t>
      </w:r>
    </w:p>
    <w:p>
      <w:pPr>
        <w:pStyle w:val="null3"/>
        <w:jc w:val="left"/>
      </w:pPr>
      <w:r>
        <w:rPr>
          <w:sz w:val="19"/>
          <w:b/>
        </w:rPr>
        <w:t>8.1考察及相关费用</w:t>
      </w:r>
    </w:p>
    <w:p>
      <w:pPr>
        <w:pStyle w:val="null3"/>
        <w:jc w:val="both"/>
      </w:pPr>
      <w:r>
        <w:rPr>
          <w:sz w:val="19"/>
        </w:rPr>
        <w:t>咨询人经委托人同意进行考察发生的费用由</w:t>
      </w:r>
      <w:r>
        <w:rPr>
          <w:sz w:val="19"/>
          <w:u w:val="single"/>
        </w:rPr>
        <w:t xml:space="preserve"> </w:t>
      </w:r>
      <w:r>
        <w:rPr>
          <w:sz w:val="19"/>
          <w:u w:val="single"/>
        </w:rPr>
        <w:t>咨询人自行承担本市范围内费用，超本市范围的费用由双方另行约定支付</w:t>
      </w:r>
      <w:r>
        <w:rPr>
          <w:sz w:val="19"/>
        </w:rPr>
        <w:t>。</w:t>
      </w:r>
    </w:p>
    <w:p>
      <w:pPr>
        <w:pStyle w:val="null3"/>
        <w:jc w:val="both"/>
      </w:pPr>
      <w:r>
        <w:rPr>
          <w:sz w:val="19"/>
        </w:rPr>
        <w:t>差旅费及相关费用的支付：</w:t>
      </w:r>
      <w:r>
        <w:rPr>
          <w:sz w:val="19"/>
          <w:u w:val="single"/>
        </w:rPr>
        <w:t>咨询人咨询承担本市范围内费用，超本市范围的费用由双方另行约定支付</w:t>
      </w:r>
      <w:r>
        <w:rPr>
          <w:sz w:val="19"/>
        </w:rPr>
        <w:t>。</w:t>
      </w:r>
      <w:r>
        <w:rPr>
          <w:sz w:val="19"/>
        </w:rPr>
        <w:t xml:space="preserve">         </w:t>
      </w:r>
    </w:p>
    <w:p>
      <w:pPr>
        <w:pStyle w:val="null3"/>
        <w:jc w:val="left"/>
      </w:pPr>
      <w:r>
        <w:rPr>
          <w:sz w:val="19"/>
          <w:b/>
        </w:rPr>
        <w:t>8.2奖励</w:t>
      </w:r>
    </w:p>
    <w:p>
      <w:pPr>
        <w:pStyle w:val="null3"/>
        <w:jc w:val="both"/>
      </w:pPr>
      <w:r>
        <w:rPr>
          <w:sz w:val="19"/>
        </w:rPr>
        <w:t>合理化建议的奖励金额按下列方法确定：</w:t>
      </w:r>
      <w:r>
        <w:rPr>
          <w:sz w:val="19"/>
          <w:u w:val="single"/>
        </w:rPr>
        <w:t>/</w:t>
      </w:r>
      <w:r>
        <w:rPr>
          <w:sz w:val="19"/>
        </w:rPr>
        <w:t>。</w:t>
      </w:r>
    </w:p>
    <w:p>
      <w:pPr>
        <w:pStyle w:val="null3"/>
        <w:jc w:val="left"/>
      </w:pPr>
      <w:r>
        <w:rPr>
          <w:sz w:val="19"/>
          <w:b/>
        </w:rPr>
        <w:t>8.3保密</w:t>
      </w:r>
    </w:p>
    <w:p>
      <w:pPr>
        <w:pStyle w:val="null3"/>
        <w:jc w:val="both"/>
      </w:pPr>
      <w:r>
        <w:rPr>
          <w:sz w:val="19"/>
        </w:rPr>
        <w:t xml:space="preserve"> </w:t>
      </w:r>
      <w:r>
        <w:rPr>
          <w:sz w:val="19"/>
        </w:rPr>
        <w:t>委托人申明的保密事项和期限：</w:t>
      </w:r>
      <w:r>
        <w:rPr>
          <w:sz w:val="19"/>
          <w:u w:val="single"/>
        </w:rPr>
        <w:t>/</w:t>
      </w:r>
      <w:r>
        <w:rPr>
          <w:sz w:val="19"/>
        </w:rPr>
        <w:t>。</w:t>
      </w:r>
      <w:r>
        <w:br/>
      </w:r>
      <w:r>
        <w:rPr>
          <w:sz w:val="19"/>
        </w:rPr>
        <w:t xml:space="preserve">    </w:t>
      </w:r>
      <w:r>
        <w:rPr>
          <w:sz w:val="19"/>
        </w:rPr>
        <w:t>咨询人申明的保密事项和期限：</w:t>
      </w:r>
      <w:r>
        <w:rPr>
          <w:sz w:val="19"/>
          <w:u w:val="single"/>
        </w:rPr>
        <w:t>/</w:t>
      </w:r>
      <w:r>
        <w:rPr>
          <w:sz w:val="19"/>
        </w:rPr>
        <w:t>。</w:t>
      </w:r>
      <w:r>
        <w:rPr>
          <w:sz w:val="19"/>
        </w:rPr>
        <w:t xml:space="preserve">            </w:t>
      </w:r>
      <w:r>
        <w:br/>
      </w:r>
      <w:r>
        <w:rPr>
          <w:sz w:val="19"/>
        </w:rPr>
        <w:t xml:space="preserve">    </w:t>
      </w:r>
      <w:r>
        <w:rPr>
          <w:sz w:val="19"/>
        </w:rPr>
        <w:t>第三人申明的保密事项和期限：</w:t>
      </w:r>
      <w:r>
        <w:rPr>
          <w:sz w:val="19"/>
          <w:u w:val="single"/>
        </w:rPr>
        <w:t>/</w:t>
      </w:r>
      <w:r>
        <w:rPr>
          <w:sz w:val="19"/>
        </w:rPr>
        <w:t>。</w:t>
      </w:r>
    </w:p>
    <w:p>
      <w:pPr>
        <w:pStyle w:val="null3"/>
        <w:jc w:val="both"/>
      </w:pPr>
      <w:r>
        <w:rPr>
          <w:sz w:val="19"/>
          <w:b/>
        </w:rPr>
        <w:t>8.4联络</w:t>
      </w:r>
    </w:p>
    <w:p>
      <w:pPr>
        <w:pStyle w:val="null3"/>
        <w:jc w:val="both"/>
      </w:pPr>
      <w:r>
        <w:rPr>
          <w:sz w:val="19"/>
        </w:rPr>
        <w:t>8.4.1任何一方与合同有关的通知、指示、要求、决定等，均应在</w:t>
      </w:r>
      <w:r>
        <w:rPr>
          <w:sz w:val="19"/>
          <w:u w:val="single"/>
        </w:rPr>
        <w:t>3个工作日</w:t>
      </w:r>
      <w:r>
        <w:rPr>
          <w:sz w:val="19"/>
        </w:rPr>
        <w:t>内送达对方指定的接收人和送达地点。</w:t>
      </w:r>
    </w:p>
    <w:p>
      <w:pPr>
        <w:pStyle w:val="null3"/>
        <w:jc w:val="both"/>
      </w:pPr>
      <w:r>
        <w:rPr>
          <w:sz w:val="19"/>
        </w:rPr>
        <w:t>8.4.2委托人指定的送达接收人：</w:t>
      </w:r>
      <w:r>
        <w:rPr>
          <w:sz w:val="21"/>
          <w:u w:val="single"/>
        </w:rPr>
        <w:t xml:space="preserve">          </w:t>
      </w:r>
      <w:r>
        <w:rPr>
          <w:sz w:val="19"/>
        </w:rPr>
        <w:t>，送达地点：</w:t>
      </w:r>
      <w:r>
        <w:rPr>
          <w:sz w:val="21"/>
          <w:u w:val="single"/>
        </w:rPr>
        <w:t xml:space="preserve">          </w:t>
      </w:r>
      <w:r>
        <w:rPr>
          <w:sz w:val="19"/>
        </w:rPr>
        <w:t>，电子邮箱：</w:t>
      </w:r>
      <w:r>
        <w:rPr>
          <w:sz w:val="21"/>
          <w:u w:val="single"/>
        </w:rPr>
        <w:t xml:space="preserve">           </w:t>
      </w:r>
      <w:r>
        <w:rPr>
          <w:sz w:val="19"/>
        </w:rPr>
        <w:t>。</w:t>
      </w:r>
    </w:p>
    <w:p>
      <w:pPr>
        <w:pStyle w:val="null3"/>
        <w:jc w:val="both"/>
      </w:pPr>
      <w:r>
        <w:rPr>
          <w:sz w:val="19"/>
        </w:rPr>
        <w:t>咨询人指定的送达接收人：</w:t>
      </w:r>
      <w:r>
        <w:rPr>
          <w:sz w:val="21"/>
          <w:u w:val="single"/>
        </w:rPr>
        <w:t xml:space="preserve">           </w:t>
      </w:r>
      <w:r>
        <w:rPr>
          <w:sz w:val="19"/>
        </w:rPr>
        <w:t>，送达地点</w:t>
      </w:r>
      <w:r>
        <w:rPr>
          <w:sz w:val="19"/>
          <w:u w:val="single"/>
        </w:rPr>
        <w:t>：</w:t>
      </w:r>
      <w:r>
        <w:rPr>
          <w:sz w:val="21"/>
          <w:u w:val="single"/>
        </w:rPr>
        <w:t xml:space="preserve">         </w:t>
      </w:r>
      <w:r>
        <w:rPr>
          <w:sz w:val="19"/>
        </w:rPr>
        <w:t>，电子邮箱：</w:t>
      </w:r>
      <w:r>
        <w:rPr>
          <w:sz w:val="21"/>
          <w:u w:val="single"/>
        </w:rPr>
        <w:t xml:space="preserve">           </w:t>
      </w:r>
      <w:r>
        <w:rPr>
          <w:sz w:val="19"/>
        </w:rPr>
        <w:t>。</w:t>
      </w:r>
    </w:p>
    <w:p>
      <w:pPr>
        <w:pStyle w:val="null3"/>
        <w:jc w:val="both"/>
      </w:pPr>
      <w:r>
        <w:rPr>
          <w:sz w:val="19"/>
          <w:b/>
        </w:rPr>
        <w:t>8.5知识产权</w:t>
      </w:r>
    </w:p>
    <w:p>
      <w:pPr>
        <w:pStyle w:val="null3"/>
        <w:jc w:val="both"/>
      </w:pPr>
      <w:r>
        <w:rPr>
          <w:sz w:val="19"/>
        </w:rPr>
        <w:t>委托人提供给咨询人的图纸、委托人为实施工程自行编制或委托编制的技术规范以及反映委托人要求的或其他类似性质文件的著作权属于</w:t>
      </w:r>
      <w:r>
        <w:rPr>
          <w:sz w:val="19"/>
          <w:u w:val="single"/>
        </w:rPr>
        <w:t>通用条件的相关规定执行</w:t>
      </w:r>
      <w:r>
        <w:rPr>
          <w:sz w:val="19"/>
        </w:rPr>
        <w:t>。</w:t>
      </w:r>
    </w:p>
    <w:p>
      <w:pPr>
        <w:pStyle w:val="null3"/>
        <w:jc w:val="both"/>
      </w:pPr>
      <w:r>
        <w:rPr>
          <w:sz w:val="19"/>
        </w:rPr>
        <w:t>咨询人为履行本合同约定而编制的成果文件，</w:t>
      </w:r>
      <w:r>
        <w:rPr>
          <w:sz w:val="19"/>
          <w:u w:val="single"/>
        </w:rPr>
        <w:t>其著作权属双方共同共有，双方都可以独立使用</w:t>
      </w:r>
      <w:r>
        <w:rPr>
          <w:sz w:val="19"/>
          <w:u w:val="single"/>
        </w:rPr>
        <w:t>。</w:t>
      </w:r>
    </w:p>
    <w:p>
      <w:pPr>
        <w:pStyle w:val="null3"/>
        <w:jc w:val="both"/>
      </w:pPr>
      <w:r>
        <w:rPr>
          <w:sz w:val="19"/>
        </w:rPr>
        <w:t>双方将履行本合同形成的有关成果文件用于企业宣传、申报奖项以及接受上级主管部门的检查须遵守以下约定：</w:t>
      </w:r>
      <w:r>
        <w:rPr>
          <w:sz w:val="19"/>
          <w:u w:val="single"/>
        </w:rPr>
        <w:t>通用条件的相关规定执行</w:t>
      </w:r>
      <w:r>
        <w:rPr>
          <w:sz w:val="19"/>
        </w:rPr>
        <w:t>。</w:t>
      </w:r>
    </w:p>
    <w:p>
      <w:pPr>
        <w:pStyle w:val="null3"/>
        <w:jc w:val="left"/>
      </w:pPr>
      <w:r>
        <w:rPr>
          <w:sz w:val="19"/>
          <w:b/>
        </w:rPr>
        <w:t>9.补充条款</w:t>
      </w:r>
      <w:r>
        <w:rPr>
          <w:sz w:val="19"/>
          <w:b/>
        </w:rPr>
        <w:t>：</w:t>
      </w:r>
      <w:r>
        <w:rPr>
          <w:sz w:val="19"/>
          <w:b/>
        </w:rPr>
        <w:t>/。</w:t>
      </w:r>
      <w:r>
        <w:rPr>
          <w:sz w:val="21"/>
          <w:b/>
        </w:rPr>
        <w:t xml:space="preserve"> </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442000-2025-01496</w:t>
      </w:r>
    </w:p>
    <w:p>
      <w:pPr>
        <w:pStyle w:val="null3"/>
        <w:jc w:val="center"/>
        <w:outlineLvl w:val="3"/>
      </w:pPr>
      <w:r>
        <w:rPr>
          <w:sz w:val="24"/>
          <w:b/>
        </w:rPr>
        <w:t>采购项目编号：</w:t>
      </w:r>
      <w:r>
        <w:rPr>
          <w:sz w:val="24"/>
          <w:b/>
        </w:rPr>
        <w:t>ZSJD25ZC0041</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广东省建东工程监理有限公司中山分公司</w:t>
      </w:r>
    </w:p>
    <w:p>
      <w:pPr>
        <w:pStyle w:val="null3"/>
        <w:ind w:firstLine="480"/>
      </w:pPr>
      <w:r>
        <w:rPr/>
        <w:t xml:space="preserve"> 你方组织的</w:t>
      </w:r>
      <w:r>
        <w:rPr>
          <w:u w:val="single"/>
        </w:rPr>
        <w:t>“</w:t>
      </w:r>
      <w:r>
        <w:rPr>
          <w:u w:val="single"/>
        </w:rPr>
        <w:t>中山市2025年房屋市政工程安全监督工作经费项目</w:t>
      </w:r>
      <w:r>
        <w:rPr>
          <w:u w:val="single"/>
        </w:rPr>
        <w:t>”</w:t>
      </w:r>
      <w:r>
        <w:rPr/>
        <w:t>项目的竞争性磋商[采购项目编号为：</w:t>
      </w:r>
      <w:r>
        <w:rPr>
          <w:u w:val="single"/>
        </w:rPr>
        <w:t>ZSJD25ZC0041</w:t>
      </w:r>
      <w:r>
        <w:rPr/>
        <w:t>]，我方愿参与响应。</w:t>
      </w:r>
    </w:p>
    <w:p>
      <w:pPr>
        <w:pStyle w:val="null3"/>
        <w:ind w:firstLine="480"/>
      </w:pPr>
      <w:r>
        <w:rPr/>
        <w:t>我方确认收到贵方提供的</w:t>
      </w:r>
      <w:r>
        <w:rPr>
          <w:u w:val="single"/>
        </w:rPr>
        <w:t>“</w:t>
      </w:r>
      <w:r>
        <w:rPr>
          <w:u w:val="single"/>
        </w:rPr>
        <w:t>中山市2025年房屋市政工程安全监督工作经费项目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广东省建东工程监理有限公司中山分公司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中山市2025年房屋市政工程安全监督工作经费项目</w:t>
      </w:r>
      <w:r>
        <w:rPr/>
        <w:t>”项目采购[采购项目编号为</w:t>
      </w:r>
      <w:r>
        <w:rPr/>
        <w:t>ZSJD25ZC0041</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中山市建设工程安全事务中心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广东省建东工程监理有限公司中山分公司</w:t>
      </w:r>
    </w:p>
    <w:p>
      <w:pPr>
        <w:pStyle w:val="null3"/>
        <w:ind w:firstLine="480"/>
      </w:pPr>
      <w:r>
        <w:rPr/>
        <w:t>我单位参加贵公司组织的</w:t>
      </w:r>
      <w:r>
        <w:rPr/>
        <w:t>中山市2025年房屋市政工程安全监督工作经费项目</w:t>
      </w:r>
      <w:r>
        <w:rPr/>
        <w:t>（采购项目编号：</w:t>
      </w:r>
      <w:r>
        <w:rPr/>
        <w:t>ZSJD25ZC0041</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广东省建东工程监理有限公司中山分公司</w:t>
      </w:r>
    </w:p>
    <w:p>
      <w:pPr>
        <w:pStyle w:val="null3"/>
        <w:ind w:firstLine="480"/>
      </w:pPr>
      <w:r>
        <w:rPr/>
        <w:t>我单位已登记并准备参与“</w:t>
      </w:r>
      <w:r>
        <w:rPr/>
        <w:t>中山市2025年房屋市政工程安全监督工作经费项目</w:t>
      </w:r>
      <w:r>
        <w:rPr/>
        <w:t>”项目（采购项目编号：</w:t>
      </w:r>
      <w:r>
        <w:rPr/>
        <w:t>ZSJD25ZC0041</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