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442000117-2024-00299</w:t>
      </w:r>
    </w:p>
    <w:p>
      <w:pPr>
        <w:pStyle w:val="null3"/>
        <w:jc w:val="center"/>
        <w:outlineLvl w:val="3"/>
      </w:pPr>
      <w:r>
        <w:rPr>
          <w:sz w:val="24"/>
          <w:b/>
        </w:rPr>
        <w:t>采购项目编号：</w:t>
      </w:r>
      <w:r>
        <w:rPr>
          <w:sz w:val="24"/>
          <w:b/>
        </w:rPr>
        <w:t>ZSJD24ZC0091</w:t>
      </w:r>
    </w:p>
    <w:p>
      <w:pPr>
        <w:pStyle w:val="null3"/>
        <w:jc w:val="center"/>
        <w:outlineLvl w:val="3"/>
      </w:pPr>
      <w:r>
        <w:rPr>
          <w:sz w:val="24"/>
          <w:b/>
        </w:rPr>
        <w:t>项目名称：</w:t>
      </w:r>
      <w:r>
        <w:rPr>
          <w:sz w:val="24"/>
          <w:b/>
        </w:rPr>
        <w:t>2025年中山市神湾镇政府饭堂食材供货服务采购项目</w:t>
      </w:r>
    </w:p>
    <w:p>
      <w:pPr>
        <w:pStyle w:val="null3"/>
        <w:jc w:val="center"/>
        <w:outlineLvl w:val="3"/>
      </w:pPr>
      <w:r>
        <w:rPr>
          <w:sz w:val="24"/>
          <w:b/>
        </w:rPr>
        <w:t>采购人：</w:t>
      </w:r>
      <w:r>
        <w:rPr>
          <w:sz w:val="24"/>
          <w:b/>
        </w:rPr>
        <w:t>中山市神湾镇党政综合办公室</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中山市神湾镇党政综合办公室</w:t>
      </w:r>
      <w:r>
        <w:rPr/>
        <w:t>的委托，采用</w:t>
      </w:r>
      <w:r>
        <w:rPr/>
        <w:t>竞争性磋商</w:t>
      </w:r>
      <w:r>
        <w:rPr/>
        <w:t>方式组织采购</w:t>
      </w:r>
      <w:r>
        <w:rPr/>
        <w:t>2025年中山市神湾镇政府饭堂食材供货服务采购项目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2025年中山市神湾镇政府饭堂食材供货服务采购项目</w:t>
      </w:r>
    </w:p>
    <w:p>
      <w:pPr>
        <w:pStyle w:val="null3"/>
        <w:ind w:firstLine="480"/>
      </w:pPr>
      <w:r>
        <w:rPr/>
        <w:t>采购计划编号：</w:t>
      </w:r>
      <w:r>
        <w:rPr/>
        <w:t>442000117-2024-00299</w:t>
      </w:r>
    </w:p>
    <w:p>
      <w:pPr>
        <w:pStyle w:val="null3"/>
        <w:ind w:firstLine="480"/>
      </w:pPr>
      <w:r>
        <w:rPr/>
        <w:t>采购项目编号：</w:t>
      </w:r>
      <w:r>
        <w:rPr/>
        <w:t>ZSJD24ZC0091</w:t>
      </w:r>
    </w:p>
    <w:p>
      <w:pPr>
        <w:pStyle w:val="null3"/>
        <w:ind w:firstLine="480"/>
      </w:pPr>
      <w:r>
        <w:rPr/>
        <w:t>采购方式：</w:t>
      </w:r>
      <w:r>
        <w:rPr/>
        <w:t>竞争性磋商</w:t>
      </w:r>
    </w:p>
    <w:p>
      <w:pPr>
        <w:pStyle w:val="null3"/>
        <w:ind w:firstLine="480"/>
      </w:pPr>
      <w:r>
        <w:rPr/>
        <w:t>预算金额：</w:t>
      </w:r>
      <w:r>
        <w:rPr/>
        <w:t>2,200,000.00</w:t>
      </w:r>
      <w:r>
        <w:rPr/>
        <w:t>元</w:t>
      </w:r>
    </w:p>
    <w:p>
      <w:pPr>
        <w:pStyle w:val="null3"/>
        <w:outlineLvl w:val="3"/>
      </w:pPr>
      <w:r>
        <w:rPr>
          <w:sz w:val="24"/>
          <w:b/>
        </w:rPr>
        <w:t>2.项目内容及需求情况（采购项目技术规格、参数及要求）</w:t>
      </w:r>
    </w:p>
    <w:p>
      <w:pPr>
        <w:pStyle w:val="null3"/>
      </w:pPr>
      <w:r>
        <w:rPr/>
        <w:t>采购包1(2025年中山市神湾镇政府饭堂食材供货服务采购项目):</w:t>
      </w:r>
    </w:p>
    <w:p>
      <w:pPr>
        <w:pStyle w:val="null3"/>
      </w:pPr>
      <w:r>
        <w:rPr/>
        <w:t>采购包预算金额：2,200,000.00元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2025年中山市神湾镇政府饭堂食材供货服务采购项目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合同履行期限：2025年1月1日至2025年12月31日（具体以实际情况为准）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采购包1（2025年中山市神湾镇政府饭堂食材供货服务采购项目）：</w:t>
      </w:r>
      <w:r>
        <w:rPr/>
        <w:t>本项目不属于专门面向中小企业采购的项目</w:t>
      </w:r>
    </w:p>
    <w:p>
      <w:pPr>
        <w:pStyle w:val="null3"/>
        <w:outlineLvl w:val="3"/>
      </w:pPr>
      <w:r>
        <w:rPr>
          <w:sz w:val="24"/>
          <w:b/>
        </w:rPr>
        <w:t>3.本项目特定的资格要求：</w:t>
      </w:r>
    </w:p>
    <w:p>
      <w:pPr>
        <w:pStyle w:val="null3"/>
      </w:pPr>
      <w:r>
        <w:rPr/>
        <w:t>采购包1（2025年中山市神湾镇政府饭堂食材供货服务采购项目）：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Pr>
        <w:pStyle w:val="null3"/>
      </w:pPr>
      <w:r>
        <w:rPr/>
        <w:t>3)具有有效的《食品药品经营许可证》或《食品经营许可证》或同等含义的相关证书（提供有效证书复印件加盖公章）。</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中山市神湾镇党政综合办公室</w:t>
      </w:r>
    </w:p>
    <w:p>
      <w:pPr>
        <w:pStyle w:val="null3"/>
        <w:ind w:firstLine="480"/>
      </w:pPr>
      <w:r>
        <w:rPr/>
        <w:t>地址：</w:t>
      </w:r>
      <w:r>
        <w:rPr/>
        <w:t>中山市神湾镇神湾大道中48号</w:t>
      </w:r>
    </w:p>
    <w:p>
      <w:pPr>
        <w:pStyle w:val="null3"/>
        <w:ind w:firstLine="480"/>
      </w:pPr>
      <w:r>
        <w:rPr/>
        <w:t>联系方式：</w:t>
      </w:r>
      <w:r>
        <w:rPr/>
        <w:t>0760-86730058</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中山市五桂山山合院16栋02单元102房（中山分公司）</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color w:val="000000"/>
        </w:rPr>
        <w:t>一、项目概况：</w:t>
      </w:r>
    </w:p>
    <w:p>
      <w:pPr>
        <w:pStyle w:val="null3"/>
      </w:pPr>
      <w:r>
        <w:rPr>
          <w:sz w:val="18"/>
          <w:color w:val="000000"/>
        </w:rPr>
        <w:t xml:space="preserve">1. </w:t>
      </w:r>
      <w:r>
        <w:rPr>
          <w:sz w:val="18"/>
          <w:color w:val="000000"/>
        </w:rPr>
        <w:t>采购人：中山市神湾镇党政综合办公室</w:t>
      </w:r>
    </w:p>
    <w:p>
      <w:pPr>
        <w:pStyle w:val="null3"/>
        <w:jc w:val="left"/>
      </w:pPr>
      <w:r>
        <w:rPr>
          <w:sz w:val="18"/>
          <w:color w:val="000000"/>
        </w:rPr>
        <w:t xml:space="preserve">2. </w:t>
      </w:r>
      <w:r>
        <w:rPr>
          <w:sz w:val="18"/>
          <w:color w:val="000000"/>
        </w:rPr>
        <w:t>项目名称：</w:t>
      </w:r>
      <w:r>
        <w:rPr>
          <w:sz w:val="18"/>
          <w:color w:val="000000"/>
        </w:rPr>
        <w:t>2025</w:t>
      </w:r>
      <w:r>
        <w:rPr>
          <w:sz w:val="18"/>
          <w:color w:val="000000"/>
        </w:rPr>
        <w:t>年中山市神湾镇政府饭堂食材供货服务采购项目</w:t>
      </w:r>
    </w:p>
    <w:p>
      <w:pPr>
        <w:pStyle w:val="null3"/>
        <w:jc w:val="left"/>
      </w:pPr>
      <w:r>
        <w:rPr>
          <w:sz w:val="18"/>
          <w:color w:val="000000"/>
        </w:rPr>
        <w:t xml:space="preserve">3. </w:t>
      </w:r>
      <w:r>
        <w:rPr>
          <w:sz w:val="18"/>
          <w:color w:val="000000"/>
        </w:rPr>
        <w:t>采购项目预算金额（元）：</w:t>
      </w:r>
      <w:r>
        <w:rPr>
          <w:sz w:val="18"/>
          <w:color w:val="000000"/>
        </w:rPr>
        <w:t>2,200,000.00</w:t>
      </w:r>
      <w:r>
        <w:rPr>
          <w:sz w:val="18"/>
          <w:color w:val="000000"/>
        </w:rPr>
        <w:t>元</w:t>
      </w:r>
    </w:p>
    <w:p>
      <w:pPr>
        <w:pStyle w:val="null3"/>
        <w:jc w:val="left"/>
      </w:pPr>
      <w:r>
        <w:rPr>
          <w:sz w:val="18"/>
          <w:color w:val="000000"/>
        </w:rPr>
        <w:t xml:space="preserve">4. </w:t>
      </w:r>
      <w:r>
        <w:rPr>
          <w:sz w:val="18"/>
          <w:color w:val="000000"/>
        </w:rPr>
        <w:t>服务期限：</w:t>
      </w:r>
      <w:r>
        <w:rPr>
          <w:sz w:val="18"/>
          <w:color w:val="000000"/>
        </w:rPr>
        <w:t>202</w:t>
      </w:r>
      <w:r>
        <w:rPr>
          <w:sz w:val="18"/>
          <w:color w:val="000000"/>
        </w:rPr>
        <w:t>5</w:t>
      </w:r>
      <w:r>
        <w:rPr>
          <w:sz w:val="18"/>
          <w:color w:val="000000"/>
        </w:rPr>
        <w:t>年</w:t>
      </w:r>
      <w:r>
        <w:rPr>
          <w:sz w:val="18"/>
          <w:color w:val="000000"/>
        </w:rPr>
        <w:t>1</w:t>
      </w:r>
      <w:r>
        <w:rPr>
          <w:sz w:val="18"/>
          <w:color w:val="000000"/>
        </w:rPr>
        <w:t>月</w:t>
      </w:r>
      <w:r>
        <w:rPr>
          <w:sz w:val="18"/>
          <w:color w:val="000000"/>
        </w:rPr>
        <w:t>1</w:t>
      </w:r>
      <w:r>
        <w:rPr>
          <w:sz w:val="18"/>
          <w:color w:val="000000"/>
        </w:rPr>
        <w:t>日至</w:t>
      </w:r>
      <w:r>
        <w:rPr>
          <w:sz w:val="18"/>
          <w:color w:val="000000"/>
        </w:rPr>
        <w:t>202</w:t>
      </w:r>
      <w:r>
        <w:rPr>
          <w:sz w:val="18"/>
          <w:color w:val="000000"/>
        </w:rPr>
        <w:t>5</w:t>
      </w:r>
      <w:r>
        <w:rPr>
          <w:sz w:val="18"/>
          <w:color w:val="000000"/>
        </w:rPr>
        <w:t>年</w:t>
      </w:r>
      <w:r>
        <w:rPr>
          <w:sz w:val="18"/>
          <w:color w:val="000000"/>
        </w:rPr>
        <w:t>12</w:t>
      </w:r>
      <w:r>
        <w:rPr>
          <w:sz w:val="18"/>
          <w:color w:val="000000"/>
        </w:rPr>
        <w:t>月</w:t>
      </w:r>
      <w:r>
        <w:rPr>
          <w:sz w:val="18"/>
          <w:color w:val="000000"/>
        </w:rPr>
        <w:t>31</w:t>
      </w:r>
      <w:r>
        <w:rPr>
          <w:sz w:val="18"/>
          <w:color w:val="000000"/>
        </w:rPr>
        <w:t>日（具体以实际情况为准）</w:t>
      </w:r>
    </w:p>
    <w:p>
      <w:pPr>
        <w:pStyle w:val="null3"/>
        <w:jc w:val="left"/>
      </w:pPr>
      <w:r>
        <w:rPr>
          <w:sz w:val="18"/>
          <w:color w:val="000000"/>
        </w:rPr>
        <w:t xml:space="preserve">5. </w:t>
      </w:r>
      <w:r>
        <w:rPr>
          <w:sz w:val="18"/>
          <w:color w:val="000000"/>
        </w:rPr>
        <w:t>本项目采用总价承包方式，供应商的报价包括项目所包含的所有费用以及由供应商承担的义务、责任和风险等所发生的一切费用。</w:t>
      </w:r>
    </w:p>
    <w:p>
      <w:pPr>
        <w:pStyle w:val="null3"/>
        <w:jc w:val="left"/>
      </w:pPr>
      <w:r>
        <w:rPr>
          <w:sz w:val="18"/>
          <w:color w:val="000000"/>
        </w:rPr>
        <w:t xml:space="preserve">6. </w:t>
      </w:r>
      <w:r>
        <w:rPr>
          <w:sz w:val="18"/>
          <w:color w:val="000000"/>
        </w:rPr>
        <w:t>采购人有权在签订合同时对项目方案作出适当修改或调整，费用不作增加。</w:t>
      </w:r>
    </w:p>
    <w:p>
      <w:pPr>
        <w:pStyle w:val="null3"/>
        <w:jc w:val="left"/>
      </w:pPr>
      <w:r>
        <w:rPr>
          <w:sz w:val="18"/>
          <w:color w:val="000000"/>
        </w:rPr>
        <w:t xml:space="preserve">7. </w:t>
      </w:r>
      <w:r>
        <w:rPr>
          <w:sz w:val="18"/>
          <w:color w:val="000000"/>
        </w:rPr>
        <w:t>成交供应商确定后，采购人将根据实际情况向成交供应商采购其所需服务或食材，但采购人不保证向成交供应商采购的具体数额。成交供应商必须承诺，在合同期限内，给与采购人享受最优惠待遇，即在合同期限内，若给予其他同类客户更优惠的待遇，应通知采购人同时享受（注：采购人无法向成交供应商保证采购的数量）。</w:t>
      </w:r>
    </w:p>
    <w:p>
      <w:pPr>
        <w:pStyle w:val="null3"/>
        <w:jc w:val="left"/>
      </w:pPr>
      <w:r>
        <w:rPr>
          <w:sz w:val="18"/>
          <w:color w:val="000000"/>
        </w:rPr>
        <w:t xml:space="preserve">8. </w:t>
      </w:r>
      <w:r>
        <w:rPr>
          <w:sz w:val="18"/>
          <w:color w:val="000000"/>
        </w:rPr>
        <w:t>配送方式：根据实际情况计划内和临时配送并存。特别在采购人临时有任务时，为保障执勤人员的用餐需要，成交供应商应予以全力配合，能提供临时食材配送服务。</w:t>
      </w:r>
    </w:p>
    <w:p>
      <w:pPr>
        <w:pStyle w:val="null3"/>
        <w:jc w:val="left"/>
      </w:pPr>
      <w:r>
        <w:rPr>
          <w:sz w:val="18"/>
          <w:color w:val="000000"/>
        </w:rPr>
        <w:t>9</w:t>
      </w:r>
      <w:r>
        <w:rPr>
          <w:sz w:val="18"/>
          <w:color w:val="000000"/>
        </w:rPr>
        <w:t xml:space="preserve">. </w:t>
      </w:r>
      <w:r>
        <w:rPr>
          <w:sz w:val="18"/>
          <w:color w:val="000000"/>
        </w:rPr>
        <w:t>未经采购人同意，成交供应商不得对</w:t>
      </w:r>
      <w:r>
        <w:rPr>
          <w:sz w:val="18"/>
          <w:color w:val="000000"/>
        </w:rPr>
        <w:t>本项目</w:t>
      </w:r>
      <w:r>
        <w:rPr>
          <w:sz w:val="18"/>
          <w:color w:val="000000"/>
        </w:rPr>
        <w:t>以任何方式进行转包或分包。</w:t>
      </w:r>
    </w:p>
    <w:p>
      <w:pPr>
        <w:pStyle w:val="null3"/>
        <w:jc w:val="left"/>
      </w:pPr>
      <w:r>
        <w:rPr>
          <w:sz w:val="18"/>
          <w:color w:val="000000"/>
        </w:rPr>
        <w:t>10</w:t>
      </w:r>
      <w:r>
        <w:rPr>
          <w:sz w:val="18"/>
          <w:color w:val="000000"/>
        </w:rPr>
        <w:t xml:space="preserve">. </w:t>
      </w:r>
      <w:r>
        <w:rPr>
          <w:sz w:val="18"/>
          <w:color w:val="000000"/>
        </w:rPr>
        <w:t>本项目由成交供应商承包及负责磋商文件对成交供应商要求的一切事宜及责任。</w:t>
      </w:r>
    </w:p>
    <w:p>
      <w:pPr>
        <w:pStyle w:val="null3"/>
        <w:jc w:val="left"/>
      </w:pPr>
      <w:r>
        <w:rPr>
          <w:sz w:val="18"/>
          <w:color w:val="000000"/>
        </w:rPr>
        <w:t>11</w:t>
      </w:r>
      <w:r>
        <w:rPr>
          <w:sz w:val="18"/>
          <w:color w:val="000000"/>
        </w:rPr>
        <w:t xml:space="preserve">. </w:t>
      </w:r>
      <w:r>
        <w:rPr>
          <w:sz w:val="18"/>
          <w:color w:val="000000"/>
        </w:rPr>
        <w:t>在磋商文件中凡有</w:t>
      </w:r>
      <w:r>
        <w:rPr>
          <w:sz w:val="18"/>
          <w:color w:val="000000"/>
        </w:rPr>
        <w:t>“★”</w:t>
      </w:r>
      <w:r>
        <w:rPr>
          <w:sz w:val="18"/>
          <w:color w:val="000000"/>
        </w:rPr>
        <w:t>标识的内容条款被视为重要的响应要求、技术指标要求和性能要求。供应商必须对此作出回答并完全满足这些要求不可以出现任何负偏离，如果出现负偏离则将被视为无效投标。</w:t>
      </w:r>
    </w:p>
    <w:p>
      <w:pPr>
        <w:pStyle w:val="null3"/>
        <w:jc w:val="left"/>
      </w:pPr>
      <w:r>
        <w:rPr>
          <w:sz w:val="18"/>
          <w:color w:val="000000"/>
        </w:rPr>
        <w:t>1</w:t>
      </w:r>
      <w:r>
        <w:rPr>
          <w:sz w:val="18"/>
          <w:color w:val="000000"/>
        </w:rPr>
        <w:t>2</w:t>
      </w:r>
      <w:r>
        <w:rPr>
          <w:sz w:val="18"/>
          <w:color w:val="000000"/>
        </w:rPr>
        <w:t xml:space="preserve">. </w:t>
      </w:r>
      <w:r>
        <w:rPr>
          <w:sz w:val="18"/>
          <w:color w:val="000000"/>
        </w:rPr>
        <w:t>采购人将根据国家省市有关规定和计划自主采购扶贫地区产品。</w:t>
      </w:r>
    </w:p>
    <w:p>
      <w:pPr>
        <w:pStyle w:val="null3"/>
        <w:jc w:val="left"/>
      </w:pPr>
      <w:r>
        <w:rPr>
          <w:sz w:val="21"/>
        </w:rPr>
        <w:t xml:space="preserve"> </w:t>
      </w:r>
    </w:p>
    <w:p>
      <w:pPr>
        <w:pStyle w:val="null3"/>
        <w:jc w:val="left"/>
      </w:pPr>
      <w:r>
        <w:rPr>
          <w:sz w:val="18"/>
          <w:b/>
          <w:color w:val="000000"/>
        </w:rPr>
        <w:t>二、项目采购清单</w:t>
      </w:r>
    </w:p>
    <w:p>
      <w:pPr>
        <w:pStyle w:val="null3"/>
        <w:jc w:val="left"/>
      </w:pPr>
      <w:r>
        <w:rPr>
          <w:sz w:val="18"/>
          <w:color w:val="000000"/>
        </w:rPr>
        <w:t>本次采购包括但不限于以下内容：详见以下清单。</w:t>
      </w:r>
    </w:p>
    <w:p>
      <w:pPr>
        <w:pStyle w:val="null3"/>
        <w:jc w:val="left"/>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60"/>
        <w:gridCol w:w="1765"/>
        <w:gridCol w:w="89"/>
        <w:gridCol w:w="816"/>
        <w:gridCol w:w="89"/>
        <w:gridCol w:w="1468"/>
        <w:gridCol w:w="601"/>
        <w:gridCol w:w="816"/>
        <w:gridCol w:w="601"/>
        <w:gridCol w:w="994"/>
        <w:gridCol w:w="208"/>
      </w:tblGrid>
      <w:tr>
        <w:tc>
          <w:tcPr>
            <w:tcW w:type="dxa" w:w="860"/>
            <w:tcBorders>
              <w:top w:val="doubl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sz w:val="21"/>
                <w:b/>
              </w:rPr>
              <w:t>序号</w:t>
            </w:r>
          </w:p>
        </w:tc>
        <w:tc>
          <w:tcPr>
            <w:tcW w:type="dxa" w:w="1765"/>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sz w:val="21"/>
                <w:b/>
              </w:rPr>
              <w:t>品名</w:t>
            </w:r>
          </w:p>
        </w:tc>
        <w:tc>
          <w:tcPr>
            <w:tcW w:type="dxa" w:w="994"/>
            <w:gridSpan w:val="3"/>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sz w:val="21"/>
                <w:b/>
              </w:rPr>
              <w:t>单位</w:t>
            </w:r>
          </w:p>
        </w:tc>
        <w:tc>
          <w:tcPr>
            <w:tcW w:type="dxa" w:w="1468"/>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sz w:val="21"/>
                <w:b/>
              </w:rPr>
              <w:t>序号</w:t>
            </w:r>
          </w:p>
        </w:tc>
        <w:tc>
          <w:tcPr>
            <w:tcW w:type="dxa" w:w="2018"/>
            <w:gridSpan w:val="3"/>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sz w:val="21"/>
                <w:b/>
              </w:rPr>
              <w:t>品名</w:t>
            </w:r>
          </w:p>
        </w:tc>
        <w:tc>
          <w:tcPr>
            <w:tcW w:type="dxa" w:w="994"/>
            <w:tcBorders>
              <w:top w:val="double" w:color="000000" w:sz="4"/>
              <w:left w:val="none" w:color="000000" w:sz="4"/>
              <w:bottom w:val="single" w:color="000000" w:sz="4"/>
              <w:right w:val="double" w:color="000000" w:sz="4"/>
            </w:tcBorders>
            <w:shd w:fill="E0E0E0"/>
            <w:tcMar>
              <w:top w:type="dxa" w:w="0"/>
              <w:left w:type="dxa" w:w="105"/>
              <w:bottom w:type="dxa" w:w="0"/>
              <w:right w:type="dxa" w:w="105"/>
            </w:tcMar>
            <w:vAlign w:val="top"/>
          </w:tcPr>
          <w:p>
            <w:pPr>
              <w:pStyle w:val="null3"/>
              <w:jc w:val="center"/>
            </w:pPr>
            <w:r>
              <w:rPr>
                <w:sz w:val="21"/>
                <w:b/>
              </w:rPr>
              <w:t>单位</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瓜果类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靓冬瓜</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红尖椒</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木瓜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青圆椒</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老黄瓜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红圆椒</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云南小瓜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黄圆椒</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苦瓜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四季豆</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紫茄瓜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豆角</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荷兰豆</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老南瓜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本地西红柿</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丝瓜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甜玉米棒</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节瓜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青尖椒</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蔬菜类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芥菜包</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油麦菜</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蕉蕾</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西洋菜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芥兰菜心</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苦麦菜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西生菜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鲜荷叶</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奶白菜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上海青</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枸杞叶</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小白菜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白菜苗</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韭菜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靓菜心</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芥菜胆</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茼蒿菜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韭菜花</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菠菜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韭黄</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大芥兰</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野葛菜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芥菜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冲菜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芥菜苗</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大芥菜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大白菜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西兰花</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本地长白菜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平包菜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天津长白菜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京包菜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菜花</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紫包菜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根茎类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黄心红薯</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红萝卜</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芥兰杆</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白萝卜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蒜芯</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香芹</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莴笋</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本地西芹</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荷兰土豆</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银芽</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牛蒡</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绿豆芽</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粉葛</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黄豆芽</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沙葛</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小甜蔗</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马蹄</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茅根</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香芋仔</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紫心红薯</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香芋</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红薯</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莲藕</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芦笋</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马蹄肉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去皮板粟</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红洋葱</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鲜淮山</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青萝卜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注：蔬菜类经过整理</w:t>
            </w:r>
            <w:r>
              <w:rPr>
                <w:sz w:val="21"/>
              </w:rPr>
              <w:t>,</w:t>
            </w:r>
            <w:r>
              <w:rPr>
                <w:sz w:val="21"/>
              </w:rPr>
              <w:t>利用率达</w:t>
            </w:r>
            <w:r>
              <w:rPr>
                <w:sz w:val="21"/>
              </w:rPr>
              <w:t>95%</w:t>
            </w:r>
            <w:r>
              <w:rPr>
                <w:sz w:val="21"/>
              </w:rPr>
              <w:t>以上。</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配料类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仔姜</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生姜</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紫苏叶</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姜肉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生葱</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大葱</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干葱头</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蒜苗</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蒜肉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蒜头</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芜茜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独蒜头</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蒜米</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菌藻类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绿海带结</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金针菇</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平菇</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蟹味菇</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包</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草菇</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鲜茶树菇</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鲜冬菇</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鸡腿菇</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海鲜菇</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白玉菇</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瓜果加工类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红洋葱肉</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去皮香芋</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节瓜肉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沙葛肉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去皮白萝卜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加工荷兰豆</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去皮粉葛</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去皮土豆</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去皮红薯</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加工四季豆</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去皮甜玉米棒</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去皮丝瓜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去皮莴笋</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水果类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圣女果</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神湾菠萝</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包装江西橙子</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进口柠檬</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梨</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香梨</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水晶富士</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芦柑</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哈密瓜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番石榴</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苹果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火龙果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鲜肉类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上肉</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猪扒</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瘦肉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肥肠</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五花肉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猪肉丸</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猪脚</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肉排</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牛腩</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猪骨</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牛肉丸</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猪舌</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鱼丸</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猪肚</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干水牛肉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猪心</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牛筋丸</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猪肺</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羊肉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猪肝</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羊腩</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禽类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沙栏光鸡</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乌鸡</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老鸡</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清远鸡</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洋鸭</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三黄鸡</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光鸡</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光鸭</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冻鸡翅根</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冻鸡中翼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冻老母鸡</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冻鸡边腿</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冻鸭腿</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冻鸡小腿</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冻鸡排翼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冻鸡脯肉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冻鸡尖</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冻鸡腿肉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冻鸡肾</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冻鸡爪</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冻鸭肾</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注</w:t>
            </w:r>
            <w:r>
              <w:rPr>
                <w:sz w:val="21"/>
              </w:rPr>
              <w:t>:</w:t>
            </w:r>
            <w:r>
              <w:rPr>
                <w:sz w:val="21"/>
              </w:rPr>
              <w:t>鸡鸭都是杀好后再称重的价格。</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加工肉类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黑椒肠</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火腿</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厨师鸡肉肠</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烧鸭</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培根</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烧鹅</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驿泽火腿</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烧肉</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双汇鸡肉肠</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叉烧</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卤猪耳</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腊肠</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盐焗鸡</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腊鸭腿</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豆制品</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板水豆腐</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大油豆腐泡</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珍珠油豆腐</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黄豆腐干</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日本豆腐</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豆腐皮</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老豆腐</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板</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悠香干</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白豆干</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腌制类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榨菜丝</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红泡椒</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包</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头菜丝</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无叶酸菜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榨菜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有叶酸菜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酸豆角</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大头菜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酸萝卜</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萝卜干</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酸笋片</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甜梅菜</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菜脯粒</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水产类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池鱼</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3</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加洲鲈鱼</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大条净罗非鱼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净鱼头</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剥皮咸鱼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鲮鱼骨</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冰鱼黄花鱼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鲮鱼肉沫</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冰鲜红杉鱼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马头鱼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冰鲜沙尖鱼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蚬鱼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冰鲜白仓鱼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梅香咸鱼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网箱大头鱼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大条牛仔鱼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网箱鲩鱼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海斑鱼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沙蚬</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桂花鱼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活叉尾鱼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鲈鱼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鱼头</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冧哥鱼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活鲩鱼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白饭鱼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大头鱼腩</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鳝</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大头鱼尾</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毛蟹仔</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塘鱼鸡</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西江魽鱼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鲩鱼腩</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狮头鱼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大条活鲫鱼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虾</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大条活罗非鱼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河虾</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鲤鱼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沙虾</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鲮鱼肚</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鲜虾仁</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白鲢鱼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5</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肉蟹</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鲩鱼柳肉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蟛蜞</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脆肉鲩</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7</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小鲍鱼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鱿鱼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8</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花甲</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冰鲜带鱼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9</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带子</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立鱼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白贝</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1</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蛏子王</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鲮鱼肉</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2</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扇贝</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红三鱼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3</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小蚌仔</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海鲈鱼</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神湾禾虫</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099"/>
            <w:gridSpan w:val="10"/>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水产加工类</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冻秋刀鱼</w:t>
            </w:r>
          </w:p>
        </w:tc>
        <w:tc>
          <w:tcPr>
            <w:tcW w:type="dxa" w:w="99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201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冻虾仁</w:t>
            </w:r>
          </w:p>
        </w:tc>
        <w:tc>
          <w:tcPr>
            <w:tcW w:type="dxa" w:w="994"/>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板</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冻鱿鱼须</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鲈鱼丸</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鲮鱼丸</w:t>
            </w:r>
          </w:p>
        </w:tc>
        <w:tc>
          <w:tcPr>
            <w:tcW w:type="dxa" w:w="99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201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盐水鲈鱼</w:t>
            </w:r>
          </w:p>
        </w:tc>
        <w:tc>
          <w:tcPr>
            <w:tcW w:type="dxa" w:w="994"/>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斤</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860"/>
            <w:tcBorders>
              <w:top w:val="non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854"/>
            <w:gridSpan w:val="2"/>
            <w:tcBorders>
              <w:top w:val="non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816"/>
            <w:tcBorders>
              <w:top w:val="non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2158"/>
            <w:gridSpan w:val="3"/>
            <w:tcBorders>
              <w:top w:val="non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816"/>
            <w:tcBorders>
              <w:top w:val="non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803"/>
            <w:gridSpan w:val="3"/>
            <w:tcBorders>
              <w:top w:val="none" w:color="000000" w:sz="4"/>
              <w:left w:val="none" w:color="000000" w:sz="4"/>
              <w:bottom w:val="single" w:color="000000" w:sz="4"/>
              <w:right w:val="double" w:color="000000" w:sz="4"/>
            </w:tcBorders>
            <w:shd w:fill="E0E0E0"/>
            <w:tcMar>
              <w:top w:type="dxa" w:w="0"/>
              <w:left w:type="dxa" w:w="105"/>
              <w:bottom w:type="dxa" w:w="0"/>
              <w:right w:type="dxa" w:w="105"/>
            </w:tcMar>
            <w:vAlign w:val="top"/>
          </w:tcPr>
          <w:p>
            <w:pPr>
              <w:pStyle w:val="null3"/>
              <w:jc w:val="both"/>
            </w:pPr>
            <w:r>
              <w:rPr>
                <w:sz w:val="21"/>
                <w:b/>
              </w:rPr>
              <w:t>品名</w:t>
            </w:r>
          </w:p>
        </w:tc>
      </w:tr>
      <w:tr>
        <w:tc>
          <w:tcPr>
            <w:tcW w:type="dxa" w:w="8307"/>
            <w:gridSpan w:val="11"/>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副食类</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85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土鸡蛋</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15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草果</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803"/>
            <w:gridSpan w:val="3"/>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炸猪皮</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白果肉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无花果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干茅根</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北方鸡蛋</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腰果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天麻片</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香山咸蛋</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夏果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云苓</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腐竹</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甘草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笋干</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支竹</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茨实</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干蚝豉</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干香菇</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意米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霸王花</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干茶树菇</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罗汉果花</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松子</w:t>
            </w:r>
            <w:r>
              <w:rPr>
                <w:sz w:val="21"/>
              </w:rPr>
              <w:t>/</w:t>
            </w:r>
            <w:r>
              <w:rPr>
                <w:sz w:val="21"/>
              </w:rPr>
              <w:t>松仁</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南杏仁</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干贡菜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红米</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北杏仁</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干豆角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八宝米</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白胡椒粒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干萝卜条</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花生米</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黑胡椒粒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海带</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花生仁</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生磨胡椒粉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包装紫菜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干瑶柱</w:t>
            </w:r>
            <w:r>
              <w:rPr>
                <w:sz w:val="21"/>
              </w:rPr>
              <w:t>(</w:t>
            </w:r>
            <w:r>
              <w:rPr>
                <w:sz w:val="21"/>
              </w:rPr>
              <w:t>干贝</w:t>
            </w:r>
            <w:r>
              <w:rPr>
                <w:sz w:val="21"/>
              </w:rPr>
              <w:t>)</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白芝麻</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散装紫菜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豆蔻</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黑芝麻</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干荷叶</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干沙姜</w:t>
            </w:r>
            <w:r>
              <w:rPr>
                <w:sz w:val="21"/>
              </w:rPr>
              <w:t>(</w:t>
            </w:r>
            <w:r>
              <w:rPr>
                <w:sz w:val="21"/>
              </w:rPr>
              <w:t>三奈</w:t>
            </w:r>
            <w:r>
              <w:rPr>
                <w:sz w:val="21"/>
              </w:rPr>
              <w:t>)</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花椒粒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五指毛桃</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生地</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白菜干</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红糖</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熟地</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麦冬</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提子干</w:t>
            </w:r>
            <w:r>
              <w:rPr>
                <w:sz w:val="21"/>
              </w:rPr>
              <w:t>(</w:t>
            </w:r>
            <w:r>
              <w:rPr>
                <w:sz w:val="21"/>
              </w:rPr>
              <w:t>葡萄干</w:t>
            </w:r>
            <w:r>
              <w:rPr>
                <w:sz w:val="21"/>
              </w:rPr>
              <w:t>)</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北芪</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黑木耳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椰蓉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干百合</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云耳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冬瓜糖</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玉竹</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干辣椒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香叶</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干辣椒粉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糯米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白芷</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辣椒王</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麦米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肉寇</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干辣椒节</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罗汉果</w:t>
            </w:r>
            <w:r>
              <w:rPr>
                <w:sz w:val="21"/>
              </w:rPr>
              <w:t>/</w:t>
            </w:r>
            <w:r>
              <w:rPr>
                <w:sz w:val="21"/>
              </w:rPr>
              <w:t>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白扣</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金针菜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通心粉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蜜枣</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螺丝粉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红枣</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当归片</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玉米粉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去心红枣</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八角</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虾皮</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黑枣</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陈皮</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小虾米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干淮山</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桂皮</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大虾米</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沙参</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茴香</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淡菜</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党参</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丁香</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虫雷干</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莲子</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核桃仁</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贡鱼干</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开边莲子</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扁豆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柴鱼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枸杞子</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赤小豆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柴鱼肉</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桂圆肉</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小鱼干</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川弓</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乌豆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银丝鱼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夏枯草</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白豆</w:t>
            </w:r>
            <w:r>
              <w:rPr>
                <w:sz w:val="21"/>
              </w:rPr>
              <w:t>(</w:t>
            </w:r>
            <w:r>
              <w:rPr>
                <w:sz w:val="21"/>
              </w:rPr>
              <w:t>眉豆</w:t>
            </w:r>
            <w:r>
              <w:rPr>
                <w:sz w:val="21"/>
              </w:rPr>
              <w:t>)</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剥皮咸鱼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溪黄草</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梅香咸鱼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鸡骨草</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马交咸鱼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金银花</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腰豆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小咸鱼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干菊花</w:t>
            </w:r>
          </w:p>
        </w:tc>
      </w:tr>
      <w:tr>
        <w:tc>
          <w:tcPr>
            <w:tcW w:type="dxa" w:w="86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8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黑豆</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215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干鱿鱼</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1803"/>
            <w:gridSpan w:val="3"/>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虫草花</w:t>
            </w:r>
          </w:p>
        </w:tc>
      </w:tr>
      <w:tr>
        <w:tc>
          <w:tcPr>
            <w:tcW w:type="dxa" w:w="860"/>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854"/>
            <w:gridSpan w:val="2"/>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香</w:t>
            </w:r>
          </w:p>
        </w:tc>
        <w:tc>
          <w:tcPr>
            <w:tcW w:type="dxa" w:w="81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2158"/>
            <w:gridSpan w:val="3"/>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海藻</w:t>
            </w:r>
          </w:p>
        </w:tc>
        <w:tc>
          <w:tcPr>
            <w:tcW w:type="dxa" w:w="81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1803"/>
            <w:gridSpan w:val="3"/>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雪耳</w:t>
            </w:r>
          </w:p>
        </w:tc>
      </w:tr>
    </w:tbl>
    <w:tbl>
      <w:tblPr>
        <w:tblW w:w="0" w:type="auto"/>
        <w:tblInd w:type="dxa" w:w="135"/>
        <w:tblBorders>
          <w:top w:val="none" w:color="000000" w:sz="4"/>
          <w:left w:val="none" w:color="000000" w:sz="4"/>
          <w:bottom w:val="none" w:color="000000" w:sz="4"/>
          <w:right w:val="none" w:color="000000" w:sz="4"/>
          <w:insideH w:val="none"/>
          <w:insideV w:val="none"/>
        </w:tblBorders>
      </w:tblPr>
      <w:tblGrid>
        <w:gridCol w:w="710"/>
        <w:gridCol w:w="1631"/>
        <w:gridCol w:w="1329"/>
        <w:gridCol w:w="559"/>
        <w:gridCol w:w="649"/>
        <w:gridCol w:w="1495"/>
        <w:gridCol w:w="1374"/>
        <w:gridCol w:w="559"/>
      </w:tblGrid>
      <w:tr>
        <w:tc>
          <w:tcPr>
            <w:tcW w:type="dxa" w:w="710"/>
            <w:tcBorders>
              <w:top w:val="singl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631"/>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1329"/>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规格</w:t>
            </w:r>
          </w:p>
        </w:tc>
        <w:tc>
          <w:tcPr>
            <w:tcW w:type="dxa" w:w="559"/>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产地</w:t>
            </w:r>
          </w:p>
        </w:tc>
        <w:tc>
          <w:tcPr>
            <w:tcW w:type="dxa" w:w="649"/>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495"/>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1374"/>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规格</w:t>
            </w:r>
          </w:p>
        </w:tc>
        <w:tc>
          <w:tcPr>
            <w:tcW w:type="dxa" w:w="559"/>
            <w:tcBorders>
              <w:top w:val="single" w:color="000000" w:sz="4"/>
              <w:left w:val="none" w:color="000000" w:sz="4"/>
              <w:bottom w:val="single" w:color="000000" w:sz="4"/>
              <w:right w:val="double" w:color="000000" w:sz="4"/>
            </w:tcBorders>
            <w:shd w:fill="E0E0E0"/>
            <w:tcMar>
              <w:top w:type="dxa" w:w="0"/>
              <w:left w:type="dxa" w:w="105"/>
              <w:bottom w:type="dxa" w:w="0"/>
              <w:right w:type="dxa" w:w="105"/>
            </w:tcMar>
            <w:vAlign w:val="top"/>
          </w:tcPr>
          <w:p>
            <w:pPr>
              <w:pStyle w:val="null3"/>
              <w:jc w:val="both"/>
            </w:pPr>
            <w:r>
              <w:rPr>
                <w:sz w:val="21"/>
                <w:b/>
              </w:rPr>
              <w:t>产地</w:t>
            </w:r>
          </w:p>
        </w:tc>
      </w:tr>
      <w:tr>
        <w:tc>
          <w:tcPr>
            <w:tcW w:type="dxa" w:w="4229"/>
            <w:gridSpan w:val="4"/>
            <w:vMerge w:val="restart"/>
            <w:tcBorders>
              <w:top w:val="none" w:color="000000" w:sz="4"/>
              <w:left w:val="doub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调味料类</w:t>
            </w:r>
            <w:r>
              <w:rPr>
                <w:sz w:val="21"/>
                <w:b/>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味事达酱油</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*1.6L</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4229"/>
            <w:gridSpan w:val="4"/>
            <w:vMerge/>
            <w:tcBorders>
              <w:top w:val="none" w:color="000000" w:sz="4"/>
              <w:left w:val="double" w:color="000000" w:sz="4"/>
              <w:bottom w:val="single" w:color="000000" w:sz="4"/>
              <w:right w:val="single" w:color="000000" w:sz="4"/>
            </w:tcBorders>
          </w:tc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味事达酱油</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瓶</w:t>
            </w:r>
            <w:r>
              <w:rPr>
                <w:sz w:val="21"/>
              </w:rPr>
              <w:t>*380G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厨邦鸡粉</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w:t>
            </w:r>
            <w:r>
              <w:rPr>
                <w:sz w:val="21"/>
              </w:rPr>
              <w:t>包</w:t>
            </w:r>
            <w:r>
              <w:rPr>
                <w:sz w:val="21"/>
              </w:rPr>
              <w:t>*900G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4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冬古一品鲜酱油</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*1.68L</w:t>
            </w:r>
          </w:p>
        </w:tc>
        <w:tc>
          <w:tcPr>
            <w:tcW w:type="dxa" w:w="559"/>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厨邦鸡粉</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罐</w:t>
            </w:r>
            <w:r>
              <w:rPr>
                <w:sz w:val="21"/>
              </w:rPr>
              <w:t>*270</w:t>
            </w:r>
            <w:r>
              <w:rPr>
                <w:sz w:val="21"/>
              </w:rPr>
              <w:t>克</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厨邦酱油</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厨邦鸡粉</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厨邦沙茶酱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r>
              <w:rPr>
                <w:sz w:val="21"/>
              </w:rPr>
              <w:t>*220G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双桥味精</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388g*20</w:t>
            </w:r>
            <w:r>
              <w:rPr>
                <w:sz w:val="21"/>
              </w:rPr>
              <w:t>包</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冰花酸梅酱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双桥味精（细</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w:t>
            </w:r>
            <w:r>
              <w:rPr>
                <w:sz w:val="21"/>
              </w:rPr>
              <w:t>包</w:t>
            </w:r>
            <w:r>
              <w:rPr>
                <w:sz w:val="21"/>
              </w:rPr>
              <w:t>*1KG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厨邦卤水汁</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双桥味精（粗</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w:t>
            </w:r>
            <w:r>
              <w:rPr>
                <w:sz w:val="21"/>
              </w:rPr>
              <w:t>包</w:t>
            </w:r>
            <w:r>
              <w:rPr>
                <w:sz w:val="21"/>
              </w:rPr>
              <w:t>*1KG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厨邦柱候酱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r>
              <w:rPr>
                <w:sz w:val="21"/>
              </w:rPr>
              <w:t>*220G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益力味精</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斤</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凤仙花面鼓酱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李锦记卤水汁</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凤仙花糯米白醋</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李锦记芝麻油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*410ML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老干妈鲜牛肉味酱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瓶</w:t>
            </w:r>
            <w:r>
              <w:rPr>
                <w:sz w:val="21"/>
              </w:rPr>
              <w:t>*210G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李锦记黑椒汁</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*230G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老干妈辣椒酱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瓶</w:t>
            </w:r>
            <w:r>
              <w:rPr>
                <w:sz w:val="21"/>
              </w:rPr>
              <w:t>*300G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李锦记辣椒油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1*12*207G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三妹子豆瓣酱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r>
              <w:rPr>
                <w:sz w:val="21"/>
              </w:rPr>
              <w:t>罐</w:t>
            </w:r>
            <w:r>
              <w:rPr>
                <w:sz w:val="21"/>
              </w:rPr>
              <w:t>*1.1KG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李锦记柱候酱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r>
              <w:rPr>
                <w:sz w:val="21"/>
              </w:rPr>
              <w:t>*240G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前飞豆瓣酱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r>
              <w:rPr>
                <w:sz w:val="21"/>
              </w:rPr>
              <w:t>罐</w:t>
            </w:r>
            <w:r>
              <w:rPr>
                <w:sz w:val="21"/>
              </w:rPr>
              <w:t>*1000</w:t>
            </w:r>
            <w:r>
              <w:rPr>
                <w:sz w:val="21"/>
              </w:rPr>
              <w:t>克</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李锦记豆瓣酱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桂林辣椒酱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瓶</w:t>
            </w:r>
            <w:r>
              <w:rPr>
                <w:sz w:val="21"/>
              </w:rPr>
              <w:t>*215G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桂林</w:t>
            </w: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李锦记财神蚝油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*907G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筐装豆瓣酱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r>
              <w:rPr>
                <w:sz w:val="21"/>
              </w:rPr>
              <w:t>斤</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李锦记锦珍蚝油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r>
              <w:rPr>
                <w:sz w:val="21"/>
              </w:rPr>
              <w:t>罐</w:t>
            </w:r>
            <w:r>
              <w:rPr>
                <w:sz w:val="21"/>
              </w:rPr>
              <w:t>*7KG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元老豆瓣</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李锦记锦珍柱候酱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r>
              <w:rPr>
                <w:sz w:val="21"/>
              </w:rPr>
              <w:t>罐</w:t>
            </w:r>
            <w:r>
              <w:rPr>
                <w:sz w:val="21"/>
              </w:rPr>
              <w:t>*7KG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湖南雄民辣椒酱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瓶</w:t>
            </w:r>
            <w:r>
              <w:rPr>
                <w:sz w:val="21"/>
              </w:rPr>
              <w:t>*230G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李锦记老抽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罐</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老兵剁辣椒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李锦记蒸鱼鼓油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*1.9L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军杰剁辣椒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湖南</w:t>
            </w: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李锦记蒸鱼鼓油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*410ML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宝和甘竹罐头</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李锦记海鲜酱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r>
              <w:rPr>
                <w:sz w:val="21"/>
              </w:rPr>
              <w:t>*240G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甘竹鲜炸鱼</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r>
              <w:rPr>
                <w:sz w:val="21"/>
              </w:rPr>
              <w:t>*227G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李锦记排骨酱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240g*1</w:t>
            </w: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甘竹豆鼓鲮鱼</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李锦记叉烧酱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240g*1</w:t>
            </w: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古越龙山花雕酒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*600ML</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李锦记</w:t>
            </w:r>
            <w:r>
              <w:rPr>
                <w:sz w:val="21"/>
              </w:rPr>
              <w:t>XO</w:t>
            </w:r>
            <w:r>
              <w:rPr>
                <w:sz w:val="21"/>
              </w:rPr>
              <w:t>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80g*1</w:t>
            </w: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美味鲜酱油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桶</w:t>
            </w:r>
            <w:r>
              <w:rPr>
                <w:sz w:val="21"/>
              </w:rPr>
              <w:t>*15KG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九江米酒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1*8</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美味鲜生抽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*620ML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甘竹米酒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*610ML</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美味鲜生抽王</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*1.43L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石湾米酒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美味鲜老抽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*1.43L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美味鲜草菇老抽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*620ML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红荔米酒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美味鲜香麻油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石岐米酒</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1*40</w:t>
            </w:r>
            <w:r>
              <w:rPr>
                <w:sz w:val="21"/>
              </w:rPr>
              <w:t>斤</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美味鲜小南乳</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*360G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广合腐乳</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1*36</w:t>
            </w:r>
            <w:r>
              <w:rPr>
                <w:sz w:val="21"/>
              </w:rPr>
              <w:t>瓶</w:t>
            </w:r>
            <w:r>
              <w:rPr>
                <w:sz w:val="21"/>
              </w:rPr>
              <w:t>*335</w:t>
            </w:r>
            <w:r>
              <w:rPr>
                <w:sz w:val="21"/>
              </w:rPr>
              <w:t>克</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美味鲜香辣腐乳</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*335G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冬古南乳</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美味鲜蒜蓉辣椒酱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瓶</w:t>
            </w:r>
            <w:r>
              <w:rPr>
                <w:sz w:val="21"/>
              </w:rPr>
              <w:t>*260G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家乐蚝油</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r>
              <w:rPr>
                <w:sz w:val="21"/>
              </w:rPr>
              <w:t>罐</w:t>
            </w:r>
            <w:r>
              <w:rPr>
                <w:sz w:val="21"/>
              </w:rPr>
              <w:t>*6KG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美味鲜白醋</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瓶</w:t>
            </w:r>
            <w:r>
              <w:rPr>
                <w:sz w:val="21"/>
              </w:rPr>
              <w:t>*500ML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家乐浓缩鸡汁</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*1KG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美味鲜白醋</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1*12.5KG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家乐黑椒汁</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*2.3</w:t>
            </w:r>
            <w:r>
              <w:rPr>
                <w:sz w:val="21"/>
              </w:rPr>
              <w:t>千克</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美味鲜老抽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家乐松肉粉</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罐</w:t>
            </w:r>
            <w:r>
              <w:rPr>
                <w:sz w:val="21"/>
              </w:rPr>
              <w:t>*453.6</w:t>
            </w:r>
            <w:r>
              <w:rPr>
                <w:sz w:val="21"/>
              </w:rPr>
              <w:t>克</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美味鲜黑醋</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1*12.5KG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家乐鸡粉</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包</w:t>
            </w:r>
            <w:r>
              <w:rPr>
                <w:sz w:val="21"/>
              </w:rPr>
              <w:t>*450G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美味鲜渔女蚝油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*700ml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家乐番茄沙司</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海天草菇老抽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*1900ML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罐家乐鸡粉</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*1KG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海天柱候酱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r>
              <w:rPr>
                <w:sz w:val="21"/>
              </w:rPr>
              <w:t>罐</w:t>
            </w:r>
            <w:r>
              <w:rPr>
                <w:sz w:val="21"/>
              </w:rPr>
              <w:t>*6.5KG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家乐四季宝花生酱</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*510G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海天金标生抽</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*1.9L</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甘竹玉米梗</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r>
              <w:rPr>
                <w:sz w:val="21"/>
              </w:rPr>
              <w:t>*425</w:t>
            </w:r>
            <w:r>
              <w:rPr>
                <w:sz w:val="21"/>
              </w:rPr>
              <w:t>克</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海天蚝油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700g*12</w:t>
            </w:r>
            <w:r>
              <w:rPr>
                <w:sz w:val="21"/>
              </w:rPr>
              <w:t>瓶</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地扪玉米粳</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r>
              <w:rPr>
                <w:sz w:val="21"/>
              </w:rPr>
              <w:t>*425G</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海天蚝油</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r>
              <w:rPr>
                <w:sz w:val="21"/>
              </w:rPr>
              <w:t>罐</w:t>
            </w:r>
            <w:r>
              <w:rPr>
                <w:sz w:val="21"/>
              </w:rPr>
              <w:t>*6KG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三井蚝油</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r>
              <w:rPr>
                <w:sz w:val="21"/>
              </w:rPr>
              <w:t>*465</w:t>
            </w:r>
            <w:r>
              <w:rPr>
                <w:sz w:val="21"/>
              </w:rPr>
              <w:t>克</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海天海鲜酱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罐</w:t>
            </w:r>
            <w:r>
              <w:rPr>
                <w:sz w:val="21"/>
              </w:rPr>
              <w:t>*6KG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泰国鱼露</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海天鲜味汁</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10L*</w:t>
            </w:r>
            <w:r>
              <w:rPr>
                <w:sz w:val="21"/>
              </w:rPr>
              <w:t>罐</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佛山</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张裕白兰地</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海天黄豆酱</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1*15</w:t>
            </w:r>
            <w:r>
              <w:rPr>
                <w:sz w:val="21"/>
              </w:rPr>
              <w:t>瓶</w:t>
            </w:r>
            <w:r>
              <w:rPr>
                <w:sz w:val="21"/>
              </w:rPr>
              <w:t>*230G</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保宁醋</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瓶</w:t>
            </w:r>
          </w:p>
        </w:tc>
        <w:tc>
          <w:tcPr>
            <w:tcW w:type="dxa" w:w="55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710"/>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63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海天盐锔鸡粉</w:t>
            </w:r>
          </w:p>
        </w:tc>
        <w:tc>
          <w:tcPr>
            <w:tcW w:type="dxa" w:w="1329"/>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1*32</w:t>
            </w:r>
            <w:r>
              <w:rPr>
                <w:sz w:val="21"/>
              </w:rPr>
              <w:t>盒</w:t>
            </w:r>
            <w:r>
              <w:rPr>
                <w:sz w:val="21"/>
              </w:rPr>
              <w:t>*30</w:t>
            </w:r>
            <w:r>
              <w:rPr>
                <w:sz w:val="21"/>
              </w:rPr>
              <w:t>克</w:t>
            </w:r>
          </w:p>
        </w:tc>
        <w:tc>
          <w:tcPr>
            <w:tcW w:type="dxa" w:w="559"/>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495"/>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大红浙醋</w:t>
            </w:r>
          </w:p>
        </w:tc>
        <w:tc>
          <w:tcPr>
            <w:tcW w:type="dxa" w:w="1374"/>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630ml*12</w:t>
            </w:r>
            <w:r>
              <w:rPr>
                <w:sz w:val="21"/>
              </w:rPr>
              <w:t>瓶</w:t>
            </w:r>
          </w:p>
        </w:tc>
        <w:tc>
          <w:tcPr>
            <w:tcW w:type="dxa" w:w="55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番禺</w:t>
            </w:r>
          </w:p>
        </w:tc>
      </w:tr>
    </w:tbl>
    <w:tbl>
      <w:tblPr>
        <w:tblW w:w="0" w:type="auto"/>
        <w:tblBorders>
          <w:top w:val="none" w:color="000000" w:sz="4"/>
          <w:left w:val="none" w:color="000000" w:sz="4"/>
          <w:bottom w:val="none" w:color="000000" w:sz="4"/>
          <w:right w:val="none" w:color="000000" w:sz="4"/>
          <w:insideH w:val="none"/>
          <w:insideV w:val="none"/>
        </w:tblBorders>
      </w:tblPr>
      <w:tblGrid>
        <w:gridCol w:w="878"/>
        <w:gridCol w:w="1407"/>
        <w:gridCol w:w="1468"/>
        <w:gridCol w:w="484"/>
        <w:gridCol w:w="651"/>
        <w:gridCol w:w="1513"/>
        <w:gridCol w:w="1301"/>
        <w:gridCol w:w="605"/>
      </w:tblGrid>
      <w:tr>
        <w:tc>
          <w:tcPr>
            <w:tcW w:type="dxa" w:w="878"/>
            <w:tcBorders>
              <w:top w:val="doubl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407"/>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1468"/>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规格</w:t>
            </w:r>
          </w:p>
        </w:tc>
        <w:tc>
          <w:tcPr>
            <w:tcW w:type="dxa" w:w="484"/>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产地</w:t>
            </w:r>
          </w:p>
        </w:tc>
        <w:tc>
          <w:tcPr>
            <w:tcW w:type="dxa" w:w="651"/>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513"/>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1301"/>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规格</w:t>
            </w:r>
          </w:p>
        </w:tc>
        <w:tc>
          <w:tcPr>
            <w:tcW w:type="dxa" w:w="605"/>
            <w:tcBorders>
              <w:top w:val="double" w:color="000000" w:sz="4"/>
              <w:left w:val="none" w:color="000000" w:sz="4"/>
              <w:bottom w:val="single" w:color="000000" w:sz="4"/>
              <w:right w:val="double" w:color="000000" w:sz="4"/>
            </w:tcBorders>
            <w:shd w:fill="E0E0E0"/>
            <w:tcMar>
              <w:top w:type="dxa" w:w="0"/>
              <w:left w:type="dxa" w:w="105"/>
              <w:bottom w:type="dxa" w:w="0"/>
              <w:right w:type="dxa" w:w="105"/>
            </w:tcMar>
            <w:vAlign w:val="top"/>
          </w:tcPr>
          <w:p>
            <w:pPr>
              <w:pStyle w:val="null3"/>
              <w:jc w:val="both"/>
            </w:pPr>
            <w:r>
              <w:rPr>
                <w:sz w:val="21"/>
                <w:b/>
              </w:rPr>
              <w:t>产地</w:t>
            </w:r>
          </w:p>
        </w:tc>
      </w:tr>
      <w:tr>
        <w:tc>
          <w:tcPr>
            <w:tcW w:type="dxa" w:w="4237"/>
            <w:gridSpan w:val="4"/>
            <w:vMerge w:val="restart"/>
            <w:tcBorders>
              <w:top w:val="none" w:color="000000" w:sz="4"/>
              <w:left w:val="doub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调味料类</w:t>
            </w:r>
            <w:r>
              <w:rPr>
                <w:sz w:val="21"/>
                <w:b/>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红宇泡椒</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200</w:t>
            </w:r>
            <w:r>
              <w:rPr>
                <w:sz w:val="21"/>
              </w:rPr>
              <w:t>克</w:t>
            </w:r>
            <w:r>
              <w:rPr>
                <w:sz w:val="21"/>
              </w:rPr>
              <w:t>*46</w:t>
            </w: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四川</w:t>
            </w:r>
          </w:p>
        </w:tc>
      </w:tr>
      <w:tr>
        <w:tc>
          <w:tcPr>
            <w:tcW w:type="dxa" w:w="4237"/>
            <w:gridSpan w:val="4"/>
            <w:vMerge/>
            <w:tcBorders>
              <w:top w:val="none" w:color="000000" w:sz="4"/>
              <w:left w:val="doubl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泸州芽菜</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r>
              <w:rPr>
                <w:sz w:val="21"/>
              </w:rPr>
              <w:t>包</w:t>
            </w:r>
            <w:r>
              <w:rPr>
                <w:sz w:val="21"/>
              </w:rPr>
              <w:t>/</w:t>
            </w:r>
            <w:r>
              <w:rPr>
                <w:sz w:val="21"/>
              </w:rPr>
              <w:t>件</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四川</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洲星马蹄粉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红油酸豆角</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r>
              <w:rPr>
                <w:sz w:val="21"/>
              </w:rPr>
              <w:t>件</w:t>
            </w:r>
          </w:p>
        </w:tc>
        <w:tc>
          <w:tcPr>
            <w:tcW w:type="dxa" w:w="6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半糖马蹄粉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r>
              <w:rPr>
                <w:sz w:val="21"/>
              </w:rPr>
              <w:t>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红油萝卜丁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r>
              <w:rPr>
                <w:sz w:val="21"/>
              </w:rPr>
              <w:t>件</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东莞</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面包糠</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华鹏橄榄菜</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*1000</w:t>
            </w:r>
            <w:r>
              <w:rPr>
                <w:sz w:val="21"/>
              </w:rPr>
              <w:t>克</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彩田麦芽糖</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1*24*380G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华鹏橄榄菜</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*160G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红月泡打粉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丰顿辣椒油</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瓶</w:t>
            </w:r>
            <w:r>
              <w:rPr>
                <w:sz w:val="21"/>
              </w:rPr>
              <w:t>*210ML</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绿湖顶好花生酱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1*12*454G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裕景五香粉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包</w:t>
            </w:r>
            <w:r>
              <w:rPr>
                <w:sz w:val="21"/>
              </w:rPr>
              <w:t>*400G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金牌高达椰酱</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r>
              <w:rPr>
                <w:sz w:val="21"/>
              </w:rPr>
              <w:t>*400ML</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国产白糖</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1*50KG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广西</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鹰唛炼奶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1*350</w:t>
            </w:r>
            <w:r>
              <w:rPr>
                <w:sz w:val="21"/>
              </w:rPr>
              <w:t>克</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韩国幼砂糖</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1*30KG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三象糯米粉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1*20</w:t>
            </w:r>
            <w:r>
              <w:rPr>
                <w:sz w:val="21"/>
              </w:rPr>
              <w:t>包</w:t>
            </w:r>
            <w:r>
              <w:rPr>
                <w:sz w:val="21"/>
              </w:rPr>
              <w:t>*500G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黄片糖</w:t>
            </w:r>
            <w:r>
              <w:rPr>
                <w:sz w:val="21"/>
              </w:rPr>
              <w:t>/</w:t>
            </w:r>
            <w:r>
              <w:rPr>
                <w:sz w:val="21"/>
              </w:rPr>
              <w:t>件</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三花淡奶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白冰糖</w:t>
            </w:r>
            <w:r>
              <w:rPr>
                <w:sz w:val="21"/>
              </w:rPr>
              <w:t>/</w:t>
            </w:r>
            <w:r>
              <w:rPr>
                <w:sz w:val="21"/>
              </w:rPr>
              <w:t>件</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安旗孝母粉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精制盐</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1*40</w:t>
            </w:r>
            <w:r>
              <w:rPr>
                <w:sz w:val="21"/>
              </w:rPr>
              <w:t>包</w:t>
            </w:r>
            <w:r>
              <w:rPr>
                <w:sz w:val="21"/>
              </w:rPr>
              <w:t>*500G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依士米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500G/</w:t>
            </w: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件海水盐</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1*48</w:t>
            </w: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荷花牌粘米粉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r>
              <w:rPr>
                <w:sz w:val="21"/>
              </w:rPr>
              <w:t>包</w:t>
            </w:r>
            <w:r>
              <w:rPr>
                <w:sz w:val="21"/>
              </w:rPr>
              <w:t>*500G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机帆阳江豆豉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1*40</w:t>
            </w:r>
            <w:r>
              <w:rPr>
                <w:sz w:val="21"/>
              </w:rPr>
              <w:t>盒</w:t>
            </w:r>
            <w:r>
              <w:rPr>
                <w:sz w:val="21"/>
              </w:rPr>
              <w:t>*450g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广东</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荷花牌糯米粉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r>
              <w:rPr>
                <w:sz w:val="21"/>
              </w:rPr>
              <w:t>包</w:t>
            </w:r>
            <w:r>
              <w:rPr>
                <w:sz w:val="21"/>
              </w:rPr>
              <w:t>*500G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阳帆阳江豆豉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160</w:t>
            </w:r>
            <w:r>
              <w:rPr>
                <w:sz w:val="21"/>
              </w:rPr>
              <w:t>克</w:t>
            </w:r>
            <w:r>
              <w:rPr>
                <w:sz w:val="21"/>
              </w:rPr>
              <w:t>/</w:t>
            </w:r>
            <w:r>
              <w:rPr>
                <w:sz w:val="21"/>
              </w:rPr>
              <w:t>盒</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鹰栗粉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珠江经典啤酒</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中山</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斧头牌食粉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普宁豆酱</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*900G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半岛万用香炸粉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盒</w:t>
            </w:r>
            <w:r>
              <w:rPr>
                <w:sz w:val="21"/>
              </w:rPr>
              <w:t>*150G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凤球唛鲍汁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*380G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金源自发粉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梅林午餐肉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r>
              <w:rPr>
                <w:sz w:val="21"/>
              </w:rPr>
              <w:t>*340G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狮唛牌吉士粉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罐</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起源榨菜</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包</w:t>
            </w:r>
            <w:r>
              <w:rPr>
                <w:sz w:val="21"/>
              </w:rPr>
              <w:t>*128G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银谷蛋糕油</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r>
              <w:rPr>
                <w:sz w:val="21"/>
              </w:rPr>
              <w:t>罐</w:t>
            </w:r>
            <w:r>
              <w:rPr>
                <w:sz w:val="21"/>
              </w:rPr>
              <w:t>*3KG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r>
              <w:rPr>
                <w:sz w:val="21"/>
              </w:rPr>
              <w:t>度陈村枧水</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w:t>
            </w:r>
            <w:r>
              <w:rPr>
                <w:sz w:val="21"/>
              </w:rPr>
              <w:t>罐</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理想麦片</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1*32</w:t>
            </w:r>
            <w:r>
              <w:rPr>
                <w:sz w:val="21"/>
              </w:rPr>
              <w:t>包</w:t>
            </w:r>
            <w:r>
              <w:rPr>
                <w:sz w:val="21"/>
              </w:rPr>
              <w:t>*400</w:t>
            </w:r>
            <w:r>
              <w:rPr>
                <w:sz w:val="21"/>
              </w:rPr>
              <w:t>克</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龙口粉丝</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1*50</w:t>
            </w:r>
            <w:r>
              <w:rPr>
                <w:sz w:val="21"/>
              </w:rPr>
              <w:t>包</w:t>
            </w:r>
            <w:r>
              <w:rPr>
                <w:sz w:val="21"/>
              </w:rPr>
              <w:t>*200G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桂格麦片</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东江盐锔鸡粉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r>
              <w:rPr>
                <w:sz w:val="21"/>
              </w:rPr>
              <w:t>盒</w:t>
            </w:r>
            <w:r>
              <w:rPr>
                <w:sz w:val="21"/>
              </w:rPr>
              <w:t>*23G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半岛味椒盐</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1*18</w:t>
            </w: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美食佳香麻油</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*900G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松肉粉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美嘉城西红柿茄汁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*630ML</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嫩肉粉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散装豆豉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w:t>
            </w:r>
            <w:r>
              <w:rPr>
                <w:sz w:val="21"/>
              </w:rPr>
              <w:t>包</w:t>
            </w:r>
            <w:r>
              <w:rPr>
                <w:sz w:val="21"/>
              </w:rPr>
              <w:t>*5</w:t>
            </w: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珍城咖喱粉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1*18</w:t>
            </w:r>
            <w:r>
              <w:rPr>
                <w:sz w:val="21"/>
              </w:rPr>
              <w:t>瓶</w:t>
            </w:r>
            <w:r>
              <w:rPr>
                <w:sz w:val="21"/>
              </w:rPr>
              <w:t>*50</w:t>
            </w:r>
            <w:r>
              <w:rPr>
                <w:sz w:val="21"/>
              </w:rPr>
              <w:t>克</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酸姜</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*1.6KG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绿湖胡椒粉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罐</w:t>
            </w:r>
            <w:r>
              <w:rPr>
                <w:sz w:val="21"/>
              </w:rPr>
              <w:t>*25G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地门茄汁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w:t>
            </w:r>
            <w:r>
              <w:rPr>
                <w:sz w:val="21"/>
              </w:rPr>
              <w:t>瓶</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南德调味料</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1*60</w:t>
            </w:r>
            <w:r>
              <w:rPr>
                <w:sz w:val="21"/>
              </w:rPr>
              <w:t>包</w:t>
            </w:r>
            <w:r>
              <w:rPr>
                <w:sz w:val="21"/>
              </w:rPr>
              <w:t>*130G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妙多咖喱粉</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桥头牌水煮鱼料</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重庆</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妙多咖喱膏</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瓶</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上品鲜调味料</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58</w:t>
            </w:r>
            <w:r>
              <w:rPr>
                <w:sz w:val="21"/>
              </w:rPr>
              <w:t>大包</w:t>
            </w:r>
            <w:r>
              <w:rPr>
                <w:sz w:val="21"/>
              </w:rPr>
              <w:t>/</w:t>
            </w: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一滴香麻油</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2.5</w:t>
            </w:r>
            <w:r>
              <w:rPr>
                <w:sz w:val="21"/>
              </w:rPr>
              <w:t>升</w:t>
            </w:r>
            <w:r>
              <w:rPr>
                <w:sz w:val="21"/>
              </w:rPr>
              <w:t>*4</w:t>
            </w:r>
            <w:r>
              <w:rPr>
                <w:sz w:val="21"/>
              </w:rPr>
              <w:t>罐</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排骨味王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海峰香麻油</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900ML/</w:t>
            </w:r>
            <w:r>
              <w:rPr>
                <w:sz w:val="21"/>
              </w:rPr>
              <w:t>罐</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王守义十三香</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1*10</w:t>
            </w:r>
            <w:r>
              <w:rPr>
                <w:sz w:val="21"/>
              </w:rPr>
              <w:t>盒</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花椒油</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1*220ML</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四川</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乌江榨菜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汉斯茄汁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罐</w:t>
            </w:r>
            <w:r>
              <w:rPr>
                <w:sz w:val="21"/>
              </w:rPr>
              <w:t>*3.23KG</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澄海酸菜</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1*30</w:t>
            </w:r>
            <w:r>
              <w:rPr>
                <w:sz w:val="21"/>
              </w:rPr>
              <w:t>包</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李派林急汁</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1*12</w:t>
            </w:r>
            <w:r>
              <w:rPr>
                <w:sz w:val="21"/>
              </w:rPr>
              <w:t>瓶</w:t>
            </w:r>
            <w:r>
              <w:rPr>
                <w:sz w:val="21"/>
              </w:rPr>
              <w:t>*290ML</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07"/>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冬菜</w:t>
            </w:r>
          </w:p>
        </w:tc>
        <w:tc>
          <w:tcPr>
            <w:tcW w:type="dxa" w:w="1468"/>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件</w:t>
            </w:r>
          </w:p>
        </w:tc>
        <w:tc>
          <w:tcPr>
            <w:tcW w:type="dxa" w:w="484"/>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tc>
        <w:tc>
          <w:tcPr>
            <w:tcW w:type="dxa" w:w="1513"/>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tc>
        <w:tc>
          <w:tcPr>
            <w:tcW w:type="dxa" w:w="130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878"/>
        <w:gridCol w:w="1407"/>
        <w:gridCol w:w="1468"/>
        <w:gridCol w:w="484"/>
        <w:gridCol w:w="651"/>
        <w:gridCol w:w="1301"/>
        <w:gridCol w:w="212"/>
        <w:gridCol w:w="1301"/>
        <w:gridCol w:w="605"/>
      </w:tblGrid>
      <w:tr>
        <w:tc>
          <w:tcPr>
            <w:tcW w:type="dxa" w:w="878"/>
            <w:tcBorders>
              <w:top w:val="doubl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407"/>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1468"/>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规格</w:t>
            </w:r>
          </w:p>
        </w:tc>
        <w:tc>
          <w:tcPr>
            <w:tcW w:type="dxa" w:w="484"/>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产地</w:t>
            </w:r>
          </w:p>
        </w:tc>
        <w:tc>
          <w:tcPr>
            <w:tcW w:type="dxa" w:w="651"/>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序号</w:t>
            </w:r>
          </w:p>
        </w:tc>
        <w:tc>
          <w:tcPr>
            <w:tcW w:type="dxa" w:w="1513"/>
            <w:gridSpan w:val="2"/>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品名</w:t>
            </w:r>
          </w:p>
        </w:tc>
        <w:tc>
          <w:tcPr>
            <w:tcW w:type="dxa" w:w="1301"/>
            <w:tcBorders>
              <w:top w:val="doub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both"/>
            </w:pPr>
            <w:r>
              <w:rPr>
                <w:sz w:val="21"/>
                <w:b/>
              </w:rPr>
              <w:t>规格</w:t>
            </w:r>
          </w:p>
        </w:tc>
        <w:tc>
          <w:tcPr>
            <w:tcW w:type="dxa" w:w="605"/>
            <w:tcBorders>
              <w:top w:val="double" w:color="000000" w:sz="4"/>
              <w:left w:val="none" w:color="000000" w:sz="4"/>
              <w:bottom w:val="single" w:color="000000" w:sz="4"/>
              <w:right w:val="double" w:color="000000" w:sz="4"/>
            </w:tcBorders>
            <w:shd w:fill="E0E0E0"/>
            <w:tcMar>
              <w:top w:type="dxa" w:w="0"/>
              <w:left w:type="dxa" w:w="105"/>
              <w:bottom w:type="dxa" w:w="0"/>
              <w:right w:type="dxa" w:w="105"/>
            </w:tcMar>
            <w:vAlign w:val="top"/>
          </w:tcPr>
          <w:p>
            <w:pPr>
              <w:pStyle w:val="null3"/>
              <w:jc w:val="both"/>
            </w:pPr>
            <w:r>
              <w:rPr>
                <w:sz w:val="21"/>
                <w:b/>
              </w:rPr>
              <w:t>产地</w:t>
            </w:r>
          </w:p>
        </w:tc>
      </w:tr>
      <w:tr>
        <w:tc>
          <w:tcPr>
            <w:tcW w:type="dxa" w:w="4237"/>
            <w:gridSpan w:val="4"/>
            <w:vMerge w:val="restart"/>
            <w:tcBorders>
              <w:top w:val="none" w:color="000000" w:sz="4"/>
              <w:left w:val="doub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粉、面类</w:t>
            </w:r>
          </w:p>
        </w:tc>
        <w:tc>
          <w:tcPr>
            <w:tcW w:type="dxa" w:w="4070"/>
            <w:gridSpan w:val="5"/>
            <w:tcBorders>
              <w:top w:val="none" w:color="000000" w:sz="4"/>
              <w:left w:val="non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油类</w:t>
            </w:r>
          </w:p>
        </w:tc>
      </w:tr>
      <w:tr>
        <w:tc>
          <w:tcPr>
            <w:tcW w:type="dxa" w:w="4237"/>
            <w:gridSpan w:val="4"/>
            <w:vMerge/>
            <w:tcBorders>
              <w:top w:val="none" w:color="000000" w:sz="4"/>
              <w:left w:val="double" w:color="000000" w:sz="4"/>
              <w:bottom w:val="single" w:color="000000" w:sz="4"/>
              <w:right w:val="single" w:color="000000" w:sz="4"/>
            </w:tcBorders>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金龙鱼调和油</w:t>
            </w:r>
          </w:p>
        </w:tc>
        <w:tc>
          <w:tcPr>
            <w:tcW w:type="dxa" w:w="15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件</w:t>
            </w:r>
            <w:r>
              <w:rPr>
                <w:sz w:val="21"/>
              </w:rPr>
              <w:t>*4</w:t>
            </w:r>
            <w:r>
              <w:rPr>
                <w:sz w:val="21"/>
              </w:rPr>
              <w:t>罐</w:t>
            </w:r>
            <w:r>
              <w:rPr>
                <w:sz w:val="21"/>
              </w:rPr>
              <w:t>*5</w:t>
            </w:r>
            <w:r>
              <w:rPr>
                <w:sz w:val="21"/>
              </w:rPr>
              <w:t>升</w:t>
            </w:r>
          </w:p>
        </w:tc>
        <w:tc>
          <w:tcPr>
            <w:tcW w:type="dxa" w:w="6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深圳</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康顺牌大碗面</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鹰唛调和油</w:t>
            </w:r>
          </w:p>
        </w:tc>
        <w:tc>
          <w:tcPr>
            <w:tcW w:type="dxa" w:w="15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件</w:t>
            </w:r>
            <w:r>
              <w:rPr>
                <w:sz w:val="21"/>
              </w:rPr>
              <w:t>*4</w:t>
            </w:r>
            <w:r>
              <w:rPr>
                <w:sz w:val="21"/>
              </w:rPr>
              <w:t>罐</w:t>
            </w:r>
            <w:r>
              <w:rPr>
                <w:sz w:val="21"/>
              </w:rPr>
              <w:t>*5</w:t>
            </w:r>
            <w:r>
              <w:rPr>
                <w:sz w:val="21"/>
              </w:rPr>
              <w:t>升</w:t>
            </w:r>
          </w:p>
        </w:tc>
        <w:tc>
          <w:tcPr>
            <w:tcW w:type="dxa" w:w="6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千顺大碗面</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鹰唛花生油</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件</w:t>
            </w:r>
            <w:r>
              <w:rPr>
                <w:sz w:val="21"/>
              </w:rPr>
              <w:t>*4</w:t>
            </w:r>
            <w:r>
              <w:rPr>
                <w:sz w:val="21"/>
              </w:rPr>
              <w:t>罐</w:t>
            </w:r>
            <w:r>
              <w:rPr>
                <w:sz w:val="21"/>
              </w:rPr>
              <w:t>*5</w:t>
            </w:r>
            <w:r>
              <w:rPr>
                <w:sz w:val="21"/>
              </w:rPr>
              <w:t>升</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万家欢面条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鹰唛花生油</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w:t>
            </w:r>
            <w:r>
              <w:rPr>
                <w:sz w:val="21"/>
              </w:rPr>
              <w:t>升</w:t>
            </w:r>
            <w:r>
              <w:rPr>
                <w:sz w:val="21"/>
              </w:rPr>
              <w:t>/</w:t>
            </w:r>
            <w:r>
              <w:rPr>
                <w:sz w:val="21"/>
              </w:rPr>
              <w:t>罐</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佛山</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金爵士面</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鹰唛调和油</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w:t>
            </w:r>
            <w:r>
              <w:rPr>
                <w:sz w:val="21"/>
              </w:rPr>
              <w:t>升</w:t>
            </w:r>
            <w:r>
              <w:rPr>
                <w:sz w:val="21"/>
              </w:rPr>
              <w:t>/</w:t>
            </w:r>
            <w:r>
              <w:rPr>
                <w:sz w:val="21"/>
              </w:rPr>
              <w:t>罐</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挂面</w:t>
            </w:r>
            <w:r>
              <w:rPr>
                <w:sz w:val="21"/>
              </w:rPr>
              <w:t>/30</w:t>
            </w:r>
            <w:r>
              <w:rPr>
                <w:sz w:val="21"/>
              </w:rPr>
              <w:t>斤</w:t>
            </w:r>
            <w:r>
              <w:rPr>
                <w:sz w:val="21"/>
              </w:rPr>
              <w:t>/</w:t>
            </w:r>
            <w:r>
              <w:rPr>
                <w:sz w:val="21"/>
              </w:rPr>
              <w:t>包</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红灯调和油</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件</w:t>
            </w:r>
            <w:r>
              <w:rPr>
                <w:sz w:val="21"/>
              </w:rPr>
              <w:t>*4</w:t>
            </w:r>
            <w:r>
              <w:rPr>
                <w:sz w:val="21"/>
              </w:rPr>
              <w:t>罐</w:t>
            </w:r>
            <w:r>
              <w:rPr>
                <w:sz w:val="21"/>
              </w:rPr>
              <w:t>*5</w:t>
            </w:r>
            <w:r>
              <w:rPr>
                <w:sz w:val="21"/>
              </w:rPr>
              <w:t>升</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伊面</w:t>
            </w:r>
            <w:r>
              <w:rPr>
                <w:sz w:val="21"/>
              </w:rPr>
              <w:t>/</w:t>
            </w:r>
            <w:r>
              <w:rPr>
                <w:sz w:val="21"/>
              </w:rPr>
              <w:t>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刀唛粟米油</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件</w:t>
            </w:r>
            <w:r>
              <w:rPr>
                <w:sz w:val="21"/>
              </w:rPr>
              <w:t>*4</w:t>
            </w:r>
            <w:r>
              <w:rPr>
                <w:sz w:val="21"/>
              </w:rPr>
              <w:t>罐</w:t>
            </w:r>
            <w:r>
              <w:rPr>
                <w:sz w:val="21"/>
              </w:rPr>
              <w:t>*5</w:t>
            </w:r>
            <w:r>
              <w:rPr>
                <w:sz w:val="21"/>
              </w:rPr>
              <w:t>升</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粤霸米粉王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连州沙坊粉</w:t>
            </w:r>
            <w:r>
              <w:rPr>
                <w:sz w:val="21"/>
              </w:rPr>
              <w:t>/</w:t>
            </w: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1"/>
            <w:vMerge w:val="restart"/>
            <w:tcBorders>
              <w:top w:val="none" w:color="000000" w:sz="4"/>
              <w:left w:val="none" w:color="000000" w:sz="4"/>
              <w:bottom w:val="none" w:color="000000" w:sz="4"/>
              <w:right w:val="single" w:color="000000" w:sz="4"/>
            </w:tcBorders>
            <w:shd w:fill="D7D7D7"/>
            <w:tcMar>
              <w:top w:type="dxa" w:w="0"/>
              <w:left w:type="dxa" w:w="105"/>
              <w:bottom w:type="dxa" w:w="0"/>
              <w:right w:type="dxa" w:w="105"/>
            </w:tcMar>
            <w:vAlign w:val="top"/>
          </w:tcPr>
          <w:p>
            <w:pPr>
              <w:pStyle w:val="null3"/>
              <w:jc w:val="both"/>
            </w:pPr>
            <w:r>
              <w:rPr>
                <w:sz w:val="21"/>
                <w:b/>
                <w:color w:val="000000"/>
              </w:rPr>
              <w:t>序号</w:t>
            </w:r>
          </w:p>
        </w:tc>
        <w:tc>
          <w:tcPr>
            <w:tcW w:type="dxa" w:w="1301"/>
            <w:vMerge w:val="restart"/>
            <w:tcBorders>
              <w:top w:val="none" w:color="000000" w:sz="4"/>
              <w:left w:val="none" w:color="000000" w:sz="4"/>
              <w:bottom w:val="none" w:color="000000" w:sz="4"/>
              <w:right w:val="single" w:color="000000" w:sz="4"/>
            </w:tcBorders>
            <w:shd w:fill="D7D7D7"/>
            <w:tcMar>
              <w:top w:type="dxa" w:w="0"/>
              <w:left w:type="dxa" w:w="105"/>
              <w:bottom w:type="dxa" w:w="0"/>
              <w:right w:type="dxa" w:w="105"/>
            </w:tcMar>
            <w:vAlign w:val="top"/>
          </w:tcPr>
          <w:p>
            <w:pPr>
              <w:pStyle w:val="null3"/>
              <w:jc w:val="both"/>
            </w:pPr>
            <w:r>
              <w:rPr>
                <w:sz w:val="21"/>
                <w:b/>
                <w:color w:val="000000"/>
              </w:rPr>
              <w:t>品名</w:t>
            </w:r>
          </w:p>
        </w:tc>
        <w:tc>
          <w:tcPr>
            <w:tcW w:type="dxa" w:w="1513"/>
            <w:gridSpan w:val="2"/>
            <w:vMerge w:val="restart"/>
            <w:tcBorders>
              <w:top w:val="none" w:color="000000" w:sz="4"/>
              <w:left w:val="none" w:color="000000" w:sz="4"/>
              <w:bottom w:val="none" w:color="000000" w:sz="4"/>
              <w:right w:val="single" w:color="000000" w:sz="4"/>
            </w:tcBorders>
            <w:shd w:fill="D7D7D7"/>
            <w:tcMar>
              <w:top w:type="dxa" w:w="0"/>
              <w:left w:type="dxa" w:w="105"/>
              <w:bottom w:type="dxa" w:w="0"/>
              <w:right w:type="dxa" w:w="105"/>
            </w:tcMar>
            <w:vAlign w:val="top"/>
          </w:tcPr>
          <w:p>
            <w:pPr>
              <w:pStyle w:val="null3"/>
              <w:jc w:val="both"/>
            </w:pPr>
            <w:r>
              <w:rPr>
                <w:sz w:val="21"/>
                <w:b/>
                <w:color w:val="000000"/>
              </w:rPr>
              <w:t>规格</w:t>
            </w:r>
          </w:p>
        </w:tc>
        <w:tc>
          <w:tcPr>
            <w:tcW w:type="dxa" w:w="605"/>
            <w:vMerge w:val="restart"/>
            <w:tcBorders>
              <w:top w:val="none" w:color="000000" w:sz="4"/>
              <w:left w:val="none" w:color="000000" w:sz="4"/>
              <w:bottom w:val="none" w:color="000000" w:sz="4"/>
              <w:right w:val="double" w:color="000000" w:sz="4"/>
            </w:tcBorders>
            <w:shd w:fill="D7D7D7"/>
            <w:tcMar>
              <w:top w:type="dxa" w:w="0"/>
              <w:left w:type="dxa" w:w="105"/>
              <w:bottom w:type="dxa" w:w="0"/>
              <w:right w:type="dxa" w:w="105"/>
            </w:tcMar>
            <w:vAlign w:val="top"/>
          </w:tcPr>
          <w:p>
            <w:pPr>
              <w:pStyle w:val="null3"/>
              <w:jc w:val="both"/>
            </w:pPr>
            <w:r>
              <w:rPr>
                <w:sz w:val="21"/>
                <w:b/>
                <w:color w:val="000000"/>
              </w:rPr>
              <w:t>产地</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粉丝</w:t>
            </w:r>
            <w:r>
              <w:rPr>
                <w:sz w:val="21"/>
              </w:rPr>
              <w:t>/</w:t>
            </w: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1"/>
            <w:vMerge/>
            <w:tcBorders>
              <w:top w:val="none" w:color="000000" w:sz="4"/>
              <w:left w:val="none" w:color="000000" w:sz="4"/>
              <w:bottom w:val="none" w:color="000000" w:sz="4"/>
              <w:right w:val="single" w:color="000000" w:sz="4"/>
            </w:tcBorders>
          </w:tcPr>
          <w:p/>
        </w:tc>
        <w:tc>
          <w:tcPr>
            <w:tcW w:type="dxa" w:w="1301"/>
            <w:vMerge/>
            <w:tcBorders>
              <w:top w:val="none" w:color="000000" w:sz="4"/>
              <w:left w:val="none" w:color="000000" w:sz="4"/>
              <w:bottom w:val="none" w:color="000000" w:sz="4"/>
              <w:right w:val="single" w:color="000000" w:sz="4"/>
            </w:tcBorders>
          </w:tcPr>
          <w:p/>
        </w:tc>
        <w:tc>
          <w:tcPr>
            <w:tcW w:type="dxa" w:w="1513"/>
            <w:gridSpan w:val="2"/>
            <w:vMerge/>
            <w:tcBorders>
              <w:top w:val="none" w:color="000000" w:sz="4"/>
              <w:left w:val="none" w:color="000000" w:sz="4"/>
              <w:bottom w:val="none" w:color="000000" w:sz="4"/>
              <w:right w:val="single" w:color="000000" w:sz="4"/>
            </w:tcBorders>
          </w:tc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排粉</w:t>
            </w:r>
            <w:r>
              <w:rPr>
                <w:sz w:val="21"/>
              </w:rPr>
              <w:t>/</w:t>
            </w:r>
            <w:r>
              <w:rPr>
                <w:sz w:val="21"/>
              </w:rPr>
              <w:t>斤</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70"/>
            <w:gridSpan w:val="5"/>
            <w:tcBorders>
              <w:top w:val="none" w:color="000000" w:sz="4"/>
              <w:left w:val="non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糕点面包类</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鸡蛋面</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鲜云吞</w:t>
            </w:r>
          </w:p>
        </w:tc>
        <w:tc>
          <w:tcPr>
            <w:tcW w:type="dxa" w:w="15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排骨面</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水饺</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新竹米粉</w:t>
            </w:r>
            <w:r>
              <w:rPr>
                <w:sz w:val="21"/>
              </w:rPr>
              <w:t>/4.75KG</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河粉</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红薯粉条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肠粉</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东北粉条</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濑粉</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风车生粉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陈村粉</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荷花生粉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拉布肠</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小包荷花生粉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r>
              <w:rPr>
                <w:sz w:val="21"/>
              </w:rPr>
              <w:t>包</w:t>
            </w:r>
            <w:r>
              <w:rPr>
                <w:sz w:val="21"/>
              </w:rPr>
              <w:t>*150G</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水晶粉</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叉烧包</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顶一面粉</w:t>
            </w:r>
            <w:r>
              <w:rPr>
                <w:sz w:val="21"/>
              </w:rPr>
              <w:t>(</w:t>
            </w:r>
            <w:r>
              <w:rPr>
                <w:sz w:val="21"/>
              </w:rPr>
              <w:t>低筋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虎皮面包</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顶一面粉（高筋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蛋糕</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元宝中筋粉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菠萝包</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美玫面粉</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餐包</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雪花粘</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千层糕</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生态香米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油条</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斤</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中山聚丰园米</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r>
              <w:rPr>
                <w:sz w:val="21"/>
              </w:rPr>
              <w:t>斤</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汤圆</w:t>
            </w:r>
          </w:p>
        </w:tc>
        <w:tc>
          <w:tcPr>
            <w:tcW w:type="dxa" w:w="15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407"/>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六福小农粘米</w:t>
            </w:r>
          </w:p>
        </w:tc>
        <w:tc>
          <w:tcPr>
            <w:tcW w:type="dxa" w:w="1468"/>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1*30</w:t>
            </w:r>
            <w:r>
              <w:rPr>
                <w:sz w:val="21"/>
              </w:rPr>
              <w:t>斤</w:t>
            </w:r>
          </w:p>
        </w:tc>
        <w:tc>
          <w:tcPr>
            <w:tcW w:type="dxa" w:w="484"/>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30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麻圆</w:t>
            </w:r>
          </w:p>
        </w:tc>
        <w:tc>
          <w:tcPr>
            <w:tcW w:type="dxa" w:w="1513"/>
            <w:gridSpan w:val="2"/>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60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78"/>
        <w:gridCol w:w="1407"/>
        <w:gridCol w:w="1468"/>
        <w:gridCol w:w="484"/>
        <w:gridCol w:w="651"/>
        <w:gridCol w:w="1301"/>
        <w:gridCol w:w="1513"/>
        <w:gridCol w:w="605"/>
      </w:tblGrid>
      <w:tr>
        <w:tc>
          <w:tcPr>
            <w:tcW w:type="dxa" w:w="878"/>
            <w:tcBorders>
              <w:top w:val="single" w:color="000000" w:sz="4"/>
              <w:left w:val="doubl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序号</w:t>
            </w:r>
          </w:p>
        </w:tc>
        <w:tc>
          <w:tcPr>
            <w:tcW w:type="dxa" w:w="1407"/>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品名</w:t>
            </w:r>
          </w:p>
        </w:tc>
        <w:tc>
          <w:tcPr>
            <w:tcW w:type="dxa" w:w="146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规格</w:t>
            </w:r>
          </w:p>
        </w:tc>
        <w:tc>
          <w:tcPr>
            <w:tcW w:type="dxa" w:w="48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产地</w:t>
            </w:r>
          </w:p>
        </w:tc>
        <w:tc>
          <w:tcPr>
            <w:tcW w:type="dxa" w:w="65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序号</w:t>
            </w:r>
          </w:p>
        </w:tc>
        <w:tc>
          <w:tcPr>
            <w:tcW w:type="dxa" w:w="130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品名</w:t>
            </w:r>
          </w:p>
        </w:tc>
        <w:tc>
          <w:tcPr>
            <w:tcW w:type="dxa" w:w="1513"/>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jc w:val="both"/>
            </w:pPr>
            <w:r>
              <w:rPr>
                <w:sz w:val="21"/>
                <w:b/>
              </w:rPr>
              <w:t>规格</w:t>
            </w:r>
          </w:p>
        </w:tc>
        <w:tc>
          <w:tcPr>
            <w:tcW w:type="dxa" w:w="605"/>
            <w:tcBorders>
              <w:top w:val="single" w:color="000000" w:sz="4"/>
              <w:left w:val="none" w:color="000000" w:sz="4"/>
              <w:bottom w:val="single" w:color="000000" w:sz="4"/>
              <w:right w:val="double" w:color="000000" w:sz="4"/>
            </w:tcBorders>
            <w:shd w:fill="BFBFBF"/>
            <w:tcMar>
              <w:top w:type="dxa" w:w="0"/>
              <w:left w:type="dxa" w:w="105"/>
              <w:bottom w:type="dxa" w:w="0"/>
              <w:right w:type="dxa" w:w="105"/>
            </w:tcMar>
            <w:vAlign w:val="top"/>
          </w:tcPr>
          <w:p>
            <w:pPr>
              <w:pStyle w:val="null3"/>
              <w:jc w:val="both"/>
            </w:pPr>
            <w:r>
              <w:rPr>
                <w:sz w:val="21"/>
                <w:b/>
              </w:rPr>
              <w:t>产地</w:t>
            </w:r>
          </w:p>
        </w:tc>
      </w:tr>
      <w:tr>
        <w:tc>
          <w:tcPr>
            <w:tcW w:type="dxa" w:w="8307"/>
            <w:gridSpan w:val="8"/>
            <w:tcBorders>
              <w:top w:val="none" w:color="000000" w:sz="4"/>
              <w:left w:val="double" w:color="000000" w:sz="4"/>
              <w:bottom w:val="single" w:color="000000" w:sz="4"/>
              <w:right w:val="double" w:color="000000" w:sz="4"/>
            </w:tcBorders>
            <w:shd w:fill="FFFFFF"/>
            <w:tcMar>
              <w:top w:type="dxa" w:w="0"/>
              <w:left w:type="dxa" w:w="105"/>
              <w:bottom w:type="dxa" w:w="0"/>
              <w:right w:type="dxa" w:w="105"/>
            </w:tcMar>
            <w:vAlign w:val="top"/>
          </w:tcPr>
          <w:p>
            <w:pPr>
              <w:pStyle w:val="null3"/>
              <w:jc w:val="center"/>
            </w:pPr>
            <w:r>
              <w:rPr>
                <w:sz w:val="21"/>
                <w:b/>
              </w:rPr>
              <w:t>饮料类</w:t>
            </w: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w:t>
            </w:r>
          </w:p>
        </w:tc>
        <w:tc>
          <w:tcPr>
            <w:tcW w:type="dxa" w:w="1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益力多</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09</w:t>
            </w:r>
          </w:p>
        </w:tc>
        <w:tc>
          <w:tcPr>
            <w:tcW w:type="dxa" w:w="1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椰树牌椰汁</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1L/</w:t>
            </w:r>
            <w:r>
              <w:rPr>
                <w:sz w:val="21"/>
              </w:rPr>
              <w:t>盒</w:t>
            </w:r>
          </w:p>
        </w:tc>
        <w:tc>
          <w:tcPr>
            <w:tcW w:type="dxa" w:w="605"/>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广东凉茶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五花茶</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沙溪凉茶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沙溪凉茶</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二十四味凉茶</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广东凉茶</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可乐</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二十四味凉茶</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06</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雪碧</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牛奶</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r>
              <w:rPr>
                <w:sz w:val="21"/>
              </w:rPr>
              <w:t>/</w:t>
            </w: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w:t>
            </w:r>
          </w:p>
        </w:tc>
        <w:tc>
          <w:tcPr>
            <w:tcW w:type="dxa" w:w="1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天地壹号苹果醋</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豆浆</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r>
              <w:rPr>
                <w:sz w:val="21"/>
              </w:rPr>
              <w:t>/</w:t>
            </w:r>
            <w:r>
              <w:rPr>
                <w:sz w:val="21"/>
              </w:rPr>
              <w:t>包</w:t>
            </w:r>
          </w:p>
        </w:tc>
        <w:tc>
          <w:tcPr>
            <w:tcW w:type="dxa" w:w="60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p>
        </w:tc>
      </w:tr>
      <w:tr>
        <w:tc>
          <w:tcPr>
            <w:tcW w:type="dxa" w:w="878"/>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08</w:t>
            </w:r>
          </w:p>
        </w:tc>
        <w:tc>
          <w:tcPr>
            <w:tcW w:type="dxa" w:w="1407"/>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黄老吉</w:t>
            </w:r>
          </w:p>
        </w:tc>
        <w:tc>
          <w:tcPr>
            <w:tcW w:type="dxa" w:w="1468"/>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484"/>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301"/>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both"/>
            </w:pPr>
            <w:r>
              <w:rPr>
                <w:sz w:val="21"/>
              </w:rPr>
              <w:t>酸牛奶</w:t>
            </w:r>
          </w:p>
        </w:tc>
        <w:tc>
          <w:tcPr>
            <w:tcW w:type="dxa" w:w="1513"/>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瓶</w:t>
            </w:r>
            <w:r>
              <w:rPr>
                <w:sz w:val="21"/>
              </w:rPr>
              <w:t>/</w:t>
            </w:r>
            <w:r>
              <w:rPr>
                <w:sz w:val="21"/>
              </w:rPr>
              <w:t>包</w:t>
            </w:r>
          </w:p>
        </w:tc>
        <w:tc>
          <w:tcPr>
            <w:tcW w:type="dxa" w:w="60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p>
        </w:tc>
      </w:tr>
    </w:tbl>
    <w:p>
      <w:pPr>
        <w:pStyle w:val="null3"/>
        <w:jc w:val="left"/>
      </w:pPr>
      <w:r>
        <w:rPr>
          <w:sz w:val="21"/>
        </w:rPr>
        <w:t xml:space="preserve"> </w:t>
      </w:r>
    </w:p>
    <w:p>
      <w:pPr>
        <w:pStyle w:val="null3"/>
        <w:jc w:val="left"/>
      </w:pPr>
      <w:r>
        <w:rPr>
          <w:sz w:val="18"/>
          <w:b/>
          <w:color w:val="000000"/>
        </w:rPr>
        <w:t>三</w:t>
      </w:r>
      <w:r>
        <w:rPr>
          <w:sz w:val="18"/>
          <w:b/>
          <w:color w:val="000000"/>
        </w:rPr>
        <w:t>、采购要求</w:t>
      </w:r>
    </w:p>
    <w:p>
      <w:pPr>
        <w:pStyle w:val="null3"/>
        <w:jc w:val="left"/>
      </w:pPr>
      <w:r>
        <w:rPr>
          <w:sz w:val="18"/>
          <w:color w:val="000000"/>
        </w:rPr>
        <w:t>1</w:t>
      </w:r>
      <w:r>
        <w:rPr>
          <w:sz w:val="18"/>
          <w:color w:val="000000"/>
        </w:rPr>
        <w:t>．</w:t>
      </w:r>
      <w:r>
        <w:rPr>
          <w:sz w:val="18"/>
          <w:color w:val="000000"/>
        </w:rPr>
        <w:t>成交供应商承包及负责磋商文件对成交供应商要求的一切事宜及责任，包括食品（材）供货、运输、仓储保管、验收及相关服务等。</w:t>
      </w:r>
    </w:p>
    <w:p>
      <w:pPr>
        <w:pStyle w:val="null3"/>
        <w:jc w:val="left"/>
      </w:pPr>
      <w:r>
        <w:rPr>
          <w:sz w:val="18"/>
          <w:color w:val="000000"/>
        </w:rPr>
        <w:t>2</w:t>
      </w:r>
      <w:r>
        <w:rPr>
          <w:sz w:val="18"/>
          <w:color w:val="000000"/>
        </w:rPr>
        <w:t>．</w:t>
      </w:r>
      <w:r>
        <w:rPr>
          <w:sz w:val="18"/>
          <w:color w:val="000000"/>
        </w:rPr>
        <w:t>成交供应商所提供的食品必须是合格的、有生产许可认证、符合国家对食品监督规定的，在保质期内的，经过使用单位检验，如出现质量问题或保质期不足的情况，采购人有权拒绝接受所提供的食品。</w:t>
      </w:r>
    </w:p>
    <w:p>
      <w:pPr>
        <w:pStyle w:val="null3"/>
        <w:jc w:val="left"/>
      </w:pPr>
      <w:r>
        <w:rPr>
          <w:sz w:val="18"/>
          <w:color w:val="000000"/>
        </w:rPr>
        <w:t>3</w:t>
      </w:r>
      <w:r>
        <w:rPr>
          <w:sz w:val="18"/>
          <w:color w:val="000000"/>
        </w:rPr>
        <w:t>．</w:t>
      </w:r>
      <w:r>
        <w:rPr>
          <w:sz w:val="18"/>
          <w:color w:val="000000"/>
        </w:rPr>
        <w:t>成交供应商所配送的食材须向合法经营单位采购，并按国家有关规定查验经营单位的相关证照，如《营业执照》、《全国工业产品生产许可证》、《食品卫生许可证》或《食品流通许可证》或《食品经营许可证》。所有食材的采购须来源清晰，按国家食品药品监督管理局制定的《餐饮服务食品采购索证索票管理规定》执行，做到索证无误，并把索证记录表和有关证明提供给采购人。</w:t>
      </w:r>
    </w:p>
    <w:p>
      <w:pPr>
        <w:pStyle w:val="null3"/>
        <w:jc w:val="left"/>
      </w:pPr>
      <w:r>
        <w:rPr>
          <w:sz w:val="18"/>
          <w:color w:val="000000"/>
        </w:rPr>
        <w:t xml:space="preserve">4.  </w:t>
      </w:r>
      <w:r>
        <w:rPr>
          <w:sz w:val="18"/>
          <w:color w:val="000000"/>
        </w:rPr>
        <w:t>成交供应商应落实食材溯源制度。</w:t>
      </w:r>
    </w:p>
    <w:p>
      <w:pPr>
        <w:pStyle w:val="null3"/>
        <w:jc w:val="left"/>
      </w:pPr>
      <w:r>
        <w:rPr>
          <w:sz w:val="18"/>
          <w:color w:val="000000"/>
        </w:rPr>
        <w:t xml:space="preserve">5.  </w:t>
      </w:r>
      <w:r>
        <w:rPr>
          <w:sz w:val="18"/>
          <w:color w:val="000000"/>
        </w:rPr>
        <w:t>冷冻进口食材须提供《入境货物检验检疫证明》及《中华人民共和国海关进口货物报关单》。</w:t>
      </w:r>
    </w:p>
    <w:p>
      <w:pPr>
        <w:pStyle w:val="null3"/>
        <w:jc w:val="left"/>
      </w:pPr>
      <w:r>
        <w:rPr>
          <w:sz w:val="18"/>
          <w:color w:val="000000"/>
        </w:rPr>
        <w:t xml:space="preserve">6.  </w:t>
      </w:r>
      <w:r>
        <w:rPr>
          <w:sz w:val="18"/>
          <w:color w:val="000000"/>
        </w:rPr>
        <w:t>供货要求（有可能视实际情况调整），以采购人或用户单位通知为准：</w:t>
      </w:r>
    </w:p>
    <w:p>
      <w:pPr>
        <w:pStyle w:val="null3"/>
        <w:jc w:val="left"/>
      </w:pPr>
      <w:r>
        <w:rPr>
          <w:sz w:val="18"/>
          <w:color w:val="000000"/>
        </w:rPr>
        <w:t xml:space="preserve">1) </w:t>
      </w:r>
      <w:r>
        <w:rPr>
          <w:sz w:val="18"/>
          <w:color w:val="000000"/>
        </w:rPr>
        <w:t>成交供应商提供</w:t>
      </w:r>
      <w:r>
        <w:rPr>
          <w:sz w:val="18"/>
          <w:color w:val="000000"/>
        </w:rPr>
        <w:t>7×24</w:t>
      </w:r>
      <w:r>
        <w:rPr>
          <w:sz w:val="18"/>
          <w:color w:val="000000"/>
        </w:rPr>
        <w:t>免费上门供货服务，采购人下单后，成交供应商收到采购人下单确认后</w:t>
      </w:r>
      <w:r>
        <w:rPr>
          <w:sz w:val="18"/>
          <w:color w:val="000000"/>
        </w:rPr>
        <w:t>2</w:t>
      </w:r>
      <w:r>
        <w:rPr>
          <w:sz w:val="18"/>
          <w:color w:val="000000"/>
        </w:rPr>
        <w:t>小时内将食品配送到采购人指定地点。遇到特殊情况，成交供应商必须听从采购人的调度指挥。如成交供应商无法提供采购人下单的食品（材）时，采购人有权自行采购，有此产生的一切费用由成交供应商承担。</w:t>
      </w:r>
    </w:p>
    <w:p>
      <w:pPr>
        <w:pStyle w:val="null3"/>
        <w:jc w:val="left"/>
      </w:pPr>
      <w:r>
        <w:rPr>
          <w:sz w:val="18"/>
          <w:color w:val="000000"/>
        </w:rPr>
        <w:t xml:space="preserve">2) </w:t>
      </w:r>
      <w:r>
        <w:rPr>
          <w:sz w:val="18"/>
          <w:color w:val="000000"/>
        </w:rPr>
        <w:t>送货地点：采购人指定地点；</w:t>
      </w:r>
    </w:p>
    <w:p>
      <w:pPr>
        <w:pStyle w:val="null3"/>
        <w:jc w:val="left"/>
      </w:pPr>
      <w:r>
        <w:rPr>
          <w:sz w:val="18"/>
          <w:color w:val="000000"/>
        </w:rPr>
        <w:t xml:space="preserve">3) </w:t>
      </w:r>
      <w:r>
        <w:rPr>
          <w:sz w:val="18"/>
          <w:color w:val="000000"/>
        </w:rPr>
        <w:t>有临时需要增加供货，按约定时间内执行。</w:t>
      </w:r>
    </w:p>
    <w:p>
      <w:pPr>
        <w:pStyle w:val="null3"/>
        <w:jc w:val="left"/>
      </w:pPr>
      <w:r>
        <w:rPr>
          <w:sz w:val="18"/>
          <w:color w:val="000000"/>
        </w:rPr>
        <w:t xml:space="preserve">4) </w:t>
      </w:r>
      <w:r>
        <w:rPr>
          <w:sz w:val="18"/>
          <w:color w:val="000000"/>
        </w:rPr>
        <w:t>如遇不可抗力的原因，如台风暴雨等恶劣气候的原因导致无法在当天指定时间送达，应根据天气预报，提前采取应急措施，在与采购人协商一致的前提下，按采购人的采购需求，提前送货，但不能不送货。</w:t>
      </w:r>
    </w:p>
    <w:p>
      <w:pPr>
        <w:pStyle w:val="null3"/>
        <w:jc w:val="left"/>
      </w:pPr>
      <w:r>
        <w:rPr>
          <w:sz w:val="18"/>
          <w:color w:val="000000"/>
        </w:rPr>
        <w:t>7</w:t>
      </w:r>
      <w:r>
        <w:rPr>
          <w:sz w:val="18"/>
          <w:color w:val="000000"/>
        </w:rPr>
        <w:t>.</w:t>
      </w:r>
      <w:r>
        <w:rPr>
          <w:sz w:val="21"/>
        </w:rPr>
        <w:t xml:space="preserve">  </w:t>
      </w:r>
      <w:r>
        <w:rPr>
          <w:sz w:val="18"/>
          <w:color w:val="000000"/>
        </w:rPr>
        <w:t>最终供货食材及数量以采购人提前通知的数量为准。采购人有权对供货清单作适当修改调整或对食材数量作适量增加或减少</w:t>
      </w:r>
      <w:r>
        <w:rPr>
          <w:sz w:val="18"/>
          <w:color w:val="000000"/>
        </w:rPr>
        <w:t>。</w:t>
      </w:r>
    </w:p>
    <w:p>
      <w:pPr>
        <w:pStyle w:val="null3"/>
        <w:jc w:val="left"/>
      </w:pPr>
      <w:r>
        <w:rPr>
          <w:sz w:val="18"/>
          <w:color w:val="000000"/>
        </w:rPr>
        <w:t>8</w:t>
      </w:r>
      <w:r>
        <w:rPr>
          <w:sz w:val="18"/>
          <w:color w:val="000000"/>
        </w:rPr>
        <w:t>.</w:t>
      </w:r>
      <w:r>
        <w:rPr>
          <w:sz w:val="21"/>
        </w:rPr>
        <w:t xml:space="preserve">  </w:t>
      </w:r>
      <w:r>
        <w:rPr>
          <w:sz w:val="18"/>
          <w:b/>
          <w:color w:val="000000"/>
        </w:rPr>
        <w:t>本磋商文件中所列</w:t>
      </w:r>
      <w:r>
        <w:rPr>
          <w:sz w:val="18"/>
          <w:b/>
          <w:color w:val="000000"/>
        </w:rPr>
        <w:t>食材</w:t>
      </w:r>
      <w:r>
        <w:rPr>
          <w:sz w:val="18"/>
          <w:b/>
          <w:color w:val="000000"/>
        </w:rPr>
        <w:t>之品牌、制造商名称仅供参考，响应供应商所提供食品的技术指标不能低于磋商文件所提出的要求。</w:t>
      </w:r>
    </w:p>
    <w:p>
      <w:pPr>
        <w:pStyle w:val="null3"/>
        <w:jc w:val="left"/>
      </w:pPr>
      <w:r>
        <w:rPr>
          <w:sz w:val="18"/>
          <w:color w:val="000000"/>
        </w:rPr>
        <w:t xml:space="preserve">9.  </w:t>
      </w:r>
      <w:r>
        <w:rPr>
          <w:sz w:val="18"/>
          <w:color w:val="000000"/>
        </w:rPr>
        <w:t>如采购人有需要采购海鲜类食品的，成交供应商应及时提供海鲜食品的市场价格给采购人查阅和选择确定。</w:t>
      </w:r>
    </w:p>
    <w:p>
      <w:pPr>
        <w:pStyle w:val="null3"/>
        <w:jc w:val="left"/>
      </w:pPr>
      <w:r>
        <w:rPr/>
        <w:t xml:space="preserve"> </w:t>
      </w:r>
    </w:p>
    <w:p>
      <w:pPr>
        <w:pStyle w:val="null3"/>
        <w:jc w:val="left"/>
      </w:pPr>
      <w:r>
        <w:rPr>
          <w:sz w:val="18"/>
          <w:b/>
          <w:color w:val="000000"/>
        </w:rPr>
        <w:t>四</w:t>
      </w:r>
      <w:r>
        <w:rPr>
          <w:sz w:val="18"/>
          <w:b/>
          <w:color w:val="000000"/>
        </w:rPr>
        <w:t>、配送要求</w:t>
      </w:r>
    </w:p>
    <w:p>
      <w:pPr>
        <w:pStyle w:val="null3"/>
        <w:jc w:val="left"/>
      </w:pPr>
      <w:r>
        <w:rPr>
          <w:sz w:val="18"/>
          <w:color w:val="000000"/>
        </w:rPr>
        <w:t xml:space="preserve">1. </w:t>
      </w:r>
      <w:r>
        <w:rPr>
          <w:sz w:val="18"/>
          <w:color w:val="000000"/>
        </w:rPr>
        <w:t>成交供应商首次供应时，应提供《营业执照》、《税务登记证》、《中华人民共和国组织机构代码证》或《三证合一》等证照正副本复印件并加盖公章给采购人备案，并提供相关生产企业的《营业执照》、《食品药品经营许可证》或《食品经营许可证》或同等含义相关证书、《动物防疫条件合格证》、检验报告等相关资料复印件并加盖公章给采购人备案</w:t>
      </w:r>
      <w:r>
        <w:rPr>
          <w:sz w:val="18"/>
          <w:color w:val="000000"/>
        </w:rPr>
        <w:t>。</w:t>
      </w:r>
    </w:p>
    <w:p>
      <w:pPr>
        <w:pStyle w:val="null3"/>
        <w:jc w:val="left"/>
      </w:pPr>
      <w:r>
        <w:rPr>
          <w:sz w:val="18"/>
          <w:color w:val="000000"/>
        </w:rPr>
        <w:t xml:space="preserve">2. </w:t>
      </w:r>
      <w:r>
        <w:rPr>
          <w:sz w:val="18"/>
          <w:color w:val="000000"/>
        </w:rPr>
        <w:t>每次供应时应向采购人提供加盖公章的货物清单（送货单）。</w:t>
      </w:r>
    </w:p>
    <w:p>
      <w:pPr>
        <w:pStyle w:val="null3"/>
        <w:jc w:val="left"/>
      </w:pPr>
      <w:r>
        <w:rPr>
          <w:sz w:val="18"/>
          <w:color w:val="000000"/>
        </w:rPr>
        <w:t xml:space="preserve">3. </w:t>
      </w:r>
      <w:r>
        <w:rPr>
          <w:sz w:val="18"/>
          <w:color w:val="000000"/>
        </w:rPr>
        <w:t>质量要求</w:t>
      </w:r>
    </w:p>
    <w:p>
      <w:pPr>
        <w:pStyle w:val="null3"/>
        <w:jc w:val="left"/>
      </w:pPr>
      <w:r>
        <w:rPr>
          <w:sz w:val="18"/>
          <w:color w:val="000000"/>
        </w:rPr>
        <w:t>1</w:t>
      </w:r>
      <w:r>
        <w:rPr>
          <w:sz w:val="18"/>
          <w:color w:val="000000"/>
        </w:rPr>
        <w:t xml:space="preserve">） </w:t>
      </w:r>
      <w:r>
        <w:rPr>
          <w:sz w:val="18"/>
          <w:b/>
          <w:color w:val="000000"/>
        </w:rPr>
        <w:t>★</w:t>
      </w:r>
      <w:r>
        <w:rPr>
          <w:sz w:val="18"/>
          <w:color w:val="000000"/>
        </w:rPr>
        <w:t>所供蔬菜必须保证是</w:t>
      </w:r>
      <w:r>
        <w:rPr>
          <w:sz w:val="18"/>
          <w:color w:val="000000"/>
        </w:rPr>
        <w:t>24</w:t>
      </w:r>
      <w:r>
        <w:rPr>
          <w:sz w:val="18"/>
          <w:color w:val="000000"/>
        </w:rPr>
        <w:t>小时内收成，保持较好色泽及新鲜度，无霉烂变质、无破损，蔬菜类经过整理</w:t>
      </w:r>
      <w:r>
        <w:rPr>
          <w:sz w:val="18"/>
          <w:color w:val="000000"/>
        </w:rPr>
        <w:t>,</w:t>
      </w:r>
      <w:r>
        <w:rPr>
          <w:sz w:val="18"/>
          <w:color w:val="000000"/>
        </w:rPr>
        <w:t>利用率达</w:t>
      </w:r>
      <w:r>
        <w:rPr>
          <w:sz w:val="18"/>
          <w:color w:val="000000"/>
        </w:rPr>
        <w:t>95%</w:t>
      </w:r>
      <w:r>
        <w:rPr>
          <w:sz w:val="18"/>
          <w:color w:val="000000"/>
        </w:rPr>
        <w:t>以上。</w:t>
      </w:r>
      <w:r>
        <w:rPr>
          <w:sz w:val="18"/>
          <w:b/>
          <w:color w:val="000000"/>
        </w:rPr>
        <w:t>（响应文件中提供书面承诺）</w:t>
      </w:r>
    </w:p>
    <w:p>
      <w:pPr>
        <w:pStyle w:val="null3"/>
        <w:jc w:val="left"/>
      </w:pPr>
      <w:r>
        <w:rPr>
          <w:sz w:val="18"/>
          <w:color w:val="000000"/>
        </w:rPr>
        <w:t>2</w:t>
      </w:r>
      <w:r>
        <w:rPr>
          <w:sz w:val="18"/>
          <w:color w:val="000000"/>
        </w:rPr>
        <w:t xml:space="preserve">） </w:t>
      </w:r>
      <w:r>
        <w:rPr>
          <w:sz w:val="18"/>
          <w:b/>
          <w:color w:val="000000"/>
        </w:rPr>
        <w:t>★</w:t>
      </w:r>
      <w:r>
        <w:rPr>
          <w:sz w:val="18"/>
          <w:color w:val="000000"/>
        </w:rPr>
        <w:t>所供鲜肉必须保证是当日屠宰的新鲜肉，且每日经肉检（卫生部门检疫）检验合格，并提供检验合格报告，无霉烂变质、无异味。</w:t>
      </w:r>
      <w:r>
        <w:rPr>
          <w:sz w:val="18"/>
          <w:b/>
          <w:color w:val="000000"/>
        </w:rPr>
        <w:t>（响应文件中提供书面承诺）</w:t>
      </w:r>
    </w:p>
    <w:p>
      <w:pPr>
        <w:pStyle w:val="null3"/>
        <w:jc w:val="left"/>
      </w:pPr>
      <w:r>
        <w:rPr>
          <w:sz w:val="18"/>
          <w:color w:val="000000"/>
        </w:rPr>
        <w:t>3</w:t>
      </w:r>
      <w:r>
        <w:rPr>
          <w:sz w:val="18"/>
          <w:color w:val="000000"/>
        </w:rPr>
        <w:t xml:space="preserve">） </w:t>
      </w:r>
      <w:r>
        <w:rPr>
          <w:sz w:val="18"/>
          <w:b/>
          <w:color w:val="000000"/>
        </w:rPr>
        <w:t>★</w:t>
      </w:r>
      <w:r>
        <w:rPr>
          <w:sz w:val="18"/>
          <w:color w:val="000000"/>
        </w:rPr>
        <w:t>所供冷冻类和干货类商品应保持较好的外观，达到相应的等级，必须是在保质期内</w:t>
      </w:r>
      <w:r>
        <w:rPr>
          <w:sz w:val="18"/>
          <w:color w:val="000000"/>
        </w:rPr>
        <w:t>,</w:t>
      </w:r>
      <w:r>
        <w:rPr>
          <w:sz w:val="18"/>
          <w:color w:val="000000"/>
        </w:rPr>
        <w:t>无变质。</w:t>
      </w:r>
      <w:r>
        <w:rPr>
          <w:sz w:val="18"/>
          <w:b/>
          <w:color w:val="000000"/>
        </w:rPr>
        <w:t>（响应文件中提供书面承诺）</w:t>
      </w:r>
      <w:r>
        <w:rPr>
          <w:sz w:val="18"/>
          <w:color w:val="000000"/>
        </w:rPr>
        <w:t>。</w:t>
      </w:r>
    </w:p>
    <w:p>
      <w:pPr>
        <w:pStyle w:val="null3"/>
        <w:jc w:val="left"/>
      </w:pPr>
      <w:r>
        <w:rPr>
          <w:sz w:val="18"/>
          <w:color w:val="000000"/>
        </w:rPr>
        <w:t>4</w:t>
      </w:r>
      <w:r>
        <w:rPr>
          <w:sz w:val="18"/>
          <w:color w:val="000000"/>
        </w:rPr>
        <w:t xml:space="preserve">） </w:t>
      </w:r>
      <w:r>
        <w:rPr>
          <w:sz w:val="18"/>
          <w:color w:val="000000"/>
        </w:rPr>
        <w:t>★</w:t>
      </w:r>
      <w:r>
        <w:rPr>
          <w:sz w:val="18"/>
          <w:color w:val="000000"/>
        </w:rPr>
        <w:t>供应商需承诺所供的物品必须符合国家有关标准，保证鲜嫩、无异味、无霉烂变质、无破损，如果采购人在初步验收中发现成交供应商送货的货物质量有问题，有权要求成交供应商对有问题的货物立刻进行更换，成交供应商必须在接到采购人通知后</w:t>
      </w:r>
      <w:r>
        <w:rPr>
          <w:sz w:val="18"/>
          <w:color w:val="000000"/>
        </w:rPr>
        <w:t>90</w:t>
      </w:r>
      <w:r>
        <w:rPr>
          <w:sz w:val="18"/>
          <w:color w:val="000000"/>
        </w:rPr>
        <w:t>分钟内对有问题的货物进行更换并交到采购人指定地点，超过</w:t>
      </w:r>
      <w:r>
        <w:rPr>
          <w:sz w:val="18"/>
          <w:color w:val="000000"/>
        </w:rPr>
        <w:t>90</w:t>
      </w:r>
      <w:r>
        <w:rPr>
          <w:sz w:val="18"/>
          <w:color w:val="000000"/>
        </w:rPr>
        <w:t>分钟，可扣罚当天总货款的</w:t>
      </w:r>
      <w:r>
        <w:rPr>
          <w:sz w:val="18"/>
          <w:color w:val="000000"/>
        </w:rPr>
        <w:t>10</w:t>
      </w:r>
      <w:r>
        <w:rPr>
          <w:sz w:val="18"/>
          <w:color w:val="000000"/>
        </w:rPr>
        <w:t>％。连续发生</w:t>
      </w:r>
      <w:r>
        <w:rPr>
          <w:sz w:val="18"/>
          <w:color w:val="000000"/>
        </w:rPr>
        <w:t>3</w:t>
      </w:r>
      <w:r>
        <w:rPr>
          <w:sz w:val="18"/>
          <w:color w:val="000000"/>
        </w:rPr>
        <w:t>次货物质量问题或超过</w:t>
      </w:r>
      <w:r>
        <w:rPr>
          <w:sz w:val="18"/>
          <w:color w:val="000000"/>
        </w:rPr>
        <w:t>90</w:t>
      </w:r>
      <w:r>
        <w:rPr>
          <w:sz w:val="18"/>
          <w:color w:val="000000"/>
        </w:rPr>
        <w:t>分钟更换货物，或累计发生</w:t>
      </w:r>
      <w:r>
        <w:rPr>
          <w:sz w:val="18"/>
          <w:color w:val="000000"/>
        </w:rPr>
        <w:t>6</w:t>
      </w:r>
      <w:r>
        <w:rPr>
          <w:sz w:val="18"/>
          <w:color w:val="000000"/>
        </w:rPr>
        <w:t>次货物质量问题或超过</w:t>
      </w:r>
      <w:r>
        <w:rPr>
          <w:sz w:val="18"/>
          <w:color w:val="000000"/>
        </w:rPr>
        <w:t>90</w:t>
      </w:r>
      <w:r>
        <w:rPr>
          <w:sz w:val="18"/>
          <w:color w:val="000000"/>
        </w:rPr>
        <w:t>分钟更换货物，采购人有权终止成交单位合同。如因成交供应商提供的有问题的货物，影响采购人当天不能按时就餐的，扣罚成交单位当天货物价格的</w:t>
      </w:r>
      <w:r>
        <w:rPr>
          <w:sz w:val="18"/>
          <w:color w:val="000000"/>
        </w:rPr>
        <w:t>3</w:t>
      </w:r>
      <w:r>
        <w:rPr>
          <w:sz w:val="18"/>
          <w:color w:val="000000"/>
        </w:rPr>
        <w:t>倍货款，连续</w:t>
      </w:r>
      <w:r>
        <w:rPr>
          <w:sz w:val="18"/>
          <w:color w:val="000000"/>
        </w:rPr>
        <w:t>3</w:t>
      </w:r>
      <w:r>
        <w:rPr>
          <w:sz w:val="18"/>
          <w:color w:val="000000"/>
        </w:rPr>
        <w:t>天（次）以上的，扣罚当月的货款，连续</w:t>
      </w:r>
      <w:r>
        <w:rPr>
          <w:sz w:val="18"/>
          <w:color w:val="000000"/>
        </w:rPr>
        <w:t>3</w:t>
      </w:r>
      <w:r>
        <w:rPr>
          <w:sz w:val="18"/>
          <w:color w:val="000000"/>
        </w:rPr>
        <w:t>天（次）以上累计</w:t>
      </w:r>
      <w:r>
        <w:rPr>
          <w:sz w:val="18"/>
          <w:color w:val="000000"/>
        </w:rPr>
        <w:t>5</w:t>
      </w:r>
      <w:r>
        <w:rPr>
          <w:sz w:val="18"/>
          <w:color w:val="000000"/>
        </w:rPr>
        <w:t>天（次）以上影响采购人按时就餐的，采购人有权立即终止成交单位合同。</w:t>
      </w:r>
      <w:r>
        <w:rPr>
          <w:sz w:val="18"/>
          <w:b/>
          <w:color w:val="000000"/>
        </w:rPr>
        <w:t>（响应文件中提供书面承诺）</w:t>
      </w:r>
    </w:p>
    <w:p>
      <w:pPr>
        <w:pStyle w:val="null3"/>
        <w:jc w:val="left"/>
      </w:pPr>
      <w:r>
        <w:rPr>
          <w:sz w:val="18"/>
          <w:color w:val="000000"/>
        </w:rPr>
        <w:t>5</w:t>
      </w:r>
      <w:r>
        <w:rPr>
          <w:sz w:val="18"/>
          <w:color w:val="000000"/>
        </w:rPr>
        <w:t xml:space="preserve">） </w:t>
      </w:r>
      <w:r>
        <w:rPr>
          <w:sz w:val="18"/>
          <w:color w:val="000000"/>
        </w:rPr>
        <w:t>★</w:t>
      </w:r>
      <w:r>
        <w:rPr>
          <w:sz w:val="18"/>
          <w:color w:val="000000"/>
        </w:rPr>
        <w:t>采购人</w:t>
      </w:r>
      <w:r>
        <w:rPr>
          <w:sz w:val="18"/>
          <w:color w:val="000000"/>
        </w:rPr>
        <w:t>有权</w:t>
      </w:r>
      <w:r>
        <w:rPr>
          <w:sz w:val="18"/>
          <w:color w:val="000000"/>
        </w:rPr>
        <w:t>对部份食材进行抽检，如经检测发现成交供应商提供的食材存在农药及食材安全指标超标等情况（以检测报告结果为准），视为成交供应商违约，采购人有权要求成交供应商立刻进行更换，并扣罚当月货款的</w:t>
      </w:r>
      <w:r>
        <w:rPr>
          <w:sz w:val="18"/>
          <w:color w:val="000000"/>
        </w:rPr>
        <w:t>5%</w:t>
      </w:r>
      <w:r>
        <w:rPr>
          <w:sz w:val="18"/>
          <w:color w:val="000000"/>
        </w:rPr>
        <w:t>作为违约金，连续发生</w:t>
      </w:r>
      <w:r>
        <w:rPr>
          <w:sz w:val="18"/>
          <w:color w:val="000000"/>
        </w:rPr>
        <w:t>3</w:t>
      </w:r>
      <w:r>
        <w:rPr>
          <w:sz w:val="18"/>
          <w:color w:val="000000"/>
        </w:rPr>
        <w:t>次以上检测超标或累计发生</w:t>
      </w:r>
      <w:r>
        <w:rPr>
          <w:sz w:val="18"/>
          <w:color w:val="000000"/>
        </w:rPr>
        <w:t>5</w:t>
      </w:r>
      <w:r>
        <w:rPr>
          <w:sz w:val="18"/>
          <w:color w:val="000000"/>
        </w:rPr>
        <w:t>次以上检测超标的，采购人有权终止成交供应商合同；如因供货食材质量问题导致食物中毒或造成第三者伤亡的，采购人有权立即终止合同并追究成交供应商违约责任，成交供应商承担因此而造成的全部损失及相关法律责任。</w:t>
      </w:r>
      <w:r>
        <w:rPr>
          <w:sz w:val="18"/>
          <w:b/>
          <w:color w:val="000000"/>
        </w:rPr>
        <w:t>（响应文件中提供书面承诺）</w:t>
      </w:r>
    </w:p>
    <w:p>
      <w:pPr>
        <w:pStyle w:val="null3"/>
        <w:jc w:val="left"/>
      </w:pPr>
      <w:r>
        <w:rPr>
          <w:sz w:val="18"/>
          <w:color w:val="000000"/>
        </w:rPr>
        <w:t>6</w:t>
      </w:r>
      <w:r>
        <w:rPr>
          <w:sz w:val="18"/>
          <w:color w:val="000000"/>
        </w:rPr>
        <w:t>） 成交供应商应按采购人要求协助做好蔬菜的分捡工作以及肉类、骨头、鱼等食品的粗加工工作。</w:t>
      </w:r>
    </w:p>
    <w:p>
      <w:pPr>
        <w:pStyle w:val="null3"/>
        <w:jc w:val="left"/>
      </w:pPr>
      <w:r>
        <w:rPr>
          <w:sz w:val="18"/>
          <w:color w:val="000000"/>
        </w:rPr>
        <w:t>4</w:t>
      </w:r>
      <w:r>
        <w:rPr>
          <w:sz w:val="18"/>
          <w:color w:val="000000"/>
        </w:rPr>
        <w:t xml:space="preserve">. </w:t>
      </w:r>
      <w:r>
        <w:rPr>
          <w:sz w:val="18"/>
          <w:color w:val="000000"/>
        </w:rPr>
        <w:t>送货时间要求：一般为每天按采购人的时间要求将货物送至采购人指定地点，成交供应商如无特殊原因送货迟到超过</w:t>
      </w:r>
      <w:r>
        <w:rPr>
          <w:sz w:val="18"/>
          <w:color w:val="000000"/>
        </w:rPr>
        <w:t>30</w:t>
      </w:r>
      <w:r>
        <w:rPr>
          <w:sz w:val="18"/>
          <w:color w:val="000000"/>
        </w:rPr>
        <w:t>分钟，可扣罚当天总菜款的</w:t>
      </w:r>
      <w:r>
        <w:rPr>
          <w:sz w:val="18"/>
          <w:color w:val="000000"/>
        </w:rPr>
        <w:t>10</w:t>
      </w:r>
      <w:r>
        <w:rPr>
          <w:sz w:val="18"/>
          <w:color w:val="000000"/>
        </w:rPr>
        <w:t>％，如累计迟到到达</w:t>
      </w:r>
      <w:r>
        <w:rPr>
          <w:sz w:val="18"/>
          <w:color w:val="000000"/>
        </w:rPr>
        <w:t>3</w:t>
      </w:r>
      <w:r>
        <w:rPr>
          <w:sz w:val="18"/>
          <w:color w:val="000000"/>
        </w:rPr>
        <w:t>次或以上，采购人有权要求成交供应商限期整改，并支付当月货款的</w:t>
      </w:r>
      <w:r>
        <w:rPr>
          <w:sz w:val="18"/>
          <w:color w:val="000000"/>
        </w:rPr>
        <w:t>10%</w:t>
      </w:r>
      <w:r>
        <w:rPr>
          <w:sz w:val="18"/>
          <w:color w:val="000000"/>
        </w:rPr>
        <w:t>作为违约金。</w:t>
      </w:r>
    </w:p>
    <w:p>
      <w:pPr>
        <w:pStyle w:val="null3"/>
        <w:jc w:val="left"/>
      </w:pPr>
      <w:r>
        <w:rPr>
          <w:sz w:val="18"/>
          <w:color w:val="000000"/>
        </w:rPr>
        <w:t>5</w:t>
      </w:r>
      <w:r>
        <w:rPr>
          <w:sz w:val="18"/>
          <w:color w:val="000000"/>
        </w:rPr>
        <w:t>. ★</w:t>
      </w:r>
      <w:r>
        <w:rPr>
          <w:sz w:val="18"/>
          <w:color w:val="000000"/>
        </w:rPr>
        <w:t>责任方面：如因成交供应商所送货物造成食物中毒等事故，成交供应商应承担全部法律责任。（包括但不限于采购人因此造成的一切支出或损失）。</w:t>
      </w:r>
    </w:p>
    <w:p>
      <w:pPr>
        <w:pStyle w:val="null3"/>
        <w:jc w:val="left"/>
      </w:pPr>
      <w:r>
        <w:rPr>
          <w:sz w:val="18"/>
          <w:color w:val="000000"/>
        </w:rPr>
        <w:t>6</w:t>
      </w:r>
      <w:r>
        <w:rPr>
          <w:sz w:val="18"/>
          <w:color w:val="000000"/>
        </w:rPr>
        <w:t xml:space="preserve">. </w:t>
      </w:r>
      <w:r>
        <w:rPr>
          <w:sz w:val="18"/>
          <w:color w:val="000000"/>
        </w:rPr>
        <w:t>采购人对应急食品采购有自主权，采购人有权直接采购，不受成交供应商和本项目制约。</w:t>
      </w:r>
    </w:p>
    <w:p>
      <w:pPr>
        <w:pStyle w:val="null3"/>
        <w:jc w:val="left"/>
      </w:pPr>
      <w:r>
        <w:rPr>
          <w:sz w:val="18"/>
          <w:color w:val="000000"/>
        </w:rPr>
        <w:t>7</w:t>
      </w:r>
      <w:r>
        <w:rPr>
          <w:sz w:val="18"/>
          <w:color w:val="000000"/>
        </w:rPr>
        <w:t xml:space="preserve">. </w:t>
      </w:r>
      <w:r>
        <w:rPr>
          <w:sz w:val="18"/>
          <w:color w:val="000000"/>
        </w:rPr>
        <w:t>采购人将根据省市有关规定和计划自主采购扶贫地区产品。</w:t>
      </w:r>
    </w:p>
    <w:p>
      <w:pPr>
        <w:pStyle w:val="null3"/>
        <w:jc w:val="left"/>
      </w:pPr>
      <w:r>
        <w:rPr>
          <w:sz w:val="18"/>
          <w:color w:val="000000"/>
        </w:rPr>
        <w:t>8</w:t>
      </w:r>
      <w:r>
        <w:rPr>
          <w:sz w:val="18"/>
          <w:color w:val="000000"/>
        </w:rPr>
        <w:t xml:space="preserve">. </w:t>
      </w:r>
      <w:r>
        <w:rPr>
          <w:sz w:val="18"/>
          <w:color w:val="000000"/>
        </w:rPr>
        <w:t>供应商需要</w:t>
      </w:r>
      <w:r>
        <w:rPr>
          <w:sz w:val="18"/>
          <w:color w:val="000000"/>
        </w:rPr>
        <w:t>有</w:t>
      </w:r>
      <w:r>
        <w:rPr>
          <w:sz w:val="18"/>
          <w:color w:val="000000"/>
        </w:rPr>
        <w:t>农药残留检测室和具备相关的检测仪器。检查验收食材，每次提供的食物应留样</w:t>
      </w:r>
      <w:r>
        <w:rPr>
          <w:sz w:val="18"/>
          <w:color w:val="000000"/>
        </w:rPr>
        <w:t>48</w:t>
      </w:r>
      <w:r>
        <w:rPr>
          <w:sz w:val="18"/>
          <w:color w:val="000000"/>
        </w:rPr>
        <w:t>小时</w:t>
      </w:r>
      <w:r>
        <w:rPr>
          <w:sz w:val="18"/>
          <w:color w:val="000000"/>
        </w:rPr>
        <w:t>。</w:t>
      </w:r>
    </w:p>
    <w:p>
      <w:pPr>
        <w:pStyle w:val="null3"/>
        <w:jc w:val="left"/>
      </w:pPr>
      <w:r>
        <w:rPr/>
        <w:t xml:space="preserve"> </w:t>
      </w:r>
    </w:p>
    <w:p>
      <w:pPr>
        <w:pStyle w:val="null3"/>
        <w:jc w:val="left"/>
      </w:pPr>
      <w:r>
        <w:rPr>
          <w:sz w:val="18"/>
          <w:b/>
          <w:color w:val="000000"/>
        </w:rPr>
        <w:t>五</w:t>
      </w:r>
      <w:r>
        <w:rPr>
          <w:sz w:val="18"/>
          <w:b/>
          <w:color w:val="000000"/>
        </w:rPr>
        <w:t>、报价要求</w:t>
      </w:r>
    </w:p>
    <w:p>
      <w:pPr>
        <w:pStyle w:val="null3"/>
        <w:jc w:val="left"/>
      </w:pPr>
      <w:r>
        <w:rPr>
          <w:sz w:val="18"/>
          <w:color w:val="000000"/>
        </w:rPr>
        <w:t xml:space="preserve">1. </w:t>
      </w:r>
      <w:r>
        <w:rPr>
          <w:sz w:val="18"/>
          <w:color w:val="000000"/>
        </w:rPr>
        <w:t>本项目采用折扣率报价，响应供应商应考虑经济增长、物价上涨及自身成本，确定报价优惠幅度。而成交供应商所报的折扣率将作为采购人在协议期间购买食品原材料的款项计算依据。</w:t>
      </w:r>
    </w:p>
    <w:p>
      <w:pPr>
        <w:pStyle w:val="null3"/>
        <w:jc w:val="left"/>
      </w:pPr>
      <w:r>
        <w:rPr>
          <w:sz w:val="18"/>
          <w:color w:val="000000"/>
        </w:rPr>
        <w:t>2</w:t>
      </w:r>
      <w:r>
        <w:rPr>
          <w:sz w:val="18"/>
          <w:color w:val="000000"/>
        </w:rPr>
        <w:t>. ★</w:t>
      </w:r>
      <w:r>
        <w:rPr>
          <w:sz w:val="18"/>
          <w:color w:val="000000"/>
        </w:rPr>
        <w:t>报价折扣率不得大于</w:t>
      </w:r>
      <w:r>
        <w:rPr>
          <w:sz w:val="18"/>
          <w:color w:val="000000"/>
        </w:rPr>
        <w:t>100%</w:t>
      </w:r>
      <w:r>
        <w:rPr>
          <w:sz w:val="18"/>
          <w:color w:val="000000"/>
        </w:rPr>
        <w:t>且不能为负数不能为零，否则视为无效报价。</w:t>
      </w:r>
    </w:p>
    <w:p>
      <w:pPr>
        <w:pStyle w:val="null3"/>
        <w:jc w:val="left"/>
      </w:pPr>
      <w:r>
        <w:rPr>
          <w:sz w:val="18"/>
          <w:color w:val="000000"/>
        </w:rPr>
        <w:t>3</w:t>
      </w:r>
      <w:r>
        <w:rPr>
          <w:sz w:val="18"/>
          <w:color w:val="000000"/>
        </w:rPr>
        <w:t>. ★</w:t>
      </w:r>
      <w:r>
        <w:rPr>
          <w:sz w:val="18"/>
          <w:color w:val="000000"/>
        </w:rPr>
        <w:t>供货基准价的确定：采购人可参考中山市菜篮子信息发布平台（</w:t>
      </w:r>
      <w:r>
        <w:rPr>
          <w:sz w:val="18"/>
          <w:color w:val="000000"/>
        </w:rPr>
        <w:t>http://clz.zsdp.gov.cn/</w:t>
      </w:r>
      <w:r>
        <w:rPr>
          <w:sz w:val="18"/>
          <w:color w:val="000000"/>
        </w:rPr>
        <w:t xml:space="preserve">）最新发布的农副产品价格确定市场基准价。如双方对市场基准价有异议或菜篮子平台无该产品价格的，则成交供应商应在 </w:t>
      </w:r>
      <w:r>
        <w:rPr>
          <w:sz w:val="18"/>
          <w:color w:val="000000"/>
        </w:rPr>
        <w:t xml:space="preserve">2 </w:t>
      </w:r>
      <w:r>
        <w:rPr>
          <w:sz w:val="18"/>
          <w:color w:val="000000"/>
        </w:rPr>
        <w:t>个工作日内安排工作人员与采购人到采购人所在镇区市场进行采价，并根据采价结果调整市场基准价，原则上，市场基准</w:t>
      </w:r>
      <w:r>
        <w:rPr>
          <w:sz w:val="18"/>
          <w:color w:val="000000"/>
        </w:rPr>
        <w:t>价不得高于采购人所在镇区周边市场商品的平均价格。成交供应商应</w:t>
      </w:r>
      <w:r>
        <w:rPr>
          <w:sz w:val="18"/>
          <w:color w:val="000000"/>
        </w:rPr>
        <w:t>每月中旬</w:t>
      </w:r>
      <w:r>
        <w:rPr>
          <w:sz w:val="18"/>
          <w:color w:val="000000"/>
        </w:rPr>
        <w:t>向采购人报送一次采购品目及价格清单（纸质版加盖单位公章），经采购人确认后再实施采购。</w:t>
      </w:r>
    </w:p>
    <w:p>
      <w:pPr>
        <w:pStyle w:val="null3"/>
        <w:jc w:val="left"/>
      </w:pPr>
      <w:r>
        <w:rPr>
          <w:sz w:val="18"/>
          <w:color w:val="000000"/>
        </w:rPr>
        <w:t>4</w:t>
      </w:r>
      <w:r>
        <w:rPr>
          <w:sz w:val="18"/>
          <w:color w:val="000000"/>
        </w:rPr>
        <w:t xml:space="preserve">. </w:t>
      </w:r>
      <w:r>
        <w:rPr>
          <w:sz w:val="18"/>
          <w:color w:val="000000"/>
        </w:rPr>
        <w:t>食</w:t>
      </w:r>
      <w:r>
        <w:rPr>
          <w:sz w:val="18"/>
          <w:color w:val="000000"/>
        </w:rPr>
        <w:t>材</w:t>
      </w:r>
      <w:r>
        <w:rPr>
          <w:sz w:val="18"/>
          <w:color w:val="000000"/>
        </w:rPr>
        <w:t>采购价的确定：食</w:t>
      </w:r>
      <w:r>
        <w:rPr>
          <w:sz w:val="18"/>
          <w:color w:val="000000"/>
        </w:rPr>
        <w:t>材</w:t>
      </w:r>
      <w:r>
        <w:rPr>
          <w:sz w:val="18"/>
          <w:color w:val="000000"/>
        </w:rPr>
        <w:t>采购价</w:t>
      </w:r>
      <w:r>
        <w:rPr>
          <w:sz w:val="18"/>
          <w:color w:val="000000"/>
        </w:rPr>
        <w:t>=</w:t>
      </w:r>
      <w:r>
        <w:rPr>
          <w:sz w:val="18"/>
          <w:color w:val="000000"/>
        </w:rPr>
        <w:t>市场基准价</w:t>
      </w:r>
      <w:r>
        <w:rPr>
          <w:sz w:val="18"/>
          <w:color w:val="000000"/>
        </w:rPr>
        <w:t>×</w:t>
      </w:r>
      <w:r>
        <w:rPr>
          <w:sz w:val="18"/>
          <w:color w:val="000000"/>
        </w:rPr>
        <w:t>投标折扣率。</w:t>
      </w:r>
    </w:p>
    <w:p>
      <w:pPr>
        <w:pStyle w:val="null3"/>
        <w:jc w:val="left"/>
      </w:pPr>
      <w:r>
        <w:rPr>
          <w:sz w:val="18"/>
          <w:color w:val="000000"/>
        </w:rPr>
        <w:t>举例：采购人需要采购大米</w:t>
      </w:r>
      <w:r>
        <w:rPr>
          <w:sz w:val="18"/>
          <w:color w:val="000000"/>
        </w:rPr>
        <w:t>500</w:t>
      </w:r>
      <w:r>
        <w:rPr>
          <w:sz w:val="18"/>
          <w:color w:val="000000"/>
        </w:rPr>
        <w:t>斤，根据中山市菜篮子信息发布平台（</w:t>
      </w:r>
      <w:r>
        <w:rPr>
          <w:sz w:val="18"/>
          <w:color w:val="000000"/>
        </w:rPr>
        <w:t>http://clz.zsdp.gov.cn/</w:t>
      </w:r>
      <w:r>
        <w:rPr>
          <w:sz w:val="18"/>
          <w:color w:val="000000"/>
        </w:rPr>
        <w:t>）发布的市场基准价格，以</w:t>
      </w:r>
      <w:r>
        <w:rPr>
          <w:sz w:val="18"/>
          <w:color w:val="000000"/>
        </w:rPr>
        <w:t>3.7</w:t>
      </w:r>
      <w:r>
        <w:rPr>
          <w:sz w:val="18"/>
          <w:color w:val="000000"/>
        </w:rPr>
        <w:t>元</w:t>
      </w:r>
      <w:r>
        <w:rPr>
          <w:sz w:val="18"/>
          <w:color w:val="000000"/>
        </w:rPr>
        <w:t>/</w:t>
      </w:r>
      <w:r>
        <w:rPr>
          <w:sz w:val="18"/>
          <w:color w:val="000000"/>
        </w:rPr>
        <w:t>斤为例，若成交折扣率为：</w:t>
      </w:r>
      <w:r>
        <w:rPr>
          <w:sz w:val="18"/>
          <w:color w:val="000000"/>
        </w:rPr>
        <w:t>90%</w:t>
      </w:r>
      <w:r>
        <w:rPr>
          <w:sz w:val="18"/>
          <w:color w:val="000000"/>
        </w:rPr>
        <w:t>，需要付给成交供应商的款项计算如下：</w:t>
      </w:r>
      <w:r>
        <w:rPr>
          <w:sz w:val="18"/>
          <w:color w:val="000000"/>
        </w:rPr>
        <w:t>500</w:t>
      </w:r>
      <w:r>
        <w:rPr>
          <w:sz w:val="18"/>
          <w:color w:val="000000"/>
        </w:rPr>
        <w:t>斤</w:t>
      </w:r>
      <w:r>
        <w:rPr>
          <w:sz w:val="18"/>
          <w:color w:val="000000"/>
        </w:rPr>
        <w:t>*3.7</w:t>
      </w:r>
      <w:r>
        <w:rPr>
          <w:sz w:val="18"/>
          <w:color w:val="000000"/>
        </w:rPr>
        <w:t>元</w:t>
      </w:r>
      <w:r>
        <w:rPr>
          <w:sz w:val="18"/>
          <w:color w:val="000000"/>
        </w:rPr>
        <w:t>/</w:t>
      </w:r>
      <w:r>
        <w:rPr>
          <w:sz w:val="18"/>
          <w:color w:val="000000"/>
        </w:rPr>
        <w:t>斤</w:t>
      </w:r>
      <w:r>
        <w:rPr>
          <w:sz w:val="18"/>
          <w:color w:val="000000"/>
        </w:rPr>
        <w:t>*90%=1665</w:t>
      </w:r>
      <w:r>
        <w:rPr>
          <w:sz w:val="18"/>
          <w:color w:val="000000"/>
        </w:rPr>
        <w:t>元。</w:t>
      </w:r>
    </w:p>
    <w:p>
      <w:pPr>
        <w:pStyle w:val="null3"/>
        <w:jc w:val="left"/>
      </w:pPr>
      <w:r>
        <w:rPr>
          <w:sz w:val="18"/>
          <w:color w:val="000000"/>
        </w:rPr>
        <w:t>5</w:t>
      </w:r>
      <w:r>
        <w:rPr>
          <w:sz w:val="18"/>
          <w:color w:val="000000"/>
        </w:rPr>
        <w:t xml:space="preserve">. </w:t>
      </w:r>
      <w:r>
        <w:rPr>
          <w:sz w:val="18"/>
          <w:color w:val="000000"/>
        </w:rPr>
        <w:t>供应商的报价为全包价，包含但不仅限于食材的购置、检验、粗加工、分拣、包装、仓储、运输、装卸、堆放、保险、损耗、退换、售后服务、雇员费用、管理费、全额税费及其他所有相关服务费用，以及合同履行过程中的应预见和不可预见的一切费用。</w:t>
      </w:r>
      <w:r>
        <w:rPr>
          <w:sz w:val="18"/>
          <w:color w:val="000000"/>
        </w:rPr>
        <w:t>成交供应商不能因为开发票等手续再向采购人申请款项。</w:t>
      </w:r>
    </w:p>
    <w:p>
      <w:pPr>
        <w:pStyle w:val="null3"/>
        <w:jc w:val="left"/>
      </w:pPr>
      <w:r>
        <w:rPr>
          <w:sz w:val="18"/>
          <w:color w:val="000000"/>
        </w:rPr>
        <w:t>6</w:t>
      </w:r>
      <w:r>
        <w:rPr>
          <w:sz w:val="18"/>
          <w:color w:val="000000"/>
        </w:rPr>
        <w:t xml:space="preserve">. </w:t>
      </w:r>
      <w:r>
        <w:rPr>
          <w:sz w:val="18"/>
          <w:color w:val="000000"/>
        </w:rPr>
        <w:t>投标折扣率为采购实施时的最低折扣。</w:t>
      </w:r>
    </w:p>
    <w:p>
      <w:pPr>
        <w:pStyle w:val="null3"/>
        <w:jc w:val="left"/>
      </w:pPr>
      <w:r>
        <w:rPr>
          <w:sz w:val="21"/>
        </w:rPr>
        <w:t xml:space="preserve"> </w:t>
      </w:r>
    </w:p>
    <w:p>
      <w:pPr>
        <w:pStyle w:val="null3"/>
        <w:jc w:val="left"/>
      </w:pPr>
      <w:r>
        <w:rPr>
          <w:sz w:val="18"/>
          <w:b/>
          <w:color w:val="000000"/>
        </w:rPr>
        <w:t>六</w:t>
      </w:r>
      <w:r>
        <w:rPr>
          <w:sz w:val="18"/>
          <w:b/>
          <w:color w:val="000000"/>
        </w:rPr>
        <w:t>、供货价格要求</w:t>
      </w:r>
    </w:p>
    <w:p>
      <w:pPr>
        <w:pStyle w:val="null3"/>
        <w:jc w:val="left"/>
      </w:pPr>
      <w:r>
        <w:rPr>
          <w:sz w:val="18"/>
          <w:color w:val="000000"/>
        </w:rPr>
        <w:t xml:space="preserve">1. </w:t>
      </w:r>
      <w:r>
        <w:rPr>
          <w:sz w:val="18"/>
          <w:color w:val="000000"/>
        </w:rPr>
        <w:t>供货价由成交供应商根据每个月食品市场价格</w:t>
      </w:r>
      <w:r>
        <w:rPr>
          <w:sz w:val="18"/>
          <w:color w:val="000000"/>
        </w:rPr>
        <w:t>(</w:t>
      </w:r>
      <w:r>
        <w:rPr>
          <w:sz w:val="18"/>
          <w:color w:val="000000"/>
        </w:rPr>
        <w:t>物价局规定的</w:t>
      </w:r>
      <w:r>
        <w:rPr>
          <w:sz w:val="18"/>
          <w:color w:val="000000"/>
        </w:rPr>
        <w:t>)</w:t>
      </w:r>
      <w:r>
        <w:rPr>
          <w:sz w:val="18"/>
          <w:color w:val="000000"/>
        </w:rPr>
        <w:t>及供货折扣率报中山市神湾镇人民政府确定。</w:t>
      </w:r>
    </w:p>
    <w:p>
      <w:pPr>
        <w:pStyle w:val="null3"/>
        <w:jc w:val="left"/>
      </w:pPr>
      <w:r>
        <w:rPr>
          <w:sz w:val="18"/>
          <w:color w:val="000000"/>
        </w:rPr>
        <w:t xml:space="preserve">2. </w:t>
      </w:r>
      <w:r>
        <w:rPr>
          <w:sz w:val="18"/>
          <w:color w:val="000000"/>
        </w:rPr>
        <w:t>采购时应按以下原则确认实际供货价：</w:t>
      </w:r>
    </w:p>
    <w:p>
      <w:pPr>
        <w:pStyle w:val="null3"/>
        <w:jc w:val="both"/>
      </w:pPr>
      <w:r>
        <w:rPr>
          <w:sz w:val="18"/>
          <w:color w:val="000000"/>
        </w:rPr>
        <w:t>1</w:t>
      </w:r>
      <w:r>
        <w:rPr>
          <w:sz w:val="18"/>
          <w:color w:val="000000"/>
        </w:rPr>
        <w:t>） 实际采购价格</w:t>
      </w:r>
      <w:r>
        <w:rPr>
          <w:sz w:val="18"/>
          <w:color w:val="000000"/>
        </w:rPr>
        <w:t>=</w:t>
      </w:r>
      <w:r>
        <w:rPr>
          <w:sz w:val="18"/>
          <w:color w:val="000000"/>
        </w:rPr>
        <w:t>市场基准价</w:t>
      </w:r>
      <w:r>
        <w:rPr>
          <w:sz w:val="18"/>
          <w:color w:val="000000"/>
        </w:rPr>
        <w:t>×</w:t>
      </w:r>
      <w:r>
        <w:rPr>
          <w:sz w:val="18"/>
          <w:color w:val="000000"/>
        </w:rPr>
        <w:t>投标时承诺的折扣率</w:t>
      </w:r>
      <w:r>
        <w:rPr>
          <w:sz w:val="18"/>
          <w:color w:val="000000"/>
        </w:rPr>
        <w:t>%</w:t>
      </w:r>
      <w:r>
        <w:rPr>
          <w:sz w:val="18"/>
          <w:color w:val="000000"/>
        </w:rPr>
        <w:t>。</w:t>
      </w:r>
    </w:p>
    <w:p>
      <w:pPr>
        <w:pStyle w:val="null3"/>
        <w:jc w:val="both"/>
      </w:pPr>
      <w:r>
        <w:rPr>
          <w:sz w:val="18"/>
          <w:color w:val="000000"/>
        </w:rPr>
        <w:t>2</w:t>
      </w:r>
      <w:r>
        <w:rPr>
          <w:sz w:val="18"/>
          <w:color w:val="000000"/>
        </w:rPr>
        <w:t>） 报价包含履行合同所有相关服务的所需的一切费用。</w:t>
      </w:r>
    </w:p>
    <w:p>
      <w:pPr>
        <w:pStyle w:val="null3"/>
        <w:jc w:val="both"/>
      </w:pPr>
      <w:r>
        <w:rPr>
          <w:sz w:val="18"/>
          <w:color w:val="000000"/>
        </w:rPr>
        <w:t>3</w:t>
      </w:r>
      <w:r>
        <w:rPr>
          <w:sz w:val="18"/>
          <w:color w:val="000000"/>
        </w:rPr>
        <w:t>） 报价均应包含所有的税费。</w:t>
      </w:r>
    </w:p>
    <w:p>
      <w:pPr>
        <w:pStyle w:val="null3"/>
        <w:jc w:val="both"/>
      </w:pPr>
      <w:r>
        <w:rPr>
          <w:sz w:val="18"/>
          <w:color w:val="000000"/>
        </w:rPr>
        <w:t>4</w:t>
      </w:r>
      <w:r>
        <w:rPr>
          <w:sz w:val="18"/>
          <w:color w:val="000000"/>
        </w:rPr>
        <w:t>） 供应商须免费配送食品（材）到采购人指定的收货地点。</w:t>
      </w:r>
    </w:p>
    <w:p>
      <w:pPr>
        <w:pStyle w:val="null3"/>
        <w:jc w:val="left"/>
      </w:pPr>
      <w:r>
        <w:rPr>
          <w:sz w:val="18"/>
          <w:color w:val="000000"/>
        </w:rPr>
        <w:t xml:space="preserve">3. </w:t>
      </w:r>
      <w:r>
        <w:rPr>
          <w:sz w:val="18"/>
          <w:color w:val="000000"/>
        </w:rPr>
        <w:t>如生产商或批发商统一调整价格或新增食品，响应供应商须及时书面通知采购人并附相关资料。价格下调时，应给予采购人相同的价格下调幅度；价格上升时，须提供生产商或批发商调价通知书等书面证明材料原件，经采购人审核后执行新的价格。</w:t>
      </w:r>
    </w:p>
    <w:p>
      <w:pPr>
        <w:pStyle w:val="null3"/>
        <w:jc w:val="left"/>
      </w:pPr>
      <w:r>
        <w:rPr>
          <w:sz w:val="18"/>
          <w:color w:val="000000"/>
        </w:rPr>
        <w:t xml:space="preserve">4. </w:t>
      </w:r>
      <w:r>
        <w:rPr>
          <w:sz w:val="18"/>
          <w:color w:val="000000"/>
        </w:rPr>
        <w:t>采购人有权随时抽查成交供应商的供货食品入货清单，并进行市场调查，如发现成交供应商有虚报或隐瞒供货食品市场价，存在欺骗行为，采购人有权取消其成交资格，终止合同，成交供应商须无条件遵从。</w:t>
      </w:r>
    </w:p>
    <w:p>
      <w:pPr>
        <w:pStyle w:val="null3"/>
        <w:jc w:val="left"/>
      </w:pPr>
      <w:r>
        <w:rPr>
          <w:sz w:val="21"/>
        </w:rPr>
        <w:t xml:space="preserve">  </w:t>
      </w:r>
    </w:p>
    <w:p>
      <w:pPr>
        <w:pStyle w:val="null3"/>
        <w:jc w:val="left"/>
      </w:pPr>
      <w:r>
        <w:rPr>
          <w:sz w:val="18"/>
          <w:b/>
          <w:color w:val="000000"/>
        </w:rPr>
        <w:t>七、</w:t>
      </w:r>
      <w:r>
        <w:rPr>
          <w:sz w:val="18"/>
          <w:b/>
          <w:color w:val="000000"/>
        </w:rPr>
        <w:t>包装、装卸、运输、保管及保险</w:t>
      </w:r>
    </w:p>
    <w:p>
      <w:pPr>
        <w:pStyle w:val="null3"/>
        <w:jc w:val="left"/>
      </w:pPr>
      <w:r>
        <w:rPr>
          <w:sz w:val="18"/>
          <w:color w:val="000000"/>
        </w:rPr>
        <w:t xml:space="preserve">1. </w:t>
      </w:r>
      <w:r>
        <w:rPr>
          <w:sz w:val="18"/>
          <w:color w:val="000000"/>
        </w:rPr>
        <w:t>包装必须与运输方式相适应，包装方式的确定及包装费用均由成交供应商负责；由于不适当的包装而造成货物在运输过程中有任何损坏、丢失由成交供应商负责。</w:t>
      </w:r>
    </w:p>
    <w:p>
      <w:pPr>
        <w:pStyle w:val="null3"/>
        <w:jc w:val="left"/>
      </w:pPr>
      <w:r>
        <w:rPr>
          <w:sz w:val="18"/>
          <w:color w:val="000000"/>
        </w:rPr>
        <w:t xml:space="preserve">2. </w:t>
      </w:r>
      <w:r>
        <w:rPr>
          <w:sz w:val="18"/>
          <w:color w:val="000000"/>
        </w:rPr>
        <w:t>包装应足以承受整个过程中的运输、转运、装卸、储存等，充分考虑到运输途中的各种情况（如暴露于恶劣气候等）和中山地区的气候特点，以及露天存放的需要。</w:t>
      </w:r>
    </w:p>
    <w:p>
      <w:pPr>
        <w:pStyle w:val="null3"/>
        <w:jc w:val="left"/>
      </w:pPr>
      <w:r>
        <w:rPr>
          <w:sz w:val="18"/>
          <w:color w:val="000000"/>
        </w:rPr>
        <w:t xml:space="preserve">3. </w:t>
      </w:r>
      <w:r>
        <w:rPr>
          <w:sz w:val="18"/>
          <w:color w:val="000000"/>
        </w:rPr>
        <w:t>每一包装箱两个侧面用不褪色的油漆和明显易见的中文字样做出标记。标记内容包括：箱（件）号、装运标志（唛头）、毛重（</w:t>
      </w:r>
      <w:r>
        <w:rPr>
          <w:sz w:val="18"/>
          <w:color w:val="000000"/>
        </w:rPr>
        <w:t>kg</w:t>
      </w:r>
      <w:r>
        <w:rPr>
          <w:sz w:val="18"/>
          <w:color w:val="000000"/>
        </w:rPr>
        <w:t>）、尺码（长</w:t>
      </w:r>
      <w:r>
        <w:rPr>
          <w:sz w:val="18"/>
          <w:color w:val="000000"/>
        </w:rPr>
        <w:t>×</w:t>
      </w:r>
      <w:r>
        <w:rPr>
          <w:sz w:val="18"/>
          <w:color w:val="000000"/>
        </w:rPr>
        <w:t>宽</w:t>
      </w:r>
      <w:r>
        <w:rPr>
          <w:sz w:val="18"/>
          <w:color w:val="000000"/>
        </w:rPr>
        <w:t>×</w:t>
      </w:r>
      <w:r>
        <w:rPr>
          <w:sz w:val="18"/>
          <w:color w:val="000000"/>
        </w:rPr>
        <w:t>高，用</w:t>
      </w:r>
      <w:r>
        <w:rPr>
          <w:sz w:val="18"/>
          <w:color w:val="000000"/>
        </w:rPr>
        <w:t>mm</w:t>
      </w:r>
      <w:r>
        <w:rPr>
          <w:sz w:val="18"/>
          <w:color w:val="000000"/>
        </w:rPr>
        <w:t>表示）、净重（</w:t>
      </w:r>
      <w:r>
        <w:rPr>
          <w:sz w:val="18"/>
          <w:color w:val="000000"/>
        </w:rPr>
        <w:t>kg</w:t>
      </w:r>
      <w:r>
        <w:rPr>
          <w:sz w:val="18"/>
          <w:color w:val="000000"/>
        </w:rPr>
        <w:t>）、到货地址、收货人名称、货物名称、合同编号以及</w:t>
      </w:r>
      <w:r>
        <w:rPr>
          <w:sz w:val="18"/>
          <w:color w:val="000000"/>
        </w:rPr>
        <w:t>“</w:t>
      </w:r>
      <w:r>
        <w:rPr>
          <w:sz w:val="18"/>
          <w:color w:val="000000"/>
        </w:rPr>
        <w:t>勿近潮湿</w:t>
      </w:r>
      <w:r>
        <w:rPr>
          <w:sz w:val="18"/>
          <w:color w:val="000000"/>
        </w:rPr>
        <w:t>”</w:t>
      </w:r>
      <w:r>
        <w:rPr>
          <w:sz w:val="18"/>
          <w:color w:val="000000"/>
        </w:rPr>
        <w:t>、</w:t>
      </w:r>
      <w:r>
        <w:rPr>
          <w:sz w:val="18"/>
          <w:color w:val="000000"/>
        </w:rPr>
        <w:t>“</w:t>
      </w:r>
      <w:r>
        <w:rPr>
          <w:sz w:val="18"/>
          <w:color w:val="000000"/>
        </w:rPr>
        <w:t>小心轻放</w:t>
      </w:r>
      <w:r>
        <w:rPr>
          <w:sz w:val="18"/>
          <w:color w:val="000000"/>
        </w:rPr>
        <w:t>”</w:t>
      </w:r>
      <w:r>
        <w:rPr>
          <w:sz w:val="18"/>
          <w:color w:val="000000"/>
        </w:rPr>
        <w:t>、</w:t>
      </w:r>
      <w:r>
        <w:rPr>
          <w:sz w:val="18"/>
          <w:color w:val="000000"/>
        </w:rPr>
        <w:t>“</w:t>
      </w:r>
      <w:r>
        <w:rPr>
          <w:sz w:val="18"/>
          <w:color w:val="000000"/>
        </w:rPr>
        <w:t>此边向上</w:t>
      </w:r>
      <w:r>
        <w:rPr>
          <w:sz w:val="18"/>
          <w:color w:val="000000"/>
        </w:rPr>
        <w:t>”</w:t>
      </w:r>
      <w:r>
        <w:rPr>
          <w:sz w:val="18"/>
          <w:color w:val="000000"/>
        </w:rPr>
        <w:t>等。</w:t>
      </w:r>
    </w:p>
    <w:p>
      <w:pPr>
        <w:pStyle w:val="null3"/>
        <w:jc w:val="left"/>
      </w:pPr>
      <w:r>
        <w:rPr>
          <w:sz w:val="18"/>
          <w:color w:val="000000"/>
        </w:rPr>
        <w:t xml:space="preserve">4. </w:t>
      </w:r>
      <w:r>
        <w:rPr>
          <w:sz w:val="18"/>
          <w:color w:val="000000"/>
        </w:rPr>
        <w:t>包装费、运费已包含在投标总价内。</w:t>
      </w:r>
    </w:p>
    <w:p>
      <w:pPr>
        <w:pStyle w:val="null3"/>
        <w:jc w:val="left"/>
      </w:pPr>
      <w:r>
        <w:rPr>
          <w:sz w:val="18"/>
          <w:color w:val="000000"/>
        </w:rPr>
        <w:t xml:space="preserve">5. </w:t>
      </w:r>
      <w:r>
        <w:rPr>
          <w:sz w:val="18"/>
          <w:color w:val="000000"/>
        </w:rPr>
        <w:t>货物在现场的保管由成交供应商负责，直至验收完毕。</w:t>
      </w:r>
    </w:p>
    <w:p>
      <w:pPr>
        <w:pStyle w:val="null3"/>
        <w:jc w:val="left"/>
      </w:pPr>
      <w:r>
        <w:rPr>
          <w:sz w:val="18"/>
          <w:color w:val="000000"/>
        </w:rPr>
        <w:t xml:space="preserve">6. </w:t>
      </w:r>
      <w:r>
        <w:rPr>
          <w:sz w:val="18"/>
          <w:color w:val="000000"/>
        </w:rPr>
        <w:t>成交供应商保证所提供的食品都是正规合法符合国家相关规定的食品，每种食品的信息应与订购清单一致。保证不送出长期积压污损的食品。</w:t>
      </w:r>
    </w:p>
    <w:p>
      <w:pPr>
        <w:pStyle w:val="null3"/>
        <w:jc w:val="left"/>
      </w:pPr>
      <w:r>
        <w:rPr>
          <w:sz w:val="18"/>
          <w:color w:val="000000"/>
        </w:rPr>
        <w:t xml:space="preserve">7. </w:t>
      </w:r>
      <w:r>
        <w:rPr>
          <w:sz w:val="18"/>
          <w:color w:val="000000"/>
        </w:rPr>
        <w:t>包装必须与运输方式相适应且符合《财政部等三部门联合印发商品包装和快递包装政府采购需求标准》，包装方式的确定及包装费用均由成交供应商负责；由于不适当的包装而造成食材在运输过程中有任何损坏、丢失由成交供应商负责。</w:t>
      </w:r>
    </w:p>
    <w:p>
      <w:pPr>
        <w:pStyle w:val="null3"/>
        <w:jc w:val="left"/>
      </w:pPr>
      <w:r>
        <w:rPr>
          <w:sz w:val="18"/>
          <w:color w:val="000000"/>
        </w:rPr>
        <w:t xml:space="preserve">8. </w:t>
      </w:r>
      <w:r>
        <w:rPr>
          <w:sz w:val="18"/>
          <w:color w:val="000000"/>
        </w:rPr>
        <w:t>成交供应商委派的食材配送车辆须符合国家的有关规定，具备齐全的法定证照，且为食品运送专用车辆。采用封闭的、有低温保鲜设备并符合国家卫生、动物防疫条件运输车厢的内仓，包括地面、墙面和顶盖，应使用抗腐蚀、防潮，易清洁消毒的材料；车厢内无不良异味；运输途中严防日晒、雨淋，通风散热适宜。</w:t>
      </w:r>
    </w:p>
    <w:p>
      <w:pPr>
        <w:pStyle w:val="null3"/>
        <w:jc w:val="left"/>
      </w:pPr>
      <w:r>
        <w:rPr>
          <w:sz w:val="18"/>
          <w:color w:val="000000"/>
        </w:rPr>
        <w:t xml:space="preserve">9. </w:t>
      </w:r>
      <w:r>
        <w:rPr>
          <w:sz w:val="18"/>
          <w:color w:val="000000"/>
        </w:rPr>
        <w:t>配送车辆须保持清洁卫生，并做好消毒措施，每天做好车辆运输配送、清洁消毒记录，确保食材在配送过程中不受污染。</w:t>
      </w:r>
    </w:p>
    <w:p>
      <w:pPr>
        <w:pStyle w:val="null3"/>
        <w:jc w:val="left"/>
      </w:pPr>
      <w:r>
        <w:rPr>
          <w:sz w:val="18"/>
          <w:color w:val="000000"/>
        </w:rPr>
        <w:t xml:space="preserve">10. </w:t>
      </w:r>
      <w:r>
        <w:rPr>
          <w:sz w:val="18"/>
          <w:color w:val="000000"/>
        </w:rPr>
        <w:t>冷藏类食材必须用专用冷藏、冷冻载具运输，应当有必要的保温设备并在整个运输过程中保持安全的冷藏、冷冻温度。</w:t>
      </w:r>
    </w:p>
    <w:p>
      <w:pPr>
        <w:pStyle w:val="null3"/>
        <w:jc w:val="left"/>
      </w:pPr>
      <w:r>
        <w:rPr>
          <w:sz w:val="18"/>
          <w:color w:val="000000"/>
        </w:rPr>
        <w:t xml:space="preserve">11. </w:t>
      </w:r>
      <w:r>
        <w:rPr>
          <w:sz w:val="18"/>
          <w:color w:val="000000"/>
        </w:rPr>
        <w:t>成交供应商委派的配送人员须具有有效的身份及健康证明文件，并事前向采购人备案；配送过程须穿着便于辨认的工作服，配戴工作证，并配备相应的劳动和卫生等防护用品。</w:t>
      </w:r>
    </w:p>
    <w:p>
      <w:pPr>
        <w:pStyle w:val="null3"/>
        <w:jc w:val="left"/>
      </w:pPr>
      <w:r>
        <w:rPr>
          <w:sz w:val="18"/>
          <w:color w:val="000000"/>
        </w:rPr>
        <w:t xml:space="preserve">12. </w:t>
      </w:r>
      <w:r>
        <w:rPr>
          <w:sz w:val="18"/>
          <w:color w:val="000000"/>
        </w:rPr>
        <w:t>成交供应商须对配送人员严格管理，对他们的行为负全责。配送人员在采购人单位内的一切行为须严</w:t>
      </w:r>
      <w:r>
        <w:rPr>
          <w:sz w:val="18"/>
          <w:color w:val="000000"/>
        </w:rPr>
        <w:t>格遵守法律法规、安全规范及采购人的各项规章制度等，所安排的运输车辆应做好消毒措施，若配送人员出现损害采购人形象和利益、意外伤亡事故或触犯国家法律等情况的，由成交供应商承担一切经济责任及法律责任。</w:t>
      </w:r>
    </w:p>
    <w:p>
      <w:pPr>
        <w:pStyle w:val="null3"/>
        <w:jc w:val="left"/>
      </w:pPr>
      <w:r>
        <w:rPr/>
        <w:t xml:space="preserve"> </w:t>
      </w:r>
    </w:p>
    <w:p>
      <w:pPr>
        <w:pStyle w:val="null3"/>
        <w:jc w:val="left"/>
      </w:pPr>
      <w:r>
        <w:rPr>
          <w:sz w:val="18"/>
          <w:b/>
          <w:color w:val="000000"/>
        </w:rPr>
        <w:t>八、验收要求</w:t>
      </w:r>
    </w:p>
    <w:p>
      <w:pPr>
        <w:pStyle w:val="null3"/>
        <w:jc w:val="left"/>
      </w:pPr>
      <w:r>
        <w:rPr>
          <w:sz w:val="18"/>
          <w:color w:val="000000"/>
        </w:rPr>
        <w:t>1.</w:t>
      </w:r>
      <w:r>
        <w:rPr>
          <w:sz w:val="21"/>
        </w:rPr>
        <w:t xml:space="preserve"> </w:t>
      </w:r>
      <w:r>
        <w:rPr>
          <w:sz w:val="18"/>
          <w:color w:val="000000"/>
        </w:rPr>
        <w:t>采购人将严格按照政府采购相关法律法规以及《财政部关于进一步加强政府采购需求和履约验收管理的指导意见》</w:t>
      </w:r>
      <w:r>
        <w:rPr>
          <w:sz w:val="18"/>
          <w:color w:val="000000"/>
        </w:rPr>
        <w:t>(</w:t>
      </w:r>
      <w:r>
        <w:rPr>
          <w:sz w:val="18"/>
          <w:color w:val="000000"/>
        </w:rPr>
        <w:t>财库〔</w:t>
      </w:r>
      <w:r>
        <w:rPr>
          <w:sz w:val="18"/>
          <w:color w:val="000000"/>
        </w:rPr>
        <w:t>2016</w:t>
      </w:r>
      <w:r>
        <w:rPr>
          <w:sz w:val="18"/>
          <w:color w:val="000000"/>
        </w:rPr>
        <w:t>〕</w:t>
      </w:r>
      <w:r>
        <w:rPr>
          <w:sz w:val="18"/>
          <w:color w:val="000000"/>
        </w:rPr>
        <w:t>205</w:t>
      </w:r>
      <w:r>
        <w:rPr>
          <w:sz w:val="18"/>
          <w:color w:val="000000"/>
        </w:rPr>
        <w:t>号</w:t>
      </w:r>
      <w:r>
        <w:rPr>
          <w:sz w:val="18"/>
          <w:color w:val="000000"/>
        </w:rPr>
        <w:t>)</w:t>
      </w:r>
      <w:r>
        <w:rPr>
          <w:sz w:val="18"/>
          <w:color w:val="000000"/>
        </w:rPr>
        <w:t>的要求进行验收。</w:t>
      </w:r>
    </w:p>
    <w:p>
      <w:pPr>
        <w:pStyle w:val="null3"/>
        <w:jc w:val="left"/>
      </w:pPr>
      <w:r>
        <w:rPr>
          <w:sz w:val="18"/>
          <w:color w:val="000000"/>
        </w:rPr>
        <w:t>2.</w:t>
      </w:r>
      <w:r>
        <w:rPr>
          <w:sz w:val="21"/>
        </w:rPr>
        <w:t xml:space="preserve"> </w:t>
      </w:r>
      <w:r>
        <w:rPr>
          <w:sz w:val="18"/>
          <w:color w:val="000000"/>
        </w:rPr>
        <w:t>采购人按国家有关食品标准及本项目要求对成交供应商供应的食材验收（包括但不限于质量、品种及数量等）。</w:t>
      </w:r>
    </w:p>
    <w:p>
      <w:pPr>
        <w:pStyle w:val="null3"/>
        <w:jc w:val="left"/>
      </w:pPr>
      <w:r>
        <w:rPr>
          <w:sz w:val="18"/>
          <w:color w:val="000000"/>
        </w:rPr>
        <w:t>3.</w:t>
      </w:r>
      <w:r>
        <w:rPr>
          <w:sz w:val="21"/>
        </w:rPr>
        <w:t xml:space="preserve"> </w:t>
      </w:r>
      <w:r>
        <w:rPr>
          <w:sz w:val="18"/>
          <w:color w:val="000000"/>
        </w:rPr>
        <w:t>成交供应商所供副食品优质新鲜，符合卫生防疫部门、检验检疫部门的各项合格指标，有完整的销售合格标注或证书。成交供应商供应的蔬菜食品，须符合国家农产品安全质量无公害蔬菜安全要求、食品中污染限量、食品中农药最大残留限量等规定和采购人的有关质量要求，严格遵守《无公害农产品管理办法》。</w:t>
      </w:r>
    </w:p>
    <w:p>
      <w:pPr>
        <w:pStyle w:val="null3"/>
        <w:jc w:val="left"/>
      </w:pPr>
      <w:r>
        <w:rPr>
          <w:sz w:val="18"/>
          <w:color w:val="000000"/>
        </w:rPr>
        <w:t>4.</w:t>
      </w:r>
      <w:r>
        <w:rPr>
          <w:sz w:val="21"/>
        </w:rPr>
        <w:t xml:space="preserve"> </w:t>
      </w:r>
      <w:r>
        <w:rPr>
          <w:sz w:val="18"/>
          <w:color w:val="000000"/>
        </w:rPr>
        <w:t>因食品的质量或产地等问题发生争议，采购人或成交供应商认为有需要，可以共同提出或分别提出质量鉴定，广东省质检部门与中山市质检部门的鉴定结论不一致的，以广东省质检部门的鉴定结论为准。食品符合规定标准的，鉴定费由采购人承担；食品不符合规定标准的，鉴定费由成交供应商承担，并须承担相应的责任。</w:t>
      </w:r>
    </w:p>
    <w:p>
      <w:pPr>
        <w:pStyle w:val="null3"/>
        <w:jc w:val="left"/>
      </w:pPr>
      <w:r>
        <w:rPr>
          <w:sz w:val="18"/>
          <w:color w:val="000000"/>
        </w:rPr>
        <w:t>5.</w:t>
      </w:r>
      <w:r>
        <w:rPr>
          <w:sz w:val="21"/>
        </w:rPr>
        <w:t xml:space="preserve"> </w:t>
      </w:r>
      <w:r>
        <w:rPr>
          <w:sz w:val="18"/>
          <w:color w:val="000000"/>
        </w:rPr>
        <w:t>验收记录：对每次验收的食材均记录食材名称、数量、验收情况等事项，并由运送人员签名确认。</w:t>
      </w:r>
    </w:p>
    <w:p>
      <w:pPr>
        <w:pStyle w:val="null3"/>
        <w:jc w:val="left"/>
      </w:pPr>
      <w:r>
        <w:rPr>
          <w:sz w:val="18"/>
          <w:color w:val="000000"/>
        </w:rPr>
        <w:t>6.</w:t>
      </w:r>
      <w:r>
        <w:rPr>
          <w:sz w:val="21"/>
        </w:rPr>
        <w:t xml:space="preserve"> </w:t>
      </w:r>
      <w:r>
        <w:rPr>
          <w:sz w:val="18"/>
          <w:color w:val="000000"/>
        </w:rPr>
        <w:t>保证配送品种斤两的准确性，以采购人的验收数量为准，成交供应商每次随货送上一式三份的送货清单（加盖公章），清单必须为机器打印，不能手写填入，经双方验货后签字确认，采购人执两份，成交供应商执一份，作为送、收货的凭证。</w:t>
      </w:r>
    </w:p>
    <w:p>
      <w:pPr>
        <w:pStyle w:val="null3"/>
        <w:jc w:val="left"/>
      </w:pPr>
      <w:r>
        <w:rPr/>
        <w:t xml:space="preserve"> </w:t>
      </w:r>
    </w:p>
    <w:p>
      <w:pPr>
        <w:pStyle w:val="null3"/>
        <w:jc w:val="left"/>
      </w:pPr>
      <w:r>
        <w:rPr>
          <w:sz w:val="18"/>
          <w:b/>
          <w:color w:val="000000"/>
        </w:rPr>
        <w:t>九</w:t>
      </w:r>
      <w:r>
        <w:rPr>
          <w:sz w:val="18"/>
          <w:b/>
          <w:color w:val="000000"/>
        </w:rPr>
        <w:t>、售后服务</w:t>
      </w:r>
    </w:p>
    <w:p>
      <w:pPr>
        <w:pStyle w:val="null3"/>
        <w:jc w:val="left"/>
      </w:pPr>
      <w:r>
        <w:rPr>
          <w:sz w:val="18"/>
          <w:color w:val="000000"/>
        </w:rPr>
        <w:t>1</w:t>
      </w:r>
      <w:r>
        <w:rPr>
          <w:sz w:val="18"/>
          <w:color w:val="000000"/>
        </w:rPr>
        <w:t>． 供应商须有专人负责货品供应事宜，按照约定及时响应需求，安排配送，并承担相应的售后服务。（须提供的花名册及身份证复印件等资料给采购人备案，资料须全部加盖公章）</w:t>
      </w:r>
    </w:p>
    <w:p>
      <w:pPr>
        <w:pStyle w:val="null3"/>
        <w:jc w:val="left"/>
      </w:pPr>
      <w:r>
        <w:rPr>
          <w:sz w:val="18"/>
          <w:color w:val="000000"/>
        </w:rPr>
        <w:t>2</w:t>
      </w:r>
      <w:r>
        <w:rPr>
          <w:sz w:val="18"/>
          <w:color w:val="000000"/>
        </w:rPr>
        <w:t>． 供应的食品如有质量问题或保质期不足的情况，成交供应商在</w:t>
      </w:r>
      <w:r>
        <w:rPr>
          <w:sz w:val="18"/>
          <w:color w:val="000000"/>
        </w:rPr>
        <w:t>90</w:t>
      </w:r>
      <w:r>
        <w:rPr>
          <w:sz w:val="18"/>
          <w:color w:val="000000"/>
        </w:rPr>
        <w:t>分钟内对有问题的货物进行退换，不能影响采购人的正常使用，由此产生的费用由成交供应商自行承担。</w:t>
      </w:r>
    </w:p>
    <w:p>
      <w:pPr>
        <w:pStyle w:val="null3"/>
        <w:jc w:val="left"/>
      </w:pPr>
      <w:r>
        <w:rPr>
          <w:sz w:val="21"/>
        </w:rPr>
        <w:t xml:space="preserve"> </w:t>
      </w:r>
    </w:p>
    <w:p>
      <w:pPr>
        <w:pStyle w:val="null3"/>
        <w:jc w:val="left"/>
      </w:pPr>
      <w:r>
        <w:rPr>
          <w:sz w:val="18"/>
          <w:b/>
          <w:color w:val="000000"/>
        </w:rPr>
        <w:t>十</w:t>
      </w:r>
      <w:r>
        <w:rPr>
          <w:sz w:val="18"/>
          <w:b/>
          <w:color w:val="000000"/>
        </w:rPr>
        <w:t>、付款方式</w:t>
      </w:r>
    </w:p>
    <w:p>
      <w:pPr>
        <w:pStyle w:val="null3"/>
        <w:jc w:val="left"/>
      </w:pPr>
      <w:r>
        <w:rPr>
          <w:sz w:val="18"/>
          <w:color w:val="000000"/>
        </w:rPr>
        <w:t>1</w:t>
      </w:r>
      <w:r>
        <w:rPr>
          <w:sz w:val="18"/>
          <w:color w:val="000000"/>
        </w:rPr>
        <w:t>． 每个</w:t>
      </w:r>
      <w:r>
        <w:rPr>
          <w:sz w:val="18"/>
          <w:color w:val="000000"/>
        </w:rPr>
        <w:t>季度</w:t>
      </w:r>
      <w:r>
        <w:rPr>
          <w:sz w:val="18"/>
          <w:color w:val="000000"/>
        </w:rPr>
        <w:t>结算一次，按实际供货量结算，成交供应商向采购人提交</w:t>
      </w:r>
      <w:r>
        <w:rPr>
          <w:sz w:val="18"/>
          <w:color w:val="000000"/>
        </w:rPr>
        <w:t>上一季度</w:t>
      </w:r>
      <w:r>
        <w:rPr>
          <w:sz w:val="18"/>
          <w:color w:val="000000"/>
        </w:rPr>
        <w:t>经采购人确认的收货单和等额发票后，经采购人确认后</w:t>
      </w:r>
      <w:r>
        <w:rPr>
          <w:sz w:val="18"/>
          <w:color w:val="000000"/>
        </w:rPr>
        <w:t>15</w:t>
      </w:r>
      <w:r>
        <w:rPr>
          <w:sz w:val="18"/>
          <w:color w:val="000000"/>
        </w:rPr>
        <w:t>天内支付该笔货款。</w:t>
      </w:r>
    </w:p>
    <w:p>
      <w:pPr>
        <w:pStyle w:val="null3"/>
        <w:jc w:val="left"/>
      </w:pPr>
      <w:r>
        <w:rPr>
          <w:sz w:val="18"/>
          <w:color w:val="000000"/>
        </w:rPr>
        <w:t>2</w:t>
      </w:r>
      <w:r>
        <w:rPr>
          <w:sz w:val="18"/>
          <w:color w:val="000000"/>
        </w:rPr>
        <w:t>． 因采购人使用的资金为财政资金，采购人在上述约定的付款时间为向政府采购支付部门提出办理财政支付申请手续的时间（不含政府财政支付部门审核的时间），在规定时间内提出支付申请手续后即视为买方已经按期支付。</w:t>
      </w:r>
    </w:p>
    <w:p>
      <w:pPr>
        <w:pStyle w:val="null3"/>
        <w:jc w:val="left"/>
      </w:pPr>
      <w:r>
        <w:rPr>
          <w:sz w:val="18"/>
          <w:color w:val="000000"/>
        </w:rPr>
        <w:t>3</w:t>
      </w:r>
      <w:r>
        <w:rPr>
          <w:sz w:val="18"/>
          <w:color w:val="000000"/>
        </w:rPr>
        <w:t>． 如因政策影响使拨款未能及时到位的，成交供应商不得以此为由而不履行</w:t>
      </w:r>
      <w:r>
        <w:rPr>
          <w:sz w:val="18"/>
          <w:color w:val="000000"/>
        </w:rPr>
        <w:t>(</w:t>
      </w:r>
      <w:r>
        <w:rPr>
          <w:sz w:val="18"/>
          <w:color w:val="000000"/>
        </w:rPr>
        <w:t>或不完全履行</w:t>
      </w:r>
      <w:r>
        <w:rPr>
          <w:sz w:val="18"/>
          <w:color w:val="000000"/>
        </w:rPr>
        <w:t>)</w:t>
      </w:r>
      <w:r>
        <w:rPr>
          <w:sz w:val="18"/>
          <w:color w:val="000000"/>
        </w:rPr>
        <w:t>合同规定的义务。</w:t>
      </w:r>
    </w:p>
    <w:p>
      <w:pPr>
        <w:pStyle w:val="null3"/>
        <w:jc w:val="left"/>
      </w:pPr>
      <w:r>
        <w:rPr>
          <w:sz w:val="18"/>
          <w:color w:val="000000"/>
        </w:rPr>
        <w:t>4</w:t>
      </w:r>
      <w:r>
        <w:rPr>
          <w:sz w:val="18"/>
          <w:color w:val="000000"/>
        </w:rPr>
        <w:t>． 成交供应商迟延交付所述发票、结算材料的或成交供应商开具的发票不符合本合同要求的，采购人有权顺延付款时间。</w:t>
      </w:r>
    </w:p>
    <w:p>
      <w:pPr>
        <w:pStyle w:val="null3"/>
        <w:jc w:val="left"/>
      </w:pPr>
      <w:r>
        <w:rPr>
          <w:sz w:val="21"/>
        </w:rPr>
        <w:t xml:space="preserve"> </w:t>
      </w:r>
    </w:p>
    <w:p>
      <w:pPr>
        <w:pStyle w:val="null3"/>
        <w:jc w:val="left"/>
      </w:pPr>
      <w:r>
        <w:rPr>
          <w:sz w:val="18"/>
          <w:b/>
          <w:color w:val="000000"/>
        </w:rPr>
        <w:t>十</w:t>
      </w:r>
      <w:r>
        <w:rPr>
          <w:sz w:val="18"/>
          <w:b/>
          <w:color w:val="000000"/>
        </w:rPr>
        <w:t>一</w:t>
      </w:r>
      <w:r>
        <w:rPr>
          <w:sz w:val="18"/>
          <w:b/>
          <w:color w:val="000000"/>
        </w:rPr>
        <w:t>、服务质量评价</w:t>
      </w:r>
    </w:p>
    <w:p>
      <w:pPr>
        <w:pStyle w:val="null3"/>
        <w:jc w:val="left"/>
      </w:pPr>
      <w:r>
        <w:rPr>
          <w:sz w:val="18"/>
          <w:color w:val="000000"/>
        </w:rPr>
        <w:t>1</w:t>
      </w:r>
      <w:r>
        <w:rPr>
          <w:sz w:val="18"/>
          <w:color w:val="000000"/>
        </w:rPr>
        <w:t>． 合同签订后，采购人就镇政府饭堂对成交供应商展开为期三个月的服务质量评价，评分低于</w:t>
      </w:r>
      <w:r>
        <w:rPr>
          <w:sz w:val="18"/>
          <w:color w:val="000000"/>
        </w:rPr>
        <w:t>60</w:t>
      </w:r>
      <w:r>
        <w:rPr>
          <w:sz w:val="18"/>
          <w:color w:val="000000"/>
        </w:rPr>
        <w:t>分的，除扣罚货款外，采购人有权单方面提前终止合同并</w:t>
      </w:r>
      <w:r>
        <w:rPr>
          <w:sz w:val="18"/>
          <w:color w:val="000000"/>
        </w:rPr>
        <w:t>扣罚考评第三个月全部实际供货量</w:t>
      </w:r>
      <w:r>
        <w:rPr>
          <w:sz w:val="18"/>
          <w:color w:val="000000"/>
        </w:rPr>
        <w:t>结算资金。</w:t>
      </w:r>
    </w:p>
    <w:p>
      <w:pPr>
        <w:pStyle w:val="null3"/>
        <w:jc w:val="left"/>
      </w:pPr>
      <w:r>
        <w:rPr>
          <w:sz w:val="18"/>
          <w:color w:val="000000"/>
        </w:rPr>
        <w:t>2</w:t>
      </w:r>
      <w:r>
        <w:rPr>
          <w:sz w:val="18"/>
          <w:color w:val="000000"/>
        </w:rPr>
        <w:t>． 三个月考评结束后，在配送服务期限内，每三个月对成交供应商进行评价一次，评分低于</w:t>
      </w:r>
      <w:r>
        <w:rPr>
          <w:sz w:val="18"/>
          <w:color w:val="000000"/>
        </w:rPr>
        <w:t>60</w:t>
      </w:r>
      <w:r>
        <w:rPr>
          <w:sz w:val="18"/>
          <w:color w:val="000000"/>
        </w:rPr>
        <w:t>分的，除扣罚货款外，采购单位有权单方面提前终止合同并</w:t>
      </w:r>
      <w:r>
        <w:rPr>
          <w:sz w:val="18"/>
          <w:color w:val="000000"/>
        </w:rPr>
        <w:t>扣罚考评第三个月全部实际供货量</w:t>
      </w:r>
      <w:r>
        <w:rPr>
          <w:sz w:val="18"/>
          <w:color w:val="000000"/>
        </w:rPr>
        <w:t>结算资金。</w:t>
      </w:r>
    </w:p>
    <w:p>
      <w:pPr>
        <w:pStyle w:val="null3"/>
        <w:jc w:val="left"/>
      </w:pPr>
      <w:r>
        <w:rPr>
          <w:sz w:val="18"/>
          <w:color w:val="000000"/>
        </w:rPr>
        <w:t>3</w:t>
      </w:r>
      <w:r>
        <w:rPr>
          <w:sz w:val="18"/>
          <w:color w:val="000000"/>
        </w:rPr>
        <w:t>． 具体考评细则如下表：</w:t>
      </w:r>
    </w:p>
    <w:tbl>
      <w:tblPr>
        <w:tblW w:w="0" w:type="auto"/>
        <w:tblBorders>
          <w:top w:val="none" w:color="000000" w:sz="4"/>
          <w:left w:val="none" w:color="000000" w:sz="4"/>
          <w:bottom w:val="none" w:color="000000" w:sz="4"/>
          <w:right w:val="none" w:color="000000" w:sz="4"/>
          <w:insideH w:val="none"/>
          <w:insideV w:val="none"/>
        </w:tblBorders>
      </w:tblPr>
      <w:tblGrid>
        <w:gridCol w:w="891"/>
        <w:gridCol w:w="1737"/>
        <w:gridCol w:w="936"/>
        <w:gridCol w:w="4742"/>
      </w:tblGrid>
      <w:tr>
        <w:tc>
          <w:tcPr>
            <w:tcW w:type="dxa" w:w="891"/>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序号</w:t>
            </w:r>
          </w:p>
        </w:tc>
        <w:tc>
          <w:tcPr>
            <w:tcW w:type="dxa" w:w="1737"/>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项目名称</w:t>
            </w:r>
          </w:p>
        </w:tc>
        <w:tc>
          <w:tcPr>
            <w:tcW w:type="dxa" w:w="936"/>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分值</w:t>
            </w:r>
          </w:p>
        </w:tc>
        <w:tc>
          <w:tcPr>
            <w:tcW w:type="dxa" w:w="4742"/>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18"/>
              </w:rPr>
              <w:t>评价内容</w:t>
            </w:r>
          </w:p>
        </w:tc>
      </w:tr>
      <w:tr>
        <w:tc>
          <w:tcPr>
            <w:tcW w:type="dxa" w:w="891"/>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交货率</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474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18"/>
              </w:rPr>
              <w:t>每延误1批次扣2分。</w:t>
            </w:r>
          </w:p>
        </w:tc>
      </w:tr>
      <w:tr>
        <w:tc>
          <w:tcPr>
            <w:tcW w:type="dxa" w:w="891"/>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产品质量</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474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18"/>
              </w:rPr>
              <w:t>每出现一次质量不符合要求，能在30分钟内及时调换合格的，扣5分；超过30分钟的扣10分。</w:t>
            </w:r>
          </w:p>
        </w:tc>
      </w:tr>
      <w:tr>
        <w:tc>
          <w:tcPr>
            <w:tcW w:type="dxa" w:w="891"/>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服务质量</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474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18"/>
              </w:rPr>
              <w:t>成交</w:t>
            </w:r>
            <w:r>
              <w:rPr>
                <w:sz w:val="18"/>
                <w:color w:val="000000"/>
              </w:rPr>
              <w:t>供应商</w:t>
            </w:r>
            <w:r>
              <w:rPr>
                <w:sz w:val="18"/>
              </w:rPr>
              <w:t>服务配合度，即配合采购能力、特殊需求配合程度等：每出现1次不满意的扣3分，2次扣6分，以此类推。</w:t>
            </w:r>
          </w:p>
        </w:tc>
      </w:tr>
      <w:tr>
        <w:tc>
          <w:tcPr>
            <w:tcW w:type="dxa" w:w="891"/>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产品供货价格</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4742"/>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18"/>
              </w:rPr>
              <w:t>如发生供货价高于报价文件承诺的优惠价，或高于市场一般价格的情况，每次扣3分。</w:t>
            </w:r>
          </w:p>
        </w:tc>
      </w:tr>
      <w:tr>
        <w:tc>
          <w:tcPr>
            <w:tcW w:type="dxa" w:w="2628"/>
            <w:gridSpan w:val="2"/>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18"/>
              </w:rPr>
              <w:t>合计</w:t>
            </w:r>
          </w:p>
        </w:tc>
        <w:tc>
          <w:tcPr>
            <w:tcW w:type="dxa" w:w="936"/>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18"/>
              </w:rPr>
              <w:t>100分</w:t>
            </w:r>
          </w:p>
        </w:tc>
        <w:tc>
          <w:tcPr>
            <w:tcW w:type="dxa" w:w="4742"/>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center"/>
            </w:pPr>
          </w:p>
        </w:tc>
      </w:tr>
    </w:tbl>
    <w:p>
      <w:pPr>
        <w:pStyle w:val="null3"/>
      </w:pPr>
      <w:r>
        <w:rPr/>
        <w:t>采购包1（2025年中山市神湾镇政府饭堂食材供货服务采购项目）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2025年1月1日至2025年12月31日（具体以实际情况为准）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1期：支付比例100%,1．每个季度结算一次，按实际供货量结算，成交供应商向采购人提交上一季度经采购人确认的收货单和等额发票后，经采购人确认后15天内支付该笔货款。 2．因采购人使用的资金为财政资金，采购人在上述约定的付款时间为向政府采购支付部门提出办理财政支付申请手续的时间（不含政府财政支付部门审核的时间），在规定时间内提出支付申请手续后即视为买方已经按期支付。 3．如因政策影响使拨款未能及时到位的，乙方不得以此为由而不履行(或不完全履行)合同规定的义务。 4．成交供应商迟延交付所述发票、结算材料的或成交供应商开具的发票不符合本合同要求的，采购人有权顺延付款时间。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1期：1.采购人将严格按照政府采购相关法律法规以及《财政部关于进一步加强政府采购需求和履约验收管理的指导意见》(财库〔2016〕205号)的要求进行验收。 2.采购人按国家有关食品标准及本项目要求对成交供应商供应的食材验收（包括但不限于质量、品种及数量等）。 3.成交供应商所供副食品优质新鲜，符合卫生防疫部门、检验检疫部门的各项合格指标，有完整的销售合格标注或证书。成交供应商供应的蔬菜食品，须符合国家农产品安全质量无公害蔬菜安全要求、食品中污染限量、食品中农药最大残留限量等规定和采购人的有关质量要求，严格遵守《无公害农产品管理办法》。 4.因食品的质量或产地等问题发生争议，采购人或成交供应商认为有需要，可以共同提出或分别提出质量鉴定，广东省质检部门与中山市质检部门的鉴定结论不一致的，以广东省质检部门的鉴定结论为准。食品符合规定标准的，鉴定费由采购人承担；食品不符合规定标准的，鉴定费由成交供应商承担，并须承担相应的责任。 5.验收记录：对每次验收的食材均记录食材名称、数量、验收情况等事项，并由运送人员签名确认。 6.保证配送品种斤两的准确性，以采购人的验收数量为准，成交供应商每次随货送上一式三份的送货清单（加盖公章），清单必须为机器打印，不能手写填入，经双方验货后签字确认，采购人执两份，成交供应商执一份，作为送、收货的凭证。</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餐饮服务</w:t>
            </w:r>
          </w:p>
        </w:tc>
        <w:tc>
          <w:tcPr>
            <w:tcW w:type="dxa" w:w="831"/>
          </w:tcPr>
          <w:p>
            <w:pPr>
              <w:pStyle w:val="null3"/>
              <w:jc w:val="left"/>
            </w:pPr>
            <w:r>
              <w:rPr/>
              <w:t>2025年中山市神湾镇政府饭堂食材供货服务采购项目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jc w:val="right"/>
            </w:pPr>
            <w:r>
              <w:rPr/>
              <w:t>2,200,000.00</w:t>
            </w:r>
          </w:p>
        </w:tc>
        <w:tc>
          <w:tcPr>
            <w:tcW w:type="dxa" w:w="831"/>
          </w:tcPr>
          <w:p>
            <w:pPr>
              <w:pStyle w:val="null3"/>
            </w:pPr>
            <w:r>
              <w:rPr/>
              <w:t>100.0</w:t>
            </w:r>
          </w:p>
        </w:tc>
        <w:tc>
          <w:tcPr>
            <w:tcW w:type="dxa" w:w="831"/>
          </w:tcPr>
          <w:p>
            <w:pPr>
              <w:pStyle w:val="null3"/>
            </w:pPr>
            <w:r>
              <w:rPr/>
              <w:t>餐饮业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2025年中山市神湾镇政府饭堂食材供货服务采购项目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18"/>
                <w:b/>
                <w:color w:val="000000"/>
              </w:rPr>
              <w:t>★</w:t>
            </w:r>
            <w:r>
              <w:rPr>
                <w:sz w:val="18"/>
                <w:color w:val="000000"/>
              </w:rPr>
              <w:t>所供蔬菜必须保证是</w:t>
            </w:r>
            <w:r>
              <w:rPr>
                <w:sz w:val="18"/>
                <w:color w:val="000000"/>
              </w:rPr>
              <w:t>24</w:t>
            </w:r>
            <w:r>
              <w:rPr>
                <w:sz w:val="18"/>
                <w:color w:val="000000"/>
              </w:rPr>
              <w:t>小时内收成，保持较好色泽及新鲜度，无霉烂变质、无破损，蔬菜类经过整理</w:t>
            </w:r>
            <w:r>
              <w:rPr>
                <w:sz w:val="18"/>
                <w:color w:val="000000"/>
              </w:rPr>
              <w:t>,</w:t>
            </w:r>
            <w:r>
              <w:rPr>
                <w:sz w:val="18"/>
                <w:color w:val="000000"/>
              </w:rPr>
              <w:t>利用率达</w:t>
            </w:r>
            <w:r>
              <w:rPr>
                <w:sz w:val="18"/>
                <w:color w:val="000000"/>
              </w:rPr>
              <w:t>95%</w:t>
            </w:r>
            <w:r>
              <w:rPr>
                <w:sz w:val="18"/>
                <w:color w:val="000000"/>
              </w:rPr>
              <w:t>以上。</w:t>
            </w:r>
            <w:r>
              <w:rPr>
                <w:sz w:val="18"/>
                <w:b/>
                <w:color w:val="000000"/>
              </w:rPr>
              <w:t>（响应文件中提供书面承诺）</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18"/>
                <w:b/>
                <w:color w:val="000000"/>
              </w:rPr>
              <w:t>★</w:t>
            </w:r>
            <w:r>
              <w:rPr>
                <w:sz w:val="18"/>
                <w:color w:val="000000"/>
              </w:rPr>
              <w:t>所供鲜肉必须保证是当日屠宰的新鲜肉，且每日经肉检（卫生部门检疫）检验合格，并提供检验合格报告，无霉烂变质、无异味。</w:t>
            </w:r>
            <w:r>
              <w:rPr>
                <w:sz w:val="18"/>
                <w:b/>
                <w:color w:val="000000"/>
              </w:rPr>
              <w:t>（响应文件中提供书面承诺）</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18"/>
                <w:b/>
                <w:color w:val="000000"/>
              </w:rPr>
              <w:t>★</w:t>
            </w:r>
            <w:r>
              <w:rPr>
                <w:sz w:val="18"/>
                <w:color w:val="000000"/>
              </w:rPr>
              <w:t>所供冷冻类和干货类商品应保持较好的外观，达到相应的等级，必须是在保质期内</w:t>
            </w:r>
            <w:r>
              <w:rPr>
                <w:sz w:val="18"/>
                <w:color w:val="000000"/>
              </w:rPr>
              <w:t>,</w:t>
            </w:r>
            <w:r>
              <w:rPr>
                <w:sz w:val="18"/>
                <w:color w:val="000000"/>
              </w:rPr>
              <w:t>无变质。</w:t>
            </w:r>
            <w:r>
              <w:rPr>
                <w:sz w:val="18"/>
                <w:b/>
                <w:color w:val="000000"/>
              </w:rPr>
              <w:t>（响应文件中提供书面承诺）</w:t>
            </w:r>
            <w:r>
              <w:rPr>
                <w:sz w:val="18"/>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18"/>
                <w:color w:val="000000"/>
              </w:rPr>
              <w:t>★</w:t>
            </w:r>
            <w:r>
              <w:rPr>
                <w:sz w:val="18"/>
                <w:color w:val="000000"/>
              </w:rPr>
              <w:t>供应商需承诺所供的物品必须符合国家有关标准，保证鲜嫩、无异味、无霉烂变质、无破损，如果采购人在初步验收中发现成交供应商送货的货物质量有问题，有权要求成交供应商对有问题的货物立刻进行更换，成交供应商必须在接到采购人通知后</w:t>
            </w:r>
            <w:r>
              <w:rPr>
                <w:sz w:val="18"/>
                <w:color w:val="000000"/>
              </w:rPr>
              <w:t>90</w:t>
            </w:r>
            <w:r>
              <w:rPr>
                <w:sz w:val="18"/>
                <w:color w:val="000000"/>
              </w:rPr>
              <w:t>分钟内对有问题的货物进行更换并交到采购人指定地点，超过</w:t>
            </w:r>
            <w:r>
              <w:rPr>
                <w:sz w:val="18"/>
                <w:color w:val="000000"/>
              </w:rPr>
              <w:t>90</w:t>
            </w:r>
            <w:r>
              <w:rPr>
                <w:sz w:val="18"/>
                <w:color w:val="000000"/>
              </w:rPr>
              <w:t>分钟，可扣罚当天总货款的</w:t>
            </w:r>
            <w:r>
              <w:rPr>
                <w:sz w:val="18"/>
                <w:color w:val="000000"/>
              </w:rPr>
              <w:t>10</w:t>
            </w:r>
            <w:r>
              <w:rPr>
                <w:sz w:val="18"/>
                <w:color w:val="000000"/>
              </w:rPr>
              <w:t>％。连续发生</w:t>
            </w:r>
            <w:r>
              <w:rPr>
                <w:sz w:val="18"/>
                <w:color w:val="000000"/>
              </w:rPr>
              <w:t>3</w:t>
            </w:r>
            <w:r>
              <w:rPr>
                <w:sz w:val="18"/>
                <w:color w:val="000000"/>
              </w:rPr>
              <w:t>次货物质量问题或超过</w:t>
            </w:r>
            <w:r>
              <w:rPr>
                <w:sz w:val="18"/>
                <w:color w:val="000000"/>
              </w:rPr>
              <w:t>90</w:t>
            </w:r>
            <w:r>
              <w:rPr>
                <w:sz w:val="18"/>
                <w:color w:val="000000"/>
              </w:rPr>
              <w:t>分钟更换货物，或累计发生</w:t>
            </w:r>
            <w:r>
              <w:rPr>
                <w:sz w:val="18"/>
                <w:color w:val="000000"/>
              </w:rPr>
              <w:t>6</w:t>
            </w:r>
            <w:r>
              <w:rPr>
                <w:sz w:val="18"/>
                <w:color w:val="000000"/>
              </w:rPr>
              <w:t>次货物质量问题或超过</w:t>
            </w:r>
            <w:r>
              <w:rPr>
                <w:sz w:val="18"/>
                <w:color w:val="000000"/>
              </w:rPr>
              <w:t>90</w:t>
            </w:r>
            <w:r>
              <w:rPr>
                <w:sz w:val="18"/>
                <w:color w:val="000000"/>
              </w:rPr>
              <w:t>分钟更换货物，采购人有权终止成交单位合同。如因成交供应商提供的有问题的货物，影响采购人当天不能按时就餐的，扣罚成交单位当天货物价格的</w:t>
            </w:r>
            <w:r>
              <w:rPr>
                <w:sz w:val="18"/>
                <w:color w:val="000000"/>
              </w:rPr>
              <w:t>3</w:t>
            </w:r>
            <w:r>
              <w:rPr>
                <w:sz w:val="18"/>
                <w:color w:val="000000"/>
              </w:rPr>
              <w:t>倍货款，连续</w:t>
            </w:r>
            <w:r>
              <w:rPr>
                <w:sz w:val="18"/>
                <w:color w:val="000000"/>
              </w:rPr>
              <w:t>3</w:t>
            </w:r>
            <w:r>
              <w:rPr>
                <w:sz w:val="18"/>
                <w:color w:val="000000"/>
              </w:rPr>
              <w:t>天（次）以上的，扣罚当月的货款，连续</w:t>
            </w:r>
            <w:r>
              <w:rPr>
                <w:sz w:val="18"/>
                <w:color w:val="000000"/>
              </w:rPr>
              <w:t>3</w:t>
            </w:r>
            <w:r>
              <w:rPr>
                <w:sz w:val="18"/>
                <w:color w:val="000000"/>
              </w:rPr>
              <w:t>天（次）以上累计</w:t>
            </w:r>
            <w:r>
              <w:rPr>
                <w:sz w:val="18"/>
                <w:color w:val="000000"/>
              </w:rPr>
              <w:t>5</w:t>
            </w:r>
            <w:r>
              <w:rPr>
                <w:sz w:val="18"/>
                <w:color w:val="000000"/>
              </w:rPr>
              <w:t>天（次）以上影响采购人按时就餐的，采购人有权立即终止成交单位合同。</w:t>
            </w:r>
            <w:r>
              <w:rPr>
                <w:sz w:val="18"/>
                <w:b/>
                <w:color w:val="000000"/>
              </w:rPr>
              <w:t>（响应文件中提供书面承诺）</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18"/>
                <w:color w:val="000000"/>
              </w:rPr>
              <w:t>★</w:t>
            </w:r>
            <w:r>
              <w:rPr>
                <w:sz w:val="18"/>
                <w:color w:val="000000"/>
              </w:rPr>
              <w:t>采购人</w:t>
            </w:r>
            <w:r>
              <w:rPr>
                <w:sz w:val="18"/>
                <w:color w:val="000000"/>
              </w:rPr>
              <w:t>有权</w:t>
            </w:r>
            <w:r>
              <w:rPr>
                <w:sz w:val="18"/>
                <w:color w:val="000000"/>
              </w:rPr>
              <w:t>对部份食材进行抽检，如经检测发现成交供应商提供的食材存在农药及食材安全指标超标等情况（以检测报告结果为准），视为成交供应商违约，采购人有权要求成交供应商立刻进行更换，并扣罚当月货款的</w:t>
            </w:r>
            <w:r>
              <w:rPr>
                <w:sz w:val="18"/>
                <w:color w:val="000000"/>
              </w:rPr>
              <w:t>5%</w:t>
            </w:r>
            <w:r>
              <w:rPr>
                <w:sz w:val="18"/>
                <w:color w:val="000000"/>
              </w:rPr>
              <w:t>作为违约金，连续发生</w:t>
            </w:r>
            <w:r>
              <w:rPr>
                <w:sz w:val="18"/>
                <w:color w:val="000000"/>
              </w:rPr>
              <w:t>3</w:t>
            </w:r>
            <w:r>
              <w:rPr>
                <w:sz w:val="18"/>
                <w:color w:val="000000"/>
              </w:rPr>
              <w:t>次以上检测超标或累计发生</w:t>
            </w:r>
            <w:r>
              <w:rPr>
                <w:sz w:val="18"/>
                <w:color w:val="000000"/>
              </w:rPr>
              <w:t>5</w:t>
            </w:r>
            <w:r>
              <w:rPr>
                <w:sz w:val="18"/>
                <w:color w:val="000000"/>
              </w:rPr>
              <w:t>次以上检测超标的，采购人有权终止成交供应商合同；如因供货食材质量问题导致食物中毒或造成第三者伤亡的，采购人有权立即终止合同并追究成交供应商违约责任，成交供应商承担因此而造成的全部损失及相关法律责任。</w:t>
            </w:r>
            <w:r>
              <w:rPr>
                <w:sz w:val="18"/>
                <w:b/>
                <w:color w:val="000000"/>
              </w:rPr>
              <w:t>（响应文件中提供书面承诺）</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18"/>
                <w:color w:val="000000"/>
              </w:rPr>
              <w:t>★</w:t>
            </w:r>
            <w:r>
              <w:rPr>
                <w:sz w:val="18"/>
                <w:color w:val="000000"/>
              </w:rPr>
              <w:t>责任方面：如因成交供应商所送货物造成食物中毒等事故，成交供应商应承担全部法律责任。（包括但不限于采购人因此造成的一切支出或损失）。</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sz w:val="18"/>
                <w:color w:val="000000"/>
              </w:rPr>
              <w:t>★</w:t>
            </w:r>
            <w:r>
              <w:rPr>
                <w:sz w:val="18"/>
                <w:color w:val="000000"/>
              </w:rPr>
              <w:t>报价折扣率不得大于</w:t>
            </w:r>
            <w:r>
              <w:rPr>
                <w:sz w:val="18"/>
                <w:color w:val="000000"/>
              </w:rPr>
              <w:t>100%</w:t>
            </w:r>
            <w:r>
              <w:rPr>
                <w:sz w:val="18"/>
                <w:color w:val="000000"/>
              </w:rPr>
              <w:t>且不能为负数不能为零，否则视为无效报价。</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18"/>
                <w:color w:val="000000"/>
              </w:rPr>
              <w:t>★</w:t>
            </w:r>
            <w:r>
              <w:rPr>
                <w:sz w:val="18"/>
                <w:color w:val="000000"/>
              </w:rPr>
              <w:t>供货基准价的确定：采购人可参考中山市菜篮子信息发布平台</w:t>
            </w:r>
            <w:r>
              <w:rPr>
                <w:sz w:val="18"/>
                <w:color w:val="000000"/>
              </w:rPr>
              <w:t>http://clz.zsdp.gov.cn/</w:t>
            </w:r>
            <w:r>
              <w:rPr>
                <w:sz w:val="18"/>
                <w:color w:val="000000"/>
              </w:rPr>
              <w:t xml:space="preserve">）最新发布的农副产品价格确定市场基准价。如双方对市场基准价有异议或菜篮子平台无该产品价格的，则成交供应商应在 </w:t>
            </w:r>
            <w:r>
              <w:rPr>
                <w:sz w:val="18"/>
                <w:color w:val="000000"/>
              </w:rPr>
              <w:t xml:space="preserve">2 </w:t>
            </w:r>
            <w:r>
              <w:rPr>
                <w:sz w:val="18"/>
                <w:color w:val="000000"/>
              </w:rPr>
              <w:t>个工作日内安排工作人员与采购人到采购人所在镇区市场进行采价，并根据采价结果调整市场基准价，原则上，市场基准</w:t>
            </w:r>
            <w:r>
              <w:rPr>
                <w:sz w:val="18"/>
                <w:color w:val="000000"/>
              </w:rPr>
              <w:t>价不得高于采购人所在镇区周边市场商品的平均价格。成交供应商应</w:t>
            </w:r>
            <w:r>
              <w:rPr>
                <w:sz w:val="18"/>
                <w:color w:val="000000"/>
              </w:rPr>
              <w:t>每月中旬</w:t>
            </w:r>
            <w:r>
              <w:rPr>
                <w:sz w:val="18"/>
                <w:color w:val="000000"/>
              </w:rPr>
              <w:t>向采购人报送一次采购品目及价格清单（纸质版加盖单位公章），经采购人确认后再实施采购。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中山市神湾镇党政综合办公室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中山市五桂山山合院16栋02单元102房（中山分公司）</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中山市神湾镇政府饭堂食材供货服务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采购包1（2025年中山市神湾镇政府饭堂食材供货服务采购项目）：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采购包1（2025年中山市神湾镇政府饭堂食材供货服务采购项目）：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pPr>
              <w:pStyle w:val="null3"/>
            </w:pPr>
            <w:r>
              <w:rPr/>
              <w:t>8</w:t>
            </w:r>
          </w:p>
        </w:tc>
        <w:tc>
          <w:tcPr>
            <w:tcW w:type="dxa" w:w="3178"/>
          </w:tcPr>
          <w:p>
            <w:pPr>
              <w:pStyle w:val="null3"/>
            </w:pPr>
            <w:r>
              <w:rPr/>
              <w:t>其他资格要求</w:t>
            </w:r>
          </w:p>
        </w:tc>
        <w:tc>
          <w:tcPr>
            <w:tcW w:type="dxa" w:w="4238"/>
          </w:tcPr>
          <w:p>
            <w:pPr>
              <w:pStyle w:val="null3"/>
            </w:pPr>
            <w:r>
              <w:rPr/>
              <w:t>具有有效的《食品药品经营许可证》或《食品经营许可证》或同等含义的相关证书（提供有效证书复印件加盖公章）。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采购包1（2025年中山市神湾镇政府饭堂食材供货服务采购项目）：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磋商折扣率报价没有高于100%，也没有为负数，且是固定唯一值的；</w:t>
            </w:r>
          </w:p>
        </w:tc>
        <w:tc>
          <w:tcPr>
            <w:tcW w:type="dxa" w:w="4238"/>
          </w:tcPr>
          <w:p>
            <w:pPr>
              <w:pStyle w:val="null3"/>
            </w:pPr>
            <w:r>
              <w:rPr/>
              <w:t>磋商折扣率报价没有高于100%，也没有为负数，且是固定唯一值的；</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采购包1(2025年中山市神湾镇政府饭堂食材供货服务采购项目):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技术部分35.0分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响应程度 (5.0分)</w:t>
            </w:r>
            <w:r>
              <w:rPr/>
              <w:t>，（等次分值选择：</w:t>
            </w:r>
            <w:r>
              <w:rPr/>
              <w:t>0.0;</w:t>
            </w:r>
            <w:r>
              <w:rPr/>
              <w:t>1.0;</w:t>
            </w:r>
            <w:r>
              <w:rPr/>
              <w:t>3.0;</w:t>
            </w:r>
            <w:r>
              <w:rPr/>
              <w:t>4.0;</w:t>
            </w:r>
            <w:r>
              <w:rPr/>
              <w:t>5.0;</w:t>
            </w:r>
            <w:r>
              <w:rPr/>
              <w:t>）</w:t>
            </w:r>
          </w:p>
        </w:tc>
        <w:tc>
          <w:tcPr>
            <w:tcW w:type="dxa" w:w="5076"/>
          </w:tcPr>
          <w:p>
            <w:pPr>
              <w:pStyle w:val="null3"/>
              <w:jc w:val="left"/>
            </w:pPr>
            <w:r>
              <w:rPr/>
              <w:t>优：对磋商文件用户需求书各条款的响应完全满足磋商文件要求，得5.0分； 良：对磋商文件用户需求书各条款的响应较好符合磋商文件要求，得4.0分； 中：对磋商文件用户需求书各条款的响应基本满足磋商文件要求，得3.0分； 差：对磋商文件用户需求书各条款的响应不满足磋商文件要求，得1.0分。</w:t>
            </w:r>
          </w:p>
        </w:tc>
      </w:tr>
      <w:tr>
        <w:tc>
          <w:tcPr>
            <w:tcW w:type="dxa" w:w="922"/>
            <w:gridSpan w:val="2"/>
            <w:vMerge/>
          </w:tcPr>
          <w:p/>
        </w:tc>
        <w:tc>
          <w:tcPr>
            <w:tcW w:type="dxa" w:w="2307"/>
          </w:tcPr>
          <w:p>
            <w:pPr>
              <w:pStyle w:val="null3"/>
              <w:jc w:val="left"/>
            </w:pPr>
            <w:r>
              <w:rPr/>
              <w:t>食品配送服务方案 (5.0分)</w:t>
            </w:r>
            <w:r>
              <w:rPr/>
              <w:t>，（等次分值选择：</w:t>
            </w:r>
            <w:r>
              <w:rPr/>
              <w:t>0.0;</w:t>
            </w:r>
            <w:r>
              <w:rPr/>
              <w:t>1.0;</w:t>
            </w:r>
            <w:r>
              <w:rPr/>
              <w:t>3.0;</w:t>
            </w:r>
            <w:r>
              <w:rPr/>
              <w:t>4.0;</w:t>
            </w:r>
            <w:r>
              <w:rPr/>
              <w:t>5.0;</w:t>
            </w:r>
            <w:r>
              <w:rPr/>
              <w:t>）</w:t>
            </w:r>
          </w:p>
        </w:tc>
        <w:tc>
          <w:tcPr>
            <w:tcW w:type="dxa" w:w="5076"/>
          </w:tcPr>
          <w:p>
            <w:pPr>
              <w:pStyle w:val="null3"/>
              <w:jc w:val="left"/>
            </w:pPr>
            <w:r>
              <w:rPr/>
              <w:t>优：对本项目需求理解十分清晰、明确，服务方案完全符合本项目服务内容，非常合理可行，各项管理制度健全、规范、科学得5.0分； 良：对本项目需求理解较为清晰，服务方案基本符合本项目服务内容，基本合理可行，各项管理制度基本健全，得4.0分； 中：对本项目需求理解一般，服务方案内容一般，各项管理制度一般健全，得3.0分； 差：对本项目需求理解差，不符合本项目服务内容，方案不可行，各项管理制度差，得1.0分； 响应供应商未提供食品配送服务方案的，得0分。</w:t>
            </w:r>
          </w:p>
        </w:tc>
      </w:tr>
      <w:tr>
        <w:tc>
          <w:tcPr>
            <w:tcW w:type="dxa" w:w="922"/>
            <w:gridSpan w:val="2"/>
            <w:vMerge/>
          </w:tcPr>
          <w:p/>
        </w:tc>
        <w:tc>
          <w:tcPr>
            <w:tcW w:type="dxa" w:w="2307"/>
          </w:tcPr>
          <w:p>
            <w:pPr>
              <w:pStyle w:val="null3"/>
              <w:jc w:val="left"/>
            </w:pPr>
            <w:r>
              <w:rPr/>
              <w:t>应急预案 (5.0分)</w:t>
            </w:r>
            <w:r>
              <w:rPr/>
              <w:t>，（等次分值选择：</w:t>
            </w:r>
            <w:r>
              <w:rPr/>
              <w:t>0.0;</w:t>
            </w:r>
            <w:r>
              <w:rPr/>
              <w:t>1.0;</w:t>
            </w:r>
            <w:r>
              <w:rPr/>
              <w:t>3.0;</w:t>
            </w:r>
            <w:r>
              <w:rPr/>
              <w:t>4.0;</w:t>
            </w:r>
            <w:r>
              <w:rPr/>
              <w:t>5.0;</w:t>
            </w:r>
            <w:r>
              <w:rPr/>
              <w:t>）</w:t>
            </w:r>
          </w:p>
        </w:tc>
        <w:tc>
          <w:tcPr>
            <w:tcW w:type="dxa" w:w="5076"/>
          </w:tcPr>
          <w:p>
            <w:pPr>
              <w:pStyle w:val="null3"/>
              <w:jc w:val="left"/>
            </w:pPr>
            <w:r>
              <w:rPr/>
              <w:t>优：有优秀的食品安全保障、有详细的应急服务预案，反应迅速，方案十分合理，得5.0分； 良：有良好的食品安全保障、有较为详细的应急服务预案、反应迅速良好，方案合理，得4.0分； 中：食品安全保障、应急服务预案基本符合本项目实际要求，得3.0分； 差：食品安全保障较差、应急服务预案较差、反应迅速较差，方案较差，得1.0分； 响应供应商未提供应急方案的，得0分。</w:t>
            </w:r>
          </w:p>
        </w:tc>
      </w:tr>
      <w:tr>
        <w:tc>
          <w:tcPr>
            <w:tcW w:type="dxa" w:w="922"/>
            <w:gridSpan w:val="2"/>
            <w:vMerge/>
          </w:tcPr>
          <w:p/>
        </w:tc>
        <w:tc>
          <w:tcPr>
            <w:tcW w:type="dxa" w:w="2307"/>
          </w:tcPr>
          <w:p>
            <w:pPr>
              <w:pStyle w:val="null3"/>
              <w:jc w:val="left"/>
            </w:pPr>
            <w:r>
              <w:rPr/>
              <w:t>食品质量保证措施及验收标准 (5.0分)</w:t>
            </w:r>
            <w:r>
              <w:rPr/>
              <w:t>，（等次分值选择：</w:t>
            </w:r>
            <w:r>
              <w:rPr/>
              <w:t>0.0;</w:t>
            </w:r>
            <w:r>
              <w:rPr/>
              <w:t>1.0;</w:t>
            </w:r>
            <w:r>
              <w:rPr/>
              <w:t>3.0;</w:t>
            </w:r>
            <w:r>
              <w:rPr/>
              <w:t>4.0;</w:t>
            </w:r>
            <w:r>
              <w:rPr/>
              <w:t>5.0;</w:t>
            </w:r>
            <w:r>
              <w:rPr/>
              <w:t>）</w:t>
            </w:r>
          </w:p>
        </w:tc>
        <w:tc>
          <w:tcPr>
            <w:tcW w:type="dxa" w:w="5076"/>
          </w:tcPr>
          <w:p>
            <w:pPr>
              <w:pStyle w:val="null3"/>
              <w:jc w:val="left"/>
            </w:pPr>
            <w:r>
              <w:rPr/>
              <w:t>优：食品质量保证措施完善，服务人员具有健康证明，食材验收标准清晰完善、针对性强，包含种类多，得5.0分； 良：食品质量保证措施较完善，食材验收标准较清晰完善、针对性较强，包含种类较多，得4.0分； 中：食品质量保证措施一般，食材验收标准一般、针对性一般，包含种类一般，得3.0分； 差：食品质量保证措施差，食材验收标准不清晰、不完善、针对性差，包含种类少，得1.0分； 响应供应商未提供食品质量保证措施及验收标准的，得0分。</w:t>
            </w:r>
          </w:p>
        </w:tc>
      </w:tr>
      <w:tr>
        <w:tc>
          <w:tcPr>
            <w:tcW w:type="dxa" w:w="922"/>
            <w:gridSpan w:val="2"/>
            <w:vMerge/>
          </w:tcPr>
          <w:p/>
        </w:tc>
        <w:tc>
          <w:tcPr>
            <w:tcW w:type="dxa" w:w="2307"/>
          </w:tcPr>
          <w:p>
            <w:pPr>
              <w:pStyle w:val="null3"/>
              <w:jc w:val="left"/>
            </w:pPr>
            <w:r>
              <w:rPr/>
              <w:t>管理制度 (5.0分)</w:t>
            </w:r>
            <w:r>
              <w:rPr/>
              <w:t>，（等次分值选择：</w:t>
            </w:r>
            <w:r>
              <w:rPr/>
              <w:t>0.0;</w:t>
            </w:r>
            <w:r>
              <w:rPr/>
              <w:t>1.0;</w:t>
            </w:r>
            <w:r>
              <w:rPr/>
              <w:t>3.0;</w:t>
            </w:r>
            <w:r>
              <w:rPr/>
              <w:t>4.0;</w:t>
            </w:r>
            <w:r>
              <w:rPr/>
              <w:t>5.0;</w:t>
            </w:r>
            <w:r>
              <w:rPr/>
              <w:t>）</w:t>
            </w:r>
          </w:p>
        </w:tc>
        <w:tc>
          <w:tcPr>
            <w:tcW w:type="dxa" w:w="5076"/>
          </w:tcPr>
          <w:p>
            <w:pPr>
              <w:pStyle w:val="null3"/>
              <w:jc w:val="left"/>
            </w:pPr>
            <w:r>
              <w:rPr/>
              <w:t>根据供应商针对本项目提供的管理制度（包括人员管理、卫生管理、安全管理、物资管理、出品管理、采购管理，服务管理等）进行评审： 优：各项管理制度健全、规范、科学，得5.0分； 良：各项管理制度大部分健全、良好，得4.0分； 中：各项管理制度基本健全、基本符合项目要求，得3.0分； 差：各项管理制度差，得1.0分； 响应供应商未提供其管理制度的，得0分。</w:t>
            </w:r>
          </w:p>
        </w:tc>
      </w:tr>
      <w:tr>
        <w:tc>
          <w:tcPr>
            <w:tcW w:type="dxa" w:w="922"/>
            <w:gridSpan w:val="2"/>
            <w:vMerge/>
          </w:tcPr>
          <w:p/>
        </w:tc>
        <w:tc>
          <w:tcPr>
            <w:tcW w:type="dxa" w:w="2307"/>
          </w:tcPr>
          <w:p>
            <w:pPr>
              <w:pStyle w:val="null3"/>
              <w:jc w:val="left"/>
            </w:pPr>
            <w:r>
              <w:rPr/>
              <w:t>食材来源及品质保障 (10.0分)</w:t>
            </w:r>
          </w:p>
        </w:tc>
        <w:tc>
          <w:tcPr>
            <w:tcW w:type="dxa" w:w="5076"/>
          </w:tcPr>
          <w:p>
            <w:pPr>
              <w:pStyle w:val="null3"/>
              <w:jc w:val="left"/>
            </w:pPr>
            <w:r>
              <w:rPr/>
              <w:t>1、响应供应商提供以下五类（大米、猪肉、蔬菜、禽鸟、鱼）2021年以来具有CMA或CNAS资质检测机构出具的检验报告复印件加盖公章，提供一类得1.0分，最高得5.0分，不提供不得分。 2、响应供应商具有以下十类供货协议厂家情况：大米类、鲜肉类、家禽类、水产类、蔬菜类、乳制品类、冷冻类、豆制品类、水果类、蛋类，每提供一类得0.5分，最高得5.0分，提供供货（或合作）协议证明文件复印件加盖公章，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2021年1月1日至今（以合同签订时间为准），以响应供应商名义承接的同类项目业绩，每提供1项得0.5分，最高得3.0分。 注：须提供合同关键页（包括但不限于合同标的页、签章页）复印件或协议复印件为评审依据，否则不得分。</w:t>
            </w:r>
          </w:p>
        </w:tc>
      </w:tr>
      <w:tr>
        <w:tc>
          <w:tcPr>
            <w:tcW w:type="dxa" w:w="922"/>
            <w:gridSpan w:val="2"/>
            <w:vMerge/>
          </w:tcPr>
          <w:p/>
        </w:tc>
        <w:tc>
          <w:tcPr>
            <w:tcW w:type="dxa" w:w="2307"/>
          </w:tcPr>
          <w:p>
            <w:pPr>
              <w:pStyle w:val="null3"/>
              <w:jc w:val="left"/>
            </w:pPr>
            <w:r>
              <w:rPr/>
              <w:t>配送能力 (12.0分)</w:t>
            </w:r>
          </w:p>
        </w:tc>
        <w:tc>
          <w:tcPr>
            <w:tcW w:type="dxa" w:w="5076"/>
          </w:tcPr>
          <w:p>
            <w:pPr>
              <w:pStyle w:val="null3"/>
              <w:jc w:val="left"/>
            </w:pPr>
            <w:r>
              <w:rPr/>
              <w:t>1、响应供应商拟投入本项目自有或租赁的冷藏车：每提供一台得2分，满分8分。 2、响应供应商拟投入本项目自有或租赁的其他运输车辆：每投入一台得1分，满分4分。 注：1.如车辆为自有的，以法定代表人或响应供应商单位的名义购买，提供购买合同、有效行驶证（须明确显示有效期）的复印件（或扫描件）和车辆图片，不提供不得分； 2.如车辆为租赁的，提供车辆租赁合同的复印件（或扫描件）、有效行驶证（须明确显示有效期）复印件（或扫描件）和车辆图片，不提供不得分。 3.若供应商未具备车辆的，响应文件提供承诺函视为满足评审要求，否则不得分。（承诺函须盖公章，格式自行编制 ，承诺函内容包括但不限于:若我单位成为成交供应商，签订合同时保证按响应文件要求配备车辆，并提供购买合同或租赁合同、有效行驶证（须明确显示有效期）原件和车辆图片供采购人核查，否则视为我单位放弃成交资格。）承诺函中须列出拟投入车辆的类型及数量，否则不得分。</w:t>
            </w:r>
          </w:p>
        </w:tc>
      </w:tr>
      <w:tr>
        <w:tc>
          <w:tcPr>
            <w:tcW w:type="dxa" w:w="922"/>
            <w:gridSpan w:val="2"/>
            <w:vMerge/>
          </w:tcPr>
          <w:p/>
        </w:tc>
        <w:tc>
          <w:tcPr>
            <w:tcW w:type="dxa" w:w="2307"/>
          </w:tcPr>
          <w:p>
            <w:pPr>
              <w:pStyle w:val="null3"/>
              <w:jc w:val="left"/>
            </w:pPr>
            <w:r>
              <w:rPr/>
              <w:t>响应供应商获得的相关证书 (2.0分)</w:t>
            </w:r>
          </w:p>
        </w:tc>
        <w:tc>
          <w:tcPr>
            <w:tcW w:type="dxa" w:w="5076"/>
          </w:tcPr>
          <w:p>
            <w:pPr>
              <w:pStyle w:val="null3"/>
              <w:jc w:val="left"/>
            </w:pPr>
            <w:r>
              <w:rPr/>
              <w:t>1、具有有效的质量管理体系认证证书； 2、具有有效的环境管理体系认证证书； 3、具有有效的职业健康安全管理体系认证证书； 4、具有有效的食品安全管理体系认证证书； 响应供应商每具有上述一项证书的得0.5分，最高得2分。 注：响应文件中同时提供证书复印件或扫描件和全国认证认可信息公共服务平台（网站：http://cx.cnca.cn/）网页截图，证书的有效性以http://cx.cnca.cn/网站公布的网页截图为准，上述资料均需加盖供应商公章，未按要求提供不得分。</w:t>
            </w:r>
          </w:p>
        </w:tc>
      </w:tr>
      <w:tr>
        <w:tc>
          <w:tcPr>
            <w:tcW w:type="dxa" w:w="922"/>
            <w:gridSpan w:val="2"/>
            <w:vMerge/>
          </w:tcPr>
          <w:p/>
        </w:tc>
        <w:tc>
          <w:tcPr>
            <w:tcW w:type="dxa" w:w="2307"/>
          </w:tcPr>
          <w:p>
            <w:pPr>
              <w:pStyle w:val="null3"/>
              <w:jc w:val="left"/>
            </w:pPr>
            <w:r>
              <w:rPr/>
              <w:t>货物存储能力 (8.0分)</w:t>
            </w:r>
          </w:p>
        </w:tc>
        <w:tc>
          <w:tcPr>
            <w:tcW w:type="dxa" w:w="5076"/>
          </w:tcPr>
          <w:p>
            <w:pPr>
              <w:pStyle w:val="null3"/>
              <w:jc w:val="left"/>
            </w:pPr>
            <w:r>
              <w:rPr/>
              <w:t>根据响应供应商自有或租赁冷库容积情况进行评分： 优：冷库容积≥500m³，得8.0分； 良：500m³＞冷库容积≥300m³，得5.0分； 中：300m³＞冷库容积≥100m³，得3.0分； 差：冷库容积＜100m³，得1.0分； 响应供应商无或未提供相关有效证明文件，得0分。 注：1.响应文件中提供自有产权证明或租赁合同等证明材料，且证明材料需体现冷库容积，并附上对应的场地照片，如证明材料未提交或未体现则不得分。 2. 若供应商参与磋商时，未具备冷库的，响应文件提供承诺函视为满足评审要求，否则不得分。（承诺函须盖公章，格式自行编制，承诺函内容包括但不限于:若我单位成为成交供应商，签订合同时保证按响应文件要求配备冷库，并提供对应的场地照片及自有产权证明或租赁合同原件供采购人核查，否则视为我单位放弃成交资格 。）承诺函中须列出拟配置的冷库容积，否则不得分。</w:t>
            </w:r>
          </w:p>
        </w:tc>
      </w:tr>
      <w:tr>
        <w:tc>
          <w:tcPr>
            <w:tcW w:type="dxa" w:w="922"/>
            <w:gridSpan w:val="2"/>
            <w:vMerge/>
          </w:tcPr>
          <w:p/>
        </w:tc>
        <w:tc>
          <w:tcPr>
            <w:tcW w:type="dxa" w:w="2307"/>
          </w:tcPr>
          <w:p>
            <w:pPr>
              <w:pStyle w:val="null3"/>
              <w:jc w:val="left"/>
            </w:pPr>
            <w:r>
              <w:rPr/>
              <w:t>货物保障能力 (5.0分)</w:t>
            </w:r>
          </w:p>
        </w:tc>
        <w:tc>
          <w:tcPr>
            <w:tcW w:type="dxa" w:w="5076"/>
          </w:tcPr>
          <w:p>
            <w:pPr>
              <w:pStyle w:val="null3"/>
              <w:jc w:val="left"/>
            </w:pPr>
            <w:r>
              <w:rPr/>
              <w:t>根据响应供应商具有自有或合作的蔬菜种植基地面积情况进行评审： 优：蔬菜种植基地面积&gt;3000亩的，得5.0分； 良：1000亩&lt;蔬菜种植基地面积≤3000亩的，得3.0分； 中：500亩&lt;蔬菜种植基地面积≤1000亩的，得2.0分； 差：100亩&lt;蔬菜种植基地面积≤500亩的，得1.0分； 响应供应商不具有自有或合作的蔬菜种植基地的得0分。 注：1.响应文件中提供自有产权证明或合作协议（或合同）的复印件或扫描件、蔬菜种植基地现场图片，加盖供应商公章，否则不得分。 2.若供应商参与磋商时，未具备蔬菜种植基地的，响应文件提供承诺函视为满足评审要求，否则不得分。（承诺函须盖公章，格式自行编制，承诺函内容包括但不限于:若我单位成为成交供应商，签订合同时保证按响应文件要求配备蔬菜种植基地，并提供对应的场地照片及自有产权证明或租赁合同原件供采购人核查，否则视为我单位放弃成交资格 。）承诺函中须列出拟配置的蔬菜种植基地面积，否则不得分。</w:t>
            </w:r>
          </w:p>
        </w:tc>
      </w:tr>
      <w:tr>
        <w:tc>
          <w:tcPr>
            <w:tcW w:type="dxa" w:w="922"/>
            <w:gridSpan w:val="2"/>
            <w:vMerge/>
          </w:tcPr>
          <w:p/>
        </w:tc>
        <w:tc>
          <w:tcPr>
            <w:tcW w:type="dxa" w:w="2307"/>
          </w:tcPr>
          <w:p>
            <w:pPr>
              <w:pStyle w:val="null3"/>
              <w:jc w:val="left"/>
            </w:pPr>
            <w:r>
              <w:rPr/>
              <w:t>投保食品安全责任险情况 (5.0分)</w:t>
            </w:r>
          </w:p>
        </w:tc>
        <w:tc>
          <w:tcPr>
            <w:tcW w:type="dxa" w:w="5076"/>
          </w:tcPr>
          <w:p>
            <w:pPr>
              <w:pStyle w:val="null3"/>
              <w:jc w:val="left"/>
            </w:pPr>
            <w:r>
              <w:rPr/>
              <w:t>1.购买的年总保额人民币500万元或以上的且每次事故责任限额人民币300万元或以上，得5.0分； 2.人民币300万元≤购买的年总保额＜人民币500万元且人民币200万元≤每次事故责任限额＜人民币300万元，得3.0分； 3.购买的年总保额人民币300万元以下（不含300万元）或每次事故责任限额人民币200万元以下（不含200万元），得1.0分； 注：1.须提供有效的保险单复印件或扫描件加盖供应商公章，保险单上的有效期均要求至少包括磋商当天。须在响应文件中提交续保承诺函，承诺：产品责任险到期后按不少于原保单的保险限额进行续保，新的保险单复印件交采购人备案。未提交承诺函的，不得分。 2.若供应商参与磋商时，未投保食品安全责任险的，响应文件提供承诺函视为满足评审要求，否则不得分。（承诺函须盖公章，格式自行编制，承诺函内容包括但不限于:若我单位成为成交供应商，签订合同时保证按响应文件要求投保食品安全责任险，并提供保险单原件供采购人核查，否则视为我单位放弃成交资格。）承诺函中须列出拟投保食品安全责任险的年总保额及每次事故责任限额，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442000117-2024-00299</w:t>
      </w:r>
    </w:p>
    <w:p>
      <w:pPr>
        <w:pStyle w:val="null3"/>
        <w:jc w:val="center"/>
        <w:outlineLvl w:val="3"/>
      </w:pPr>
      <w:r>
        <w:rPr>
          <w:sz w:val="24"/>
          <w:b/>
        </w:rPr>
        <w:t>采购项目编号：</w:t>
      </w:r>
      <w:r>
        <w:rPr>
          <w:sz w:val="24"/>
          <w:b/>
        </w:rPr>
        <w:t>ZSJD24ZC0091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2025年中山市神湾镇政府饭堂食材供货服务采购项目</w:t>
      </w:r>
      <w:r>
        <w:rPr>
          <w:u w:val="single"/>
        </w:rPr>
        <w:t>”</w:t>
      </w:r>
      <w:r>
        <w:rPr/>
        <w:t>项目的竞争性磋商[采购项目编号为：</w:t>
      </w:r>
      <w:r>
        <w:rPr>
          <w:u w:val="single"/>
        </w:rPr>
        <w:t>ZSJD24ZC0091</w:t>
      </w:r>
      <w:r>
        <w:rPr/>
        <w:t>]，我方愿参与响应。</w:t>
      </w:r>
    </w:p>
    <w:p>
      <w:pPr>
        <w:pStyle w:val="null3"/>
        <w:ind w:firstLine="480"/>
      </w:pPr>
      <w:r>
        <w:rPr/>
        <w:t>我方确认收到贵方提供的</w:t>
      </w:r>
      <w:r>
        <w:rPr>
          <w:u w:val="single"/>
        </w:rPr>
        <w:t>“</w:t>
      </w:r>
      <w:r>
        <w:rPr>
          <w:u w:val="single"/>
        </w:rPr>
        <w:t>2025年中山市神湾镇政府饭堂食材供货服务采购项目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2025年中山市神湾镇政府饭堂食材供货服务采购项目</w:t>
      </w:r>
      <w:r>
        <w:rPr/>
        <w:t>”项目采购[采购项目编号为</w:t>
      </w:r>
      <w:r>
        <w:rPr/>
        <w:t>ZSJD24ZC0091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中山市神湾镇党政综合办公室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2025年中山市神湾镇政府饭堂食材供货服务采购项目</w:t>
      </w:r>
      <w:r>
        <w:rPr/>
        <w:t>（采购项目编号：</w:t>
      </w:r>
      <w:r>
        <w:rPr/>
        <w:t>ZSJD24ZC0091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2025年中山市神湾镇政府饭堂食材供货服务采购项目</w:t>
      </w:r>
      <w:r>
        <w:rPr/>
        <w:t>”项目（采购项目编号：</w:t>
      </w:r>
      <w:r>
        <w:rPr/>
        <w:t>ZSJD24ZC0091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