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442000005-2024-00185</w:t>
      </w:r>
    </w:p>
    <w:p>
      <w:pPr>
        <w:pStyle w:val="null3"/>
        <w:jc w:val="center"/>
        <w:outlineLvl w:val="3"/>
      </w:pPr>
      <w:r>
        <w:rPr>
          <w:sz w:val="24"/>
          <w:b/>
        </w:rPr>
        <w:t>采购项目编号：</w:t>
      </w:r>
      <w:r>
        <w:rPr>
          <w:sz w:val="24"/>
          <w:b/>
        </w:rPr>
        <w:t>ZSJD24ZC0077</w:t>
      </w:r>
    </w:p>
    <w:p>
      <w:pPr>
        <w:pStyle w:val="null3"/>
        <w:jc w:val="center"/>
        <w:outlineLvl w:val="3"/>
      </w:pPr>
      <w:r>
        <w:rPr>
          <w:sz w:val="24"/>
          <w:b/>
        </w:rPr>
        <w:t>项目名称：</w:t>
      </w:r>
      <w:r>
        <w:rPr>
          <w:sz w:val="24"/>
          <w:b/>
        </w:rPr>
        <w:t>南区地质灾害隐患点和削坡建房风险点整治工程</w:t>
      </w:r>
    </w:p>
    <w:p>
      <w:pPr>
        <w:pStyle w:val="null3"/>
        <w:jc w:val="center"/>
        <w:outlineLvl w:val="3"/>
      </w:pPr>
      <w:r>
        <w:rPr>
          <w:sz w:val="24"/>
          <w:b/>
        </w:rPr>
        <w:t>采购人：</w:t>
      </w:r>
      <w:r>
        <w:rPr>
          <w:sz w:val="24"/>
          <w:b/>
        </w:rPr>
        <w:t>中山市南区街道城市更新和建设服务中心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中山市南区街道城市更新和建设服务中心</w:t>
      </w:r>
      <w:r>
        <w:rPr/>
        <w:t>的委托，采用</w:t>
      </w:r>
      <w:r>
        <w:rPr/>
        <w:t>竞争性磋商</w:t>
      </w:r>
      <w:r>
        <w:rPr/>
        <w:t>方式组织采购</w:t>
      </w:r>
      <w:r>
        <w:rPr/>
        <w:t>南区地质灾害隐患点和削坡建房风险点整治工程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南区地质灾害隐患点和削坡建房风险点整治工程</w:t>
      </w:r>
    </w:p>
    <w:p>
      <w:pPr>
        <w:pStyle w:val="null3"/>
        <w:ind w:firstLine="480"/>
      </w:pPr>
      <w:r>
        <w:rPr/>
        <w:t>采购计划编号：</w:t>
      </w:r>
      <w:r>
        <w:rPr/>
        <w:t>442000005-2024-00185</w:t>
      </w:r>
    </w:p>
    <w:p>
      <w:pPr>
        <w:pStyle w:val="null3"/>
        <w:ind w:firstLine="480"/>
      </w:pPr>
      <w:r>
        <w:rPr/>
        <w:t>采购项目编号：</w:t>
      </w:r>
      <w:r>
        <w:rPr/>
        <w:t>ZSJD24ZC0077</w:t>
      </w:r>
    </w:p>
    <w:p>
      <w:pPr>
        <w:pStyle w:val="null3"/>
        <w:ind w:firstLine="480"/>
      </w:pPr>
      <w:r>
        <w:rPr/>
        <w:t>采购方式：</w:t>
      </w:r>
      <w:r>
        <w:rPr/>
        <w:t>竞争性磋商</w:t>
      </w:r>
    </w:p>
    <w:p>
      <w:pPr>
        <w:pStyle w:val="null3"/>
        <w:ind w:firstLine="480"/>
      </w:pPr>
      <w:r>
        <w:rPr/>
        <w:t>预算金额：</w:t>
      </w:r>
      <w:r>
        <w:rPr/>
        <w:t>2,203,553.07</w:t>
      </w:r>
      <w:r>
        <w:rPr/>
        <w:t>元</w:t>
      </w:r>
    </w:p>
    <w:p>
      <w:pPr>
        <w:pStyle w:val="null3"/>
        <w:outlineLvl w:val="3"/>
      </w:pPr>
      <w:r>
        <w:rPr>
          <w:sz w:val="24"/>
          <w:b/>
        </w:rPr>
        <w:t>2.项目内容及需求情况（采购项目技术规格、参数及要求）</w:t>
      </w:r>
    </w:p>
    <w:p>
      <w:pPr>
        <w:pStyle w:val="null3"/>
      </w:pPr>
      <w:r>
        <w:rPr/>
        <w:t>采购包1(南区地质灾害隐患点和削坡建房风险点整治工程):</w:t>
      </w:r>
    </w:p>
    <w:p>
      <w:pPr>
        <w:pStyle w:val="null3"/>
      </w:pPr>
      <w:r>
        <w:rPr/>
        <w:t>采购包预算金额：2,203,553.07元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南区地质灾害隐患点和削坡建房风险点整治工程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合同履行期限：90个日历天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采购包1（南区地质灾害隐患点和削坡建房风险点整治工程）：</w:t>
      </w:r>
      <w:r>
        <w:rPr/>
        <w:t>本项目专门面向中小企业采购的项目。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采购包1（南区地质灾害隐患点和削坡建房风险点整治工程）：</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3)供应商具有自然资源管理部门（原国土资源管理部门）颁发的有效的地质灾害防治工程施工资质，且同时具有有效期内的安全生产许可证（提供证书复印件加盖供应商公章）。</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中山市南区街道城市更新和建设服务中心</w:t>
      </w:r>
    </w:p>
    <w:p>
      <w:pPr>
        <w:pStyle w:val="null3"/>
        <w:ind w:firstLine="480"/>
      </w:pPr>
      <w:r>
        <w:rPr/>
        <w:t>地址：</w:t>
      </w:r>
      <w:r>
        <w:rPr/>
        <w:t>中山市南区城南二路1 号</w:t>
      </w:r>
    </w:p>
    <w:p>
      <w:pPr>
        <w:pStyle w:val="null3"/>
        <w:ind w:firstLine="480"/>
      </w:pPr>
      <w:r>
        <w:rPr/>
        <w:t>联系方式：</w:t>
      </w:r>
      <w:r>
        <w:rPr/>
        <w:t>0760-88899683</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 xml:space="preserve"> </w:t>
      </w:r>
      <w:r>
        <w:rPr>
          <w:sz w:val="21"/>
          <w:b/>
          <w:color w:val="000000"/>
        </w:rPr>
        <w:t>一、</w:t>
      </w:r>
      <w:r>
        <w:rPr>
          <w:sz w:val="21"/>
          <w:b/>
          <w:color w:val="000000"/>
        </w:rPr>
        <w:t>总则：</w:t>
      </w:r>
    </w:p>
    <w:p>
      <w:pPr>
        <w:pStyle w:val="null3"/>
        <w:ind w:firstLine="420"/>
      </w:pPr>
      <w:r>
        <w:rPr>
          <w:sz w:val="21"/>
          <w:color w:val="000000"/>
        </w:rPr>
        <w:t>1</w:t>
      </w:r>
      <w:r>
        <w:rPr>
          <w:sz w:val="21"/>
          <w:color w:val="000000"/>
        </w:rPr>
        <w:t>、采购项目：南区地质灾害隐患点和削坡建房风险点整治工程，供应商必须对所有报</w:t>
      </w:r>
      <w:r>
        <w:rPr>
          <w:sz w:val="21"/>
          <w:color w:val="000000"/>
        </w:rPr>
        <w:t>价内容进行投标报价，不允许只对其中部分内容进行投标。</w:t>
      </w:r>
    </w:p>
    <w:p>
      <w:pPr>
        <w:pStyle w:val="null3"/>
        <w:ind w:firstLine="420"/>
      </w:pPr>
      <w:r>
        <w:rPr>
          <w:sz w:val="21"/>
          <w:color w:val="000000"/>
        </w:rPr>
        <w:t>2</w:t>
      </w:r>
      <w:r>
        <w:rPr>
          <w:sz w:val="21"/>
          <w:color w:val="000000"/>
        </w:rPr>
        <w:t>、本项目的工程款结算实行合同总价包干（成交人最终报价为包干价）。含施工、验收、质量保证、保险、人工、社保、合理利润、相关税费等。 成交人</w:t>
      </w:r>
      <w:r>
        <w:rPr>
          <w:sz w:val="21"/>
          <w:color w:val="000000"/>
        </w:rPr>
        <w:t>应按照施工图及</w:t>
      </w:r>
      <w:r>
        <w:rPr>
          <w:sz w:val="21"/>
          <w:color w:val="000000"/>
        </w:rPr>
        <w:t>采购</w:t>
      </w:r>
      <w:r>
        <w:rPr>
          <w:sz w:val="21"/>
          <w:color w:val="000000"/>
        </w:rPr>
        <w:t>文件有关工期、质量、文明施工、安全等的要求，按照中介机构编制的该工程</w:t>
      </w:r>
      <w:r>
        <w:rPr>
          <w:sz w:val="21"/>
          <w:color w:val="000000"/>
        </w:rPr>
        <w:t>采购</w:t>
      </w:r>
      <w:r>
        <w:rPr>
          <w:sz w:val="21"/>
          <w:color w:val="000000"/>
        </w:rPr>
        <w:t>控制价（或工程量清单），并根据</w:t>
      </w:r>
      <w:r>
        <w:rPr>
          <w:sz w:val="21"/>
          <w:color w:val="000000"/>
        </w:rPr>
        <w:t>采购</w:t>
      </w:r>
      <w:r>
        <w:rPr>
          <w:sz w:val="21"/>
          <w:color w:val="000000"/>
        </w:rPr>
        <w:t>项目的特点，结合市场情况和企业自身竞争能力自行确定投标报价。成交人</w:t>
      </w:r>
      <w:r>
        <w:rPr>
          <w:sz w:val="21"/>
          <w:color w:val="000000"/>
        </w:rPr>
        <w:t>的报价将被视为成交人</w:t>
      </w:r>
      <w:r>
        <w:rPr>
          <w:sz w:val="21"/>
          <w:color w:val="000000"/>
        </w:rPr>
        <w:t>完全理解了工程量清单和施工图纸中的全部项目、数量及内容。</w:t>
      </w:r>
      <w:r>
        <w:rPr>
          <w:sz w:val="21"/>
          <w:color w:val="000000"/>
        </w:rPr>
        <w:t>成交</w:t>
      </w:r>
      <w:r>
        <w:rPr>
          <w:sz w:val="21"/>
          <w:color w:val="000000"/>
        </w:rPr>
        <w:t>后，</w:t>
      </w:r>
      <w:r>
        <w:rPr>
          <w:sz w:val="21"/>
          <w:color w:val="000000"/>
        </w:rPr>
        <w:t>成交人</w:t>
      </w:r>
      <w:r>
        <w:rPr>
          <w:sz w:val="21"/>
          <w:color w:val="000000"/>
        </w:rPr>
        <w:t>在工程实施过程中发现实际施工完成量（不含非</w:t>
      </w:r>
      <w:r>
        <w:rPr>
          <w:sz w:val="21"/>
          <w:color w:val="000000"/>
        </w:rPr>
        <w:t>成交人</w:t>
      </w:r>
      <w:r>
        <w:rPr>
          <w:sz w:val="21"/>
          <w:color w:val="000000"/>
        </w:rPr>
        <w:t>原因引起的工程变更）与工程量清单存在差异时，差异部分不作调整。工程变更按本</w:t>
      </w:r>
      <w:r>
        <w:rPr>
          <w:sz w:val="21"/>
          <w:color w:val="000000"/>
        </w:rPr>
        <w:t>章节第九点第</w:t>
      </w:r>
      <w:r>
        <w:rPr>
          <w:sz w:val="21"/>
          <w:color w:val="000000"/>
        </w:rPr>
        <w:t>3</w:t>
      </w:r>
      <w:r>
        <w:rPr>
          <w:sz w:val="21"/>
          <w:color w:val="000000"/>
        </w:rPr>
        <w:t>条</w:t>
      </w:r>
      <w:r>
        <w:rPr>
          <w:sz w:val="21"/>
          <w:color w:val="000000"/>
        </w:rPr>
        <w:t>有关条款执行。成交人</w:t>
      </w:r>
      <w:r>
        <w:rPr>
          <w:sz w:val="21"/>
          <w:color w:val="000000"/>
        </w:rPr>
        <w:t>应结合现场施工条件，将工程的所有临时设施（如施工工棚、施工排水、施工通道等）、场地租用、保险费、税、停水、停电以及排除影响施工的各类障碍等考虑在投标报价中</w:t>
      </w:r>
      <w:r>
        <w:rPr>
          <w:sz w:val="21"/>
          <w:color w:val="000000"/>
        </w:rPr>
        <w:t>。</w:t>
      </w:r>
    </w:p>
    <w:p>
      <w:pPr>
        <w:pStyle w:val="null3"/>
        <w:ind w:firstLine="420"/>
      </w:pPr>
      <w:r>
        <w:rPr>
          <w:sz w:val="21"/>
          <w:color w:val="000000"/>
        </w:rPr>
        <w:t>3</w:t>
      </w:r>
      <w:r>
        <w:rPr>
          <w:sz w:val="21"/>
          <w:color w:val="000000"/>
        </w:rPr>
        <w:t>、本项目由成交人负责报价文件中对成交人要求的一切事宜及责任。</w:t>
      </w:r>
    </w:p>
    <w:p>
      <w:pPr>
        <w:pStyle w:val="null3"/>
        <w:ind w:firstLine="420"/>
      </w:pPr>
      <w:r>
        <w:rPr>
          <w:sz w:val="21"/>
          <w:color w:val="000000"/>
        </w:rPr>
        <w:t>4</w:t>
      </w:r>
      <w:r>
        <w:rPr>
          <w:sz w:val="21"/>
          <w:color w:val="000000"/>
        </w:rPr>
        <w:t>、本项目不接受联合体投标，不允许转包或违法分包。</w:t>
      </w:r>
    </w:p>
    <w:p>
      <w:pPr>
        <w:pStyle w:val="null3"/>
      </w:pPr>
      <w:r>
        <w:rPr>
          <w:sz w:val="21"/>
          <w:b/>
          <w:color w:val="000000"/>
        </w:rPr>
        <w:t>二、工程概况：</w:t>
      </w:r>
    </w:p>
    <w:p>
      <w:pPr>
        <w:pStyle w:val="null3"/>
        <w:ind w:firstLine="420"/>
      </w:pPr>
      <w:r>
        <w:rPr>
          <w:sz w:val="21"/>
          <w:color w:val="000000"/>
        </w:rPr>
        <w:t>1、工程名称：南区地质灾害隐患点和削坡建房风险点整治工程</w:t>
      </w:r>
    </w:p>
    <w:p>
      <w:pPr>
        <w:pStyle w:val="null3"/>
        <w:ind w:firstLine="420"/>
      </w:pPr>
      <w:r>
        <w:rPr>
          <w:sz w:val="21"/>
          <w:color w:val="000000"/>
        </w:rPr>
        <w:t>2、工程规模：详见工程量清单、图纸</w:t>
      </w:r>
    </w:p>
    <w:p>
      <w:pPr>
        <w:pStyle w:val="null3"/>
        <w:ind w:firstLine="420"/>
      </w:pPr>
      <w:r>
        <w:rPr>
          <w:sz w:val="21"/>
          <w:color w:val="000000"/>
        </w:rPr>
        <w:t>3、工程地点：中山市南区街道马岭、福涌、金溪、沙田</w:t>
      </w:r>
    </w:p>
    <w:p>
      <w:pPr>
        <w:pStyle w:val="null3"/>
        <w:ind w:firstLine="420"/>
      </w:pPr>
      <w:r>
        <w:rPr>
          <w:sz w:val="21"/>
          <w:color w:val="000000"/>
        </w:rPr>
        <w:t>4、质量目标：标段工程交工验收的质量评定：合格。竣工验收的质量评定：合格。</w:t>
      </w:r>
    </w:p>
    <w:p>
      <w:pPr>
        <w:pStyle w:val="null3"/>
        <w:ind w:firstLine="420"/>
      </w:pPr>
      <w:r>
        <w:rPr>
          <w:sz w:val="21"/>
          <w:color w:val="000000"/>
        </w:rPr>
        <w:t>5、安全目标：特别重大、重大及较大安全责任事故为零，人员因施工负伤率小于3‰，重伤率小于0.5‰。</w:t>
      </w:r>
    </w:p>
    <w:p>
      <w:pPr>
        <w:pStyle w:val="null3"/>
        <w:ind w:firstLine="420"/>
      </w:pPr>
      <w:r>
        <w:rPr>
          <w:sz w:val="21"/>
          <w:color w:val="000000"/>
        </w:rPr>
        <w:t>6、计划开工日期：具体开工时间以合同签订为准。</w:t>
      </w:r>
    </w:p>
    <w:p>
      <w:pPr>
        <w:pStyle w:val="null3"/>
        <w:ind w:firstLine="422"/>
        <w:jc w:val="both"/>
      </w:pPr>
      <w:r>
        <w:rPr>
          <w:sz w:val="21"/>
          <w:b/>
          <w:color w:val="000000"/>
        </w:rPr>
        <w:t>7、本项目中介预算价为2448392.30元，本项目的上限价为中介预算下浮10%，即为:2448392.30元x(1-10%)=2203553.07元。其中绿色施工安全防护措施费(税前)为:242655.48元，磋商报价超过投标上限价的或绿色施工安全防护措施费(税前)低于本项目绿色施工安全防护措施费(税前)的，视为无效报价，作废标处理。</w:t>
      </w:r>
    </w:p>
    <w:p>
      <w:pPr>
        <w:pStyle w:val="null3"/>
        <w:ind w:firstLine="420"/>
      </w:pPr>
      <w:r>
        <w:rPr>
          <w:sz w:val="21"/>
          <w:color w:val="000000"/>
        </w:rPr>
        <w:t>8、现场踏勘：本项目不集中组织现场踏勘，供应商可自行对项目现场及周围环境进行踏勘，现场踏勘所发生的费用及安全问题由供应商自己承担。供应商因没有进行现场踏勘或对现场不了解而导致施工方案不合理或不完整的，采购人与采购代理机构将不负任何责任。</w:t>
      </w:r>
    </w:p>
    <w:p>
      <w:pPr>
        <w:pStyle w:val="null3"/>
        <w:ind w:firstLine="420"/>
      </w:pPr>
      <w:r>
        <w:rPr>
          <w:sz w:val="21"/>
          <w:color w:val="000000"/>
        </w:rPr>
        <w:t>9、施工前应认真阅读各具体图纸，领会设计意图，并采取必要的复核措施。并按图纸施工要点相关要求执行。</w:t>
      </w:r>
    </w:p>
    <w:p>
      <w:pPr>
        <w:pStyle w:val="null3"/>
      </w:pPr>
      <w:r>
        <w:rPr>
          <w:sz w:val="21"/>
          <w:b/>
          <w:color w:val="000000"/>
        </w:rPr>
        <w:t>三、工程质量、安全要求：</w:t>
      </w:r>
    </w:p>
    <w:p>
      <w:pPr>
        <w:pStyle w:val="null3"/>
        <w:ind w:firstLine="420"/>
      </w:pPr>
      <w:r>
        <w:rPr>
          <w:sz w:val="21"/>
          <w:color w:val="000000"/>
        </w:rPr>
        <w:t>1、工程质量：应符合国家及行业规定的建筑工程质量检验评定的“合格”标准。</w:t>
      </w:r>
    </w:p>
    <w:p>
      <w:pPr>
        <w:pStyle w:val="null3"/>
        <w:ind w:firstLine="420"/>
      </w:pPr>
      <w:r>
        <w:rPr>
          <w:sz w:val="21"/>
          <w:color w:val="000000"/>
        </w:rPr>
        <w:t>2、成交人要严格按照国家颁布的现行施工规范及安全操作规程施工。</w:t>
      </w:r>
    </w:p>
    <w:p>
      <w:pPr>
        <w:pStyle w:val="null3"/>
        <w:ind w:firstLine="420"/>
      </w:pPr>
      <w:r>
        <w:rPr>
          <w:sz w:val="21"/>
          <w:color w:val="000000"/>
        </w:rPr>
        <w:t>3、工期：90个日历天</w:t>
      </w:r>
    </w:p>
    <w:p>
      <w:pPr>
        <w:pStyle w:val="null3"/>
        <w:ind w:firstLine="420"/>
      </w:pPr>
      <w:r>
        <w:rPr>
          <w:sz w:val="21"/>
          <w:color w:val="000000"/>
        </w:rPr>
        <w:t>4、因成交人原因拖延合同工期每拖延一天扣罚合同总价的千分之一，罚款总金额不超</w:t>
      </w:r>
      <w:r>
        <w:rPr>
          <w:sz w:val="21"/>
          <w:color w:val="000000"/>
        </w:rPr>
        <w:t>过合同总价的</w:t>
      </w:r>
      <w:r>
        <w:rPr>
          <w:sz w:val="21"/>
          <w:color w:val="000000"/>
        </w:rPr>
        <w:t>10%。如因成交人原因拖延合同工期达到20天且没有有效的实施方案予以补救的，采购人有权与成交人解除施工合同。若因此造成监理的费用增加，则由成交人负责支付增加的费用。</w:t>
      </w:r>
    </w:p>
    <w:p>
      <w:pPr>
        <w:pStyle w:val="null3"/>
        <w:ind w:firstLine="420"/>
      </w:pPr>
      <w:r>
        <w:rPr>
          <w:sz w:val="21"/>
          <w:color w:val="000000"/>
        </w:rPr>
        <w:t>5、由于成交人安全措施不力造成事故的责任和因此发生的费用，由成交人承担。如安全、文明施工评价为不合格，分别按总承包价的1%进行扣除。</w:t>
      </w:r>
    </w:p>
    <w:p>
      <w:pPr>
        <w:pStyle w:val="null3"/>
        <w:ind w:firstLine="420"/>
      </w:pPr>
      <w:r>
        <w:rPr>
          <w:sz w:val="21"/>
          <w:color w:val="000000"/>
        </w:rPr>
        <w:t>6、成交人应遵守工程建设安全生产有关管理规定，严格按安全标准组织施工，采取必要的安全防护措施，消除事故隐患，同时避免影响周边群众的正常居住和生活。对无视安全施工和文明施工要求，采购人有权提出整改，如整改不见成效或者群众对于施工产生的噪声、扬尘、交通堵塞等文明施工问题进行信访投诉超过3次，采购人有权要求成交人最高按合同总价的2%支付违约金。</w:t>
      </w:r>
    </w:p>
    <w:p>
      <w:pPr>
        <w:pStyle w:val="null3"/>
        <w:ind w:firstLine="420"/>
      </w:pPr>
      <w:r>
        <w:rPr>
          <w:sz w:val="21"/>
          <w:color w:val="000000"/>
        </w:rPr>
        <w:t>7、</w:t>
      </w:r>
      <w:r>
        <w:rPr>
          <w:sz w:val="21"/>
          <w:color w:val="000000"/>
        </w:rPr>
        <w:t>技术标准和要求（详见公告附件）</w:t>
      </w:r>
    </w:p>
    <w:p>
      <w:pPr>
        <w:pStyle w:val="null3"/>
        <w:jc w:val="both"/>
      </w:pPr>
      <w:r>
        <w:rPr>
          <w:sz w:val="21"/>
          <w:b/>
          <w:color w:val="000000"/>
        </w:rPr>
        <w:t>四、</w:t>
      </w:r>
      <w:r>
        <w:rPr>
          <w:sz w:val="21"/>
          <w:b/>
          <w:color w:val="000000"/>
        </w:rPr>
        <w:t>项目管理机构基本要求</w:t>
      </w:r>
    </w:p>
    <w:p>
      <w:pPr>
        <w:pStyle w:val="null3"/>
        <w:jc w:val="left"/>
      </w:pPr>
      <w:r>
        <w:rPr>
          <w:sz w:val="21"/>
          <w:color w:val="000000"/>
        </w:rPr>
        <w:t>项目管理机构的人员</w:t>
      </w:r>
      <w:r>
        <w:rPr>
          <w:sz w:val="21"/>
          <w:color w:val="000000"/>
        </w:rPr>
        <w:t>配置要求须满足《中山市住房和城乡建设局关于修订建设工程项目施工现场管理人员组成的通知》的要求。</w:t>
      </w:r>
    </w:p>
    <w:tbl>
      <w:tblPr>
        <w:tblW w:w="0" w:type="auto"/>
        <w:tblBorders>
          <w:top w:val="none" w:color="000000" w:sz="4"/>
          <w:left w:val="none" w:color="000000" w:sz="4"/>
          <w:bottom w:val="none" w:color="000000" w:sz="4"/>
          <w:right w:val="none" w:color="000000" w:sz="4"/>
          <w:insideH w:val="none"/>
          <w:insideV w:val="none"/>
        </w:tblBorders>
      </w:tblPr>
      <w:tblGrid>
        <w:gridCol w:w="710"/>
        <w:gridCol w:w="1467"/>
        <w:gridCol w:w="1158"/>
        <w:gridCol w:w="2161"/>
        <w:gridCol w:w="2810"/>
      </w:tblGrid>
      <w:tr>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人员名称</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专业及级别</w:t>
            </w:r>
          </w:p>
        </w:tc>
        <w:tc>
          <w:tcPr>
            <w:tcW w:type="dxa" w:w="2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项目负责人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专业：岩土工程或地质工程或市政类专业或建筑类专业</w:t>
            </w:r>
          </w:p>
          <w:p>
            <w:pPr>
              <w:pStyle w:val="null3"/>
              <w:jc w:val="left"/>
            </w:pPr>
            <w:r>
              <w:rPr>
                <w:sz w:val="21"/>
                <w:color w:val="000000"/>
              </w:rPr>
              <w:t>级别：工程师</w:t>
            </w:r>
            <w:r>
              <w:rPr>
                <w:sz w:val="21"/>
                <w:color w:val="000000"/>
              </w:rPr>
              <w:t>或</w:t>
            </w:r>
            <w:r>
              <w:rPr>
                <w:sz w:val="21"/>
                <w:color w:val="000000"/>
              </w:rPr>
              <w:t>以上职称</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响应文件中须提供人员</w:t>
            </w:r>
            <w:r>
              <w:rPr>
                <w:sz w:val="21"/>
                <w:color w:val="000000"/>
              </w:rPr>
              <w:t>职称证</w:t>
            </w:r>
            <w:r>
              <w:rPr>
                <w:sz w:val="21"/>
                <w:color w:val="000000"/>
              </w:rPr>
              <w:t>书</w:t>
            </w:r>
            <w:r>
              <w:rPr>
                <w:sz w:val="21"/>
                <w:color w:val="000000"/>
              </w:rPr>
              <w:t>复印件和</w:t>
            </w:r>
            <w:r>
              <w:rPr>
                <w:sz w:val="21"/>
                <w:color w:val="000000"/>
              </w:rPr>
              <w:t>供应商</w:t>
            </w:r>
            <w:r>
              <w:rPr>
                <w:sz w:val="21"/>
                <w:color w:val="000000"/>
              </w:rPr>
              <w:t>为其缴纳的社保证明复印件并加盖</w:t>
            </w:r>
            <w:r>
              <w:rPr>
                <w:sz w:val="21"/>
                <w:color w:val="000000"/>
              </w:rPr>
              <w:t>供应商</w:t>
            </w:r>
            <w:r>
              <w:rPr>
                <w:sz w:val="21"/>
                <w:color w:val="000000"/>
              </w:rPr>
              <w:t>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技术负责</w:t>
            </w:r>
            <w:r>
              <w:rPr>
                <w:sz w:val="21"/>
                <w:color w:val="000000"/>
              </w:rPr>
              <w:t>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w:t>
            </w:r>
            <w:r>
              <w:rPr>
                <w:sz w:val="21"/>
                <w:color w:val="000000"/>
              </w:rPr>
              <w:t>岩土工程或地</w:t>
            </w:r>
          </w:p>
          <w:p>
            <w:pPr>
              <w:pStyle w:val="null3"/>
              <w:jc w:val="left"/>
            </w:pPr>
            <w:r>
              <w:rPr>
                <w:sz w:val="21"/>
                <w:color w:val="000000"/>
              </w:rPr>
              <w:t>质工程或市政类专业或建筑类专业</w:t>
            </w:r>
          </w:p>
          <w:p>
            <w:pPr>
              <w:pStyle w:val="null3"/>
              <w:jc w:val="left"/>
            </w:pPr>
            <w:r>
              <w:rPr>
                <w:sz w:val="21"/>
                <w:color w:val="000000"/>
              </w:rPr>
              <w:t>级别：工程师</w:t>
            </w:r>
            <w:r>
              <w:rPr>
                <w:sz w:val="21"/>
                <w:color w:val="000000"/>
              </w:rPr>
              <w:t>或</w:t>
            </w:r>
            <w:r>
              <w:rPr>
                <w:sz w:val="21"/>
                <w:color w:val="000000"/>
              </w:rPr>
              <w:t>以上职称</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响应文件中须提供人员</w:t>
            </w:r>
            <w:r>
              <w:rPr>
                <w:sz w:val="21"/>
                <w:color w:val="000000"/>
              </w:rPr>
              <w:t>职称证</w:t>
            </w:r>
            <w:r>
              <w:rPr>
                <w:sz w:val="21"/>
                <w:color w:val="000000"/>
              </w:rPr>
              <w:t>书</w:t>
            </w:r>
            <w:r>
              <w:rPr>
                <w:sz w:val="21"/>
                <w:color w:val="000000"/>
              </w:rPr>
              <w:t>复印件和</w:t>
            </w:r>
            <w:r>
              <w:rPr>
                <w:sz w:val="21"/>
                <w:color w:val="000000"/>
              </w:rPr>
              <w:t>供应商</w:t>
            </w:r>
            <w:r>
              <w:rPr>
                <w:sz w:val="21"/>
                <w:color w:val="000000"/>
              </w:rPr>
              <w:t>为其缴纳的社保证明复印件并加盖</w:t>
            </w:r>
            <w:r>
              <w:rPr>
                <w:sz w:val="21"/>
                <w:color w:val="000000"/>
              </w:rPr>
              <w:t>供应商</w:t>
            </w:r>
            <w:r>
              <w:rPr>
                <w:sz w:val="21"/>
                <w:color w:val="000000"/>
              </w:rPr>
              <w:t>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具有施工员上岗证书（包括岗位证或培训合格证书等）</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提供施工员上岗证书及社保证明的复印件并加盖公章。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具有有效的安全生产考核合格证（</w:t>
            </w:r>
            <w:r>
              <w:rPr>
                <w:sz w:val="21"/>
                <w:color w:val="000000"/>
              </w:rPr>
              <w:t>C</w:t>
            </w:r>
            <w:r>
              <w:rPr>
                <w:sz w:val="21"/>
                <w:color w:val="000000"/>
              </w:rPr>
              <w:t>类）</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提供安全生产考核合格证（</w:t>
            </w:r>
            <w:r>
              <w:rPr>
                <w:sz w:val="21"/>
                <w:color w:val="000000"/>
              </w:rPr>
              <w:t>C</w:t>
            </w:r>
            <w:r>
              <w:rPr>
                <w:sz w:val="21"/>
                <w:color w:val="000000"/>
              </w:rPr>
              <w:t>类）及社保证明的复印件并加盖公章。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质量员</w:t>
            </w:r>
          </w:p>
          <w:p>
            <w:pPr>
              <w:pStyle w:val="null3"/>
              <w:jc w:val="center"/>
            </w:p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w:t>
            </w:r>
            <w:r>
              <w:rPr>
                <w:sz w:val="21"/>
                <w:color w:val="000000"/>
              </w:rPr>
              <w:t>质量员</w:t>
            </w:r>
            <w:r>
              <w:rPr>
                <w:sz w:val="21"/>
                <w:color w:val="000000"/>
              </w:rPr>
              <w:t>上岗证书（包括岗位证或培训合格证书等）</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w:t>
            </w:r>
            <w:r>
              <w:rPr>
                <w:sz w:val="21"/>
                <w:color w:val="000000"/>
              </w:rPr>
              <w:t>质量员</w:t>
            </w:r>
            <w:r>
              <w:rPr>
                <w:sz w:val="21"/>
                <w:color w:val="000000"/>
              </w:rPr>
              <w:t>上岗证书及社保证明的复印件并加盖公章。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资料员</w:t>
            </w:r>
          </w:p>
          <w:p>
            <w:pPr>
              <w:pStyle w:val="null3"/>
              <w:jc w:val="center"/>
            </w:p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具有资料员上岗证书（包括岗位证或培训合格证书等）</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提供资料员上岗证书及社保证明的复印件并加盖公章。</w:t>
            </w:r>
          </w:p>
        </w:tc>
      </w:tr>
    </w:tbl>
    <w:p>
      <w:pPr>
        <w:pStyle w:val="null3"/>
        <w:ind w:firstLine="420"/>
        <w:jc w:val="both"/>
      </w:pPr>
      <w:r>
        <w:rPr>
          <w:sz w:val="21"/>
          <w:color w:val="000000"/>
        </w:rPr>
        <w:t>注</w:t>
      </w:r>
      <w:r>
        <w:rPr>
          <w:sz w:val="21"/>
          <w:color w:val="000000"/>
        </w:rPr>
        <w:t>:1.项目管理机构主要人员必须是供应商的员工。</w:t>
      </w:r>
    </w:p>
    <w:p>
      <w:pPr>
        <w:pStyle w:val="null3"/>
        <w:ind w:firstLine="420"/>
        <w:jc w:val="both"/>
      </w:pPr>
      <w:r>
        <w:rPr>
          <w:sz w:val="21"/>
          <w:color w:val="000000"/>
        </w:rPr>
        <w:t>2.拟投入本工程人员的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p>
      <w:pPr>
        <w:pStyle w:val="null3"/>
        <w:ind w:firstLine="420"/>
        <w:jc w:val="both"/>
      </w:pPr>
      <w:r>
        <w:rPr>
          <w:sz w:val="21"/>
          <w:color w:val="000000"/>
        </w:rPr>
        <w:t>3.拟投入本工程人员必须满足以上要求，以上表格中要求提交的资料必须齐全、合法、真实、有效，否则作废标处理。</w:t>
      </w:r>
    </w:p>
    <w:p>
      <w:pPr>
        <w:pStyle w:val="null3"/>
        <w:jc w:val="both"/>
      </w:pPr>
      <w:r>
        <w:rPr>
          <w:sz w:val="21"/>
          <w:b/>
          <w:color w:val="000000"/>
        </w:rPr>
        <w:t>五、</w:t>
      </w:r>
      <w:r>
        <w:rPr>
          <w:sz w:val="21"/>
          <w:b/>
          <w:color w:val="000000"/>
        </w:rPr>
        <w:t>材料及设备要求</w:t>
      </w:r>
    </w:p>
    <w:p>
      <w:pPr>
        <w:pStyle w:val="null3"/>
        <w:ind w:firstLine="420"/>
        <w:jc w:val="both"/>
      </w:pPr>
      <w:r>
        <w:rPr>
          <w:sz w:val="21"/>
          <w:color w:val="000000"/>
        </w:rPr>
        <w:t>1、报价范围之内工程所用材料及施工设备，由成交人自行采购解决。采购的材料、设备，必须附有产品合格证或试验报告，符合质量要求，方可用于工程；不符合质量要求的，应退货处理，退货损失由成交人承担。</w:t>
      </w:r>
    </w:p>
    <w:p>
      <w:pPr>
        <w:pStyle w:val="null3"/>
        <w:ind w:firstLine="420"/>
        <w:jc w:val="both"/>
      </w:pPr>
      <w:r>
        <w:rPr>
          <w:sz w:val="21"/>
          <w:color w:val="000000"/>
        </w:rPr>
        <w:t>2、采购人保留对本工程使用之主要材料品质确认审查的权利及保留另行委托专业队伍对本工程进行独立检测的权利。</w:t>
      </w:r>
    </w:p>
    <w:p>
      <w:pPr>
        <w:pStyle w:val="null3"/>
        <w:jc w:val="both"/>
      </w:pPr>
      <w:r>
        <w:rPr>
          <w:sz w:val="21"/>
          <w:b/>
          <w:color w:val="000000"/>
        </w:rPr>
        <w:t>六、</w:t>
      </w:r>
      <w:r>
        <w:rPr>
          <w:sz w:val="21"/>
          <w:b/>
          <w:color w:val="000000"/>
        </w:rPr>
        <w:t>验收标准和规范</w:t>
      </w:r>
    </w:p>
    <w:p>
      <w:pPr>
        <w:pStyle w:val="null3"/>
        <w:ind w:firstLine="420"/>
        <w:jc w:val="both"/>
      </w:pPr>
      <w:r>
        <w:rPr>
          <w:sz w:val="21"/>
          <w:color w:val="000000"/>
        </w:rPr>
        <w:t>1、本工程严格按国家、省、市现行的质量评定标准和施工验收规范、规程进行施工和验收。</w:t>
      </w:r>
    </w:p>
    <w:p>
      <w:pPr>
        <w:pStyle w:val="null3"/>
        <w:ind w:firstLine="420"/>
        <w:jc w:val="both"/>
      </w:pPr>
      <w:r>
        <w:rPr>
          <w:sz w:val="21"/>
          <w:color w:val="000000"/>
        </w:rPr>
        <w:t>2、成交人必须负责并保证本工程通过采购人组织的验收。</w:t>
      </w:r>
    </w:p>
    <w:p>
      <w:pPr>
        <w:pStyle w:val="null3"/>
        <w:ind w:firstLine="420"/>
        <w:jc w:val="both"/>
      </w:pPr>
      <w:r>
        <w:rPr>
          <w:sz w:val="21"/>
          <w:color w:val="000000"/>
        </w:rPr>
        <w:t>3、本工程质保期为</w:t>
      </w:r>
      <w:r>
        <w:rPr>
          <w:sz w:val="21"/>
          <w:color w:val="000000"/>
        </w:rPr>
        <w:t>二</w:t>
      </w:r>
      <w:r>
        <w:rPr>
          <w:sz w:val="21"/>
          <w:color w:val="000000"/>
        </w:rPr>
        <w:t>年</w:t>
      </w:r>
      <w:r>
        <w:rPr>
          <w:sz w:val="21"/>
          <w:color w:val="000000"/>
        </w:rPr>
        <w:t>，质保期自竣工验收合格之日起计算。在工程验收时，成交人向采购人出具质量保修书，质保期内出现的质量问题由成交人无条件保修。</w:t>
      </w:r>
    </w:p>
    <w:p>
      <w:pPr>
        <w:pStyle w:val="null3"/>
      </w:pPr>
      <w:r>
        <w:rPr>
          <w:sz w:val="21"/>
          <w:b/>
          <w:color w:val="000000"/>
        </w:rPr>
        <w:t>七、</w:t>
      </w:r>
      <w:r>
        <w:rPr>
          <w:sz w:val="21"/>
          <w:b/>
          <w:color w:val="000000"/>
        </w:rPr>
        <w:t>竣工资料归档要求</w:t>
      </w:r>
    </w:p>
    <w:p>
      <w:pPr>
        <w:pStyle w:val="null3"/>
        <w:ind w:firstLine="420"/>
      </w:pPr>
      <w:r>
        <w:rPr>
          <w:sz w:val="21"/>
          <w:color w:val="000000"/>
        </w:rPr>
        <w:t>成交人</w:t>
      </w:r>
      <w:r>
        <w:rPr>
          <w:sz w:val="21"/>
          <w:color w:val="000000"/>
        </w:rPr>
        <w:t>的工程档案资料符合相关规定的要求，在工程施工过程应及时做好收集、汇总和整理工作，</w:t>
      </w:r>
      <w:r>
        <w:rPr>
          <w:sz w:val="21"/>
          <w:color w:val="000000"/>
        </w:rPr>
        <w:t>竣工后交采购人存档</w:t>
      </w:r>
      <w:r>
        <w:rPr>
          <w:sz w:val="21"/>
          <w:color w:val="000000"/>
        </w:rPr>
        <w:t>。</w:t>
      </w:r>
    </w:p>
    <w:p>
      <w:pPr>
        <w:pStyle w:val="null3"/>
      </w:pPr>
      <w:r>
        <w:rPr>
          <w:sz w:val="21"/>
          <w:b/>
          <w:color w:val="000000"/>
        </w:rPr>
        <w:t>八、付款方式</w:t>
      </w:r>
    </w:p>
    <w:p>
      <w:pPr>
        <w:pStyle w:val="null3"/>
        <w:ind w:firstLine="420"/>
        <w:jc w:val="both"/>
      </w:pPr>
      <w:r>
        <w:rPr>
          <w:sz w:val="21"/>
          <w:color w:val="000000"/>
        </w:rPr>
        <w:t>（一）工程预付款支付方式：</w:t>
      </w:r>
    </w:p>
    <w:p>
      <w:pPr>
        <w:pStyle w:val="null3"/>
        <w:ind w:firstLine="420"/>
        <w:jc w:val="both"/>
      </w:pPr>
      <w:r>
        <w:rPr>
          <w:sz w:val="21"/>
          <w:color w:val="000000"/>
        </w:rPr>
        <w:t>1</w:t>
      </w:r>
      <w:r>
        <w:rPr>
          <w:sz w:val="21"/>
          <w:color w:val="000000"/>
        </w:rPr>
        <w:t>、预付款支付比例或金额：根据《关于进一步规范中山市市级财政性资金投资项目工程价款支付管理的通知》市级财政性资金投资的基本建设项目，属包工包料的建设工程可按合同金额（扣除暂列金额）的</w:t>
      </w:r>
      <w:r>
        <w:rPr>
          <w:sz w:val="21"/>
          <w:color w:val="000000"/>
        </w:rPr>
        <w:t>10%</w:t>
      </w:r>
      <w:r>
        <w:rPr>
          <w:sz w:val="21"/>
          <w:color w:val="000000"/>
        </w:rPr>
        <w:t>支付工程预付款。</w:t>
      </w:r>
    </w:p>
    <w:p>
      <w:pPr>
        <w:pStyle w:val="null3"/>
        <w:ind w:firstLine="420"/>
        <w:jc w:val="both"/>
      </w:pPr>
      <w:r>
        <w:rPr>
          <w:sz w:val="21"/>
          <w:color w:val="000000"/>
        </w:rPr>
        <w:t>2</w:t>
      </w:r>
      <w:r>
        <w:rPr>
          <w:sz w:val="21"/>
          <w:color w:val="000000"/>
        </w:rPr>
        <w:t>、预付款支付期限：成交人在签订合同后，按合同金额（扣除暂列金额）的</w:t>
      </w:r>
      <w:r>
        <w:rPr>
          <w:sz w:val="21"/>
          <w:color w:val="000000"/>
        </w:rPr>
        <w:t>10%</w:t>
      </w:r>
      <w:r>
        <w:rPr>
          <w:sz w:val="21"/>
          <w:color w:val="000000"/>
        </w:rPr>
        <w:t>开具预付款等额保函及相应发票给采购人后，经采购人审批后支付，成交人不得将该预付款用于与本工程无关的支出，监理人有权监督成交人对该项费用的使用，如经查实成交人滥用开工预付款，采购人有权立即解除合同，工程因此造成的所有损失由成交人承担。</w:t>
      </w:r>
    </w:p>
    <w:p>
      <w:pPr>
        <w:pStyle w:val="null3"/>
        <w:ind w:firstLine="420"/>
        <w:jc w:val="both"/>
      </w:pPr>
      <w:r>
        <w:rPr>
          <w:sz w:val="21"/>
          <w:color w:val="000000"/>
        </w:rPr>
        <w:t>3</w:t>
      </w:r>
      <w:r>
        <w:rPr>
          <w:sz w:val="21"/>
          <w:color w:val="000000"/>
        </w:rPr>
        <w:t>、预付款扣回的方式：预付款按工程进度以固定比例（即工程进度每完成签约合同价的</w:t>
      </w:r>
      <w:r>
        <w:rPr>
          <w:sz w:val="21"/>
          <w:color w:val="000000"/>
        </w:rPr>
        <w:t>1%</w:t>
      </w:r>
      <w:r>
        <w:rPr>
          <w:sz w:val="21"/>
          <w:color w:val="000000"/>
        </w:rPr>
        <w:t>，扣回工程预付款的</w:t>
      </w:r>
      <w:r>
        <w:rPr>
          <w:sz w:val="21"/>
          <w:color w:val="000000"/>
        </w:rPr>
        <w:t>2%</w:t>
      </w:r>
      <w:r>
        <w:rPr>
          <w:sz w:val="21"/>
          <w:color w:val="000000"/>
        </w:rPr>
        <w:t>）分期从各月的进度付款中扣回，全部工程预付款金额在工程进度付款的累计金额达到签约合同价的</w:t>
      </w:r>
      <w:r>
        <w:rPr>
          <w:sz w:val="21"/>
          <w:color w:val="000000"/>
        </w:rPr>
        <w:t>50%</w:t>
      </w:r>
      <w:r>
        <w:rPr>
          <w:sz w:val="21"/>
          <w:color w:val="000000"/>
        </w:rPr>
        <w:t>时扣完。</w:t>
      </w:r>
    </w:p>
    <w:p>
      <w:pPr>
        <w:pStyle w:val="null3"/>
        <w:ind w:firstLine="420"/>
        <w:jc w:val="both"/>
      </w:pPr>
      <w:r>
        <w:rPr>
          <w:sz w:val="21"/>
          <w:color w:val="000000"/>
        </w:rPr>
        <w:t>4</w:t>
      </w:r>
      <w:r>
        <w:rPr>
          <w:sz w:val="21"/>
          <w:color w:val="000000"/>
        </w:rPr>
        <w:t>、成交人提交预付款担保的期限：合同签订后，支付预付款前。</w:t>
      </w:r>
    </w:p>
    <w:p>
      <w:pPr>
        <w:pStyle w:val="null3"/>
        <w:ind w:firstLine="420"/>
        <w:jc w:val="both"/>
      </w:pPr>
      <w:r>
        <w:rPr>
          <w:sz w:val="21"/>
          <w:color w:val="000000"/>
        </w:rPr>
        <w:t>5</w:t>
      </w:r>
      <w:r>
        <w:rPr>
          <w:sz w:val="21"/>
          <w:color w:val="000000"/>
        </w:rPr>
        <w:t>、预付款担保的形式为：银行保函或保证保险担保。</w:t>
      </w:r>
    </w:p>
    <w:p>
      <w:pPr>
        <w:pStyle w:val="null3"/>
        <w:ind w:firstLine="420"/>
        <w:jc w:val="both"/>
      </w:pPr>
      <w:r>
        <w:rPr>
          <w:sz w:val="21"/>
          <w:color w:val="000000"/>
        </w:rPr>
        <w:t>（二）进度款支付方式：</w:t>
      </w:r>
      <w:r>
        <w:rPr>
          <w:sz w:val="21"/>
          <w:color w:val="000000"/>
        </w:rPr>
        <w:t>除特殊情况外，</w:t>
      </w:r>
      <w:r>
        <w:rPr>
          <w:sz w:val="21"/>
          <w:color w:val="000000"/>
        </w:rPr>
        <w:t>成交人</w:t>
      </w:r>
      <w:r>
        <w:rPr>
          <w:sz w:val="21"/>
          <w:color w:val="000000"/>
        </w:rPr>
        <w:t>每月实际完成的工程量经监理人及</w:t>
      </w:r>
      <w:r>
        <w:rPr>
          <w:sz w:val="21"/>
          <w:color w:val="000000"/>
        </w:rPr>
        <w:t>采购</w:t>
      </w:r>
      <w:r>
        <w:rPr>
          <w:sz w:val="21"/>
          <w:color w:val="000000"/>
        </w:rPr>
        <w:t>人核实确认且相关资料完备后，工程施工进度款按当月完成工程价款的</w:t>
      </w:r>
      <w:r>
        <w:rPr>
          <w:sz w:val="21"/>
          <w:color w:val="000000"/>
        </w:rPr>
        <w:t>80%</w:t>
      </w:r>
      <w:r>
        <w:rPr>
          <w:sz w:val="21"/>
          <w:color w:val="000000"/>
        </w:rPr>
        <w:t>支付；工程竣工验收合格且相关资料完备后支付至合同价款的</w:t>
      </w:r>
      <w:r>
        <w:rPr>
          <w:sz w:val="21"/>
          <w:color w:val="000000"/>
        </w:rPr>
        <w:t>80%</w:t>
      </w:r>
      <w:r>
        <w:rPr>
          <w:sz w:val="21"/>
          <w:color w:val="000000"/>
        </w:rPr>
        <w:t>；办理工程竣工结算审核经相关财政部门再次审核完成后支付至工程结算总额的</w:t>
      </w:r>
      <w:r>
        <w:rPr>
          <w:sz w:val="21"/>
          <w:color w:val="000000"/>
        </w:rPr>
        <w:t>97%</w:t>
      </w:r>
      <w:r>
        <w:rPr>
          <w:sz w:val="21"/>
          <w:color w:val="000000"/>
        </w:rPr>
        <w:t>，工程结算价剩余</w:t>
      </w:r>
      <w:r>
        <w:rPr>
          <w:sz w:val="21"/>
          <w:color w:val="000000"/>
        </w:rPr>
        <w:t>3%</w:t>
      </w:r>
      <w:r>
        <w:rPr>
          <w:sz w:val="21"/>
          <w:color w:val="000000"/>
        </w:rPr>
        <w:t>作为工程质量保证金，质量保证金待验收合格</w:t>
      </w:r>
      <w:r>
        <w:rPr>
          <w:sz w:val="21"/>
          <w:color w:val="000000"/>
        </w:rPr>
        <w:t>二年</w:t>
      </w:r>
      <w:r>
        <w:rPr>
          <w:sz w:val="21"/>
          <w:color w:val="000000"/>
        </w:rPr>
        <w:t>后一次性付清（不计利息）。</w:t>
      </w:r>
      <w:r>
        <w:rPr>
          <w:sz w:val="21"/>
          <w:color w:val="000000"/>
        </w:rPr>
        <w:t>成交人</w:t>
      </w:r>
      <w:r>
        <w:rPr>
          <w:sz w:val="21"/>
          <w:color w:val="000000"/>
        </w:rPr>
        <w:t>在每次收取工程款时须向</w:t>
      </w:r>
      <w:r>
        <w:rPr>
          <w:sz w:val="21"/>
          <w:color w:val="000000"/>
        </w:rPr>
        <w:t>采购</w:t>
      </w:r>
      <w:r>
        <w:rPr>
          <w:sz w:val="21"/>
          <w:color w:val="000000"/>
        </w:rPr>
        <w:t>人出具增值税发票，并自行完税（所有工程款均以银行转账形式支付）。</w:t>
      </w:r>
    </w:p>
    <w:p>
      <w:pPr>
        <w:pStyle w:val="null3"/>
        <w:ind w:firstLine="420"/>
        <w:jc w:val="both"/>
      </w:pPr>
      <w:r>
        <w:rPr>
          <w:sz w:val="21"/>
          <w:color w:val="000000"/>
        </w:rPr>
        <w:t>注：</w:t>
      </w:r>
      <w:r>
        <w:rPr>
          <w:sz w:val="21"/>
          <w:color w:val="000000"/>
        </w:rPr>
        <w:t>工程结算价款以财政部门最终审定结算价进行结算。若该项目列入南区街道审计抽检项目，成交人需配合完成审计并按审计报告要求处置。</w:t>
      </w:r>
    </w:p>
    <w:p>
      <w:pPr>
        <w:pStyle w:val="null3"/>
        <w:ind w:firstLine="420"/>
        <w:jc w:val="both"/>
      </w:pPr>
      <w:r>
        <w:rPr>
          <w:sz w:val="21"/>
          <w:color w:val="000000"/>
        </w:rPr>
        <w:t>由于本项目使用财政资金，财政支付审批所需时间不计入付款期限，</w:t>
      </w:r>
      <w:r>
        <w:rPr>
          <w:sz w:val="21"/>
          <w:color w:val="000000"/>
        </w:rPr>
        <w:t>采购人</w:t>
      </w:r>
      <w:r>
        <w:rPr>
          <w:sz w:val="21"/>
          <w:color w:val="000000"/>
        </w:rPr>
        <w:t>在前述约定期限向财政部门提交拨付申请手续即视为</w:t>
      </w:r>
      <w:r>
        <w:rPr>
          <w:sz w:val="21"/>
          <w:color w:val="000000"/>
        </w:rPr>
        <w:t>采购人</w:t>
      </w:r>
      <w:r>
        <w:rPr>
          <w:sz w:val="21"/>
          <w:color w:val="000000"/>
        </w:rPr>
        <w:t>按期履行付款义务。</w:t>
      </w:r>
    </w:p>
    <w:p>
      <w:pPr>
        <w:pStyle w:val="null3"/>
        <w:ind w:firstLine="420"/>
        <w:jc w:val="both"/>
      </w:pPr>
      <w:r>
        <w:rPr>
          <w:sz w:val="21"/>
          <w:color w:val="000000"/>
        </w:rPr>
        <w:t>由于本项目使用财政资金，应接受财政审计监督，</w:t>
      </w:r>
      <w:r>
        <w:rPr>
          <w:sz w:val="21"/>
          <w:color w:val="000000"/>
        </w:rPr>
        <w:t>成交人</w:t>
      </w:r>
      <w:r>
        <w:rPr>
          <w:sz w:val="21"/>
          <w:color w:val="000000"/>
        </w:rPr>
        <w:t>的全部工程竣工结算价款最终以财政评审部门的结算复核报告</w:t>
      </w:r>
      <w:r>
        <w:rPr>
          <w:sz w:val="21"/>
          <w:color w:val="000000"/>
        </w:rPr>
        <w:t>或最终审计报告</w:t>
      </w:r>
      <w:r>
        <w:rPr>
          <w:sz w:val="21"/>
          <w:color w:val="000000"/>
        </w:rPr>
        <w:t>确定的结算价进行结算。后续如经审计实际工程量少于约定工程量的，应付工程款相应调整，已多付款项的则应退还差额。</w:t>
      </w:r>
    </w:p>
    <w:p>
      <w:pPr>
        <w:pStyle w:val="null3"/>
        <w:ind w:firstLine="420"/>
        <w:jc w:val="both"/>
      </w:pPr>
      <w:r>
        <w:rPr>
          <w:sz w:val="21"/>
          <w:color w:val="000000"/>
        </w:rPr>
        <w:t>质量保证金采用质量保修金保函（保险）</w:t>
      </w:r>
      <w:r>
        <w:rPr>
          <w:sz w:val="21"/>
          <w:color w:val="000000"/>
        </w:rPr>
        <w:t>的方式收取，保证金额为工程结算价的</w:t>
      </w:r>
      <w:r>
        <w:rPr>
          <w:sz w:val="21"/>
          <w:color w:val="000000"/>
        </w:rPr>
        <w:t>3%</w:t>
      </w:r>
      <w:r>
        <w:rPr>
          <w:sz w:val="21"/>
          <w:color w:val="000000"/>
        </w:rPr>
        <w:t>。</w:t>
      </w:r>
    </w:p>
    <w:p>
      <w:pPr>
        <w:pStyle w:val="null3"/>
      </w:pPr>
      <w:r>
        <w:rPr>
          <w:sz w:val="21"/>
          <w:b/>
          <w:color w:val="000000"/>
        </w:rPr>
        <w:t>九、工程报价说明</w:t>
      </w:r>
    </w:p>
    <w:p>
      <w:pPr>
        <w:pStyle w:val="null3"/>
        <w:ind w:firstLine="420"/>
      </w:pPr>
      <w:r>
        <w:rPr>
          <w:sz w:val="21"/>
          <w:color w:val="000000"/>
        </w:rPr>
        <w:t>1</w:t>
      </w:r>
      <w:r>
        <w:rPr>
          <w:sz w:val="21"/>
          <w:color w:val="000000"/>
        </w:rPr>
        <w:t>、如属施工质量引起的问题，由成交</w:t>
      </w:r>
      <w:r>
        <w:rPr>
          <w:sz w:val="21"/>
          <w:color w:val="000000"/>
        </w:rPr>
        <w:t>人</w:t>
      </w:r>
      <w:r>
        <w:rPr>
          <w:sz w:val="21"/>
          <w:color w:val="000000"/>
        </w:rPr>
        <w:t>全部负责无偿保修。返工导致工期延误的，成交</w:t>
      </w:r>
      <w:r>
        <w:rPr>
          <w:sz w:val="21"/>
          <w:color w:val="000000"/>
        </w:rPr>
        <w:t>人</w:t>
      </w:r>
      <w:r>
        <w:rPr>
          <w:sz w:val="21"/>
          <w:color w:val="000000"/>
        </w:rPr>
        <w:t>应承担相应的违约责任。</w:t>
      </w:r>
    </w:p>
    <w:p>
      <w:pPr>
        <w:pStyle w:val="null3"/>
        <w:ind w:firstLine="420"/>
      </w:pPr>
      <w:r>
        <w:rPr>
          <w:sz w:val="21"/>
          <w:color w:val="000000"/>
        </w:rPr>
        <w:t>2</w:t>
      </w:r>
      <w:r>
        <w:rPr>
          <w:sz w:val="21"/>
          <w:color w:val="000000"/>
        </w:rPr>
        <w:t>、</w:t>
      </w:r>
      <w:r>
        <w:rPr>
          <w:sz w:val="21"/>
          <w:color w:val="000000"/>
        </w:rPr>
        <w:t>本项目的工程款结算实行合同总价包干（成交人最终报价为包干价）。含施工、验收、质量保证、保险、人工、社保、合理利润、相关税费等。</w:t>
      </w:r>
      <w:r>
        <w:rPr>
          <w:sz w:val="21"/>
          <w:color w:val="000000"/>
        </w:rPr>
        <w:t>成交人应按照施工图及采购文件有关工期、质量、文明施工、安全等的要求，按照中介机构编制的该工程采购控制价（或工程量清单），并根据采购项目的特点，结合市场情况和企业自身竞争能力自行确定投标报价。成交人的报价将被视为成交人完全理解了工程量清单和施工图纸中的全部项目、数量及内容。成交后，成交人在工程实施过程中发现实际施工完成量（不含非成交人原因引起的工程变更）与工程量清单存在差异时，差异部分不作调整。工程变更按本章节第九点第</w:t>
      </w:r>
      <w:r>
        <w:rPr>
          <w:sz w:val="21"/>
          <w:color w:val="000000"/>
        </w:rPr>
        <w:t>3</w:t>
      </w:r>
      <w:r>
        <w:rPr>
          <w:sz w:val="21"/>
          <w:color w:val="000000"/>
        </w:rPr>
        <w:t>条</w:t>
      </w:r>
      <w:r>
        <w:rPr>
          <w:sz w:val="21"/>
          <w:color w:val="000000"/>
        </w:rPr>
        <w:t>有关条款执行。成交人应结合现场施工条件，将工程的所有临时设施（如施工工棚、施工排水、施工通道等）、场地租用、保险费、税、停水、停电以及排除影响施工的各类障碍等考虑在投标报价中。</w:t>
      </w:r>
    </w:p>
    <w:p>
      <w:pPr>
        <w:pStyle w:val="null3"/>
        <w:ind w:firstLine="420"/>
      </w:pPr>
      <w:r>
        <w:rPr>
          <w:sz w:val="21"/>
          <w:color w:val="000000"/>
        </w:rPr>
        <w:t>3</w:t>
      </w:r>
      <w:r>
        <w:rPr>
          <w:sz w:val="21"/>
          <w:color w:val="000000"/>
        </w:rPr>
        <w:t>、设计变更及合同价款调整。由于非成交人原因，由设计单位所作的工程修改、变更，按以下方式结算：</w:t>
      </w:r>
    </w:p>
    <w:p>
      <w:pPr>
        <w:pStyle w:val="null3"/>
        <w:ind w:firstLine="420"/>
      </w:pPr>
      <w:r>
        <w:rPr>
          <w:sz w:val="21"/>
          <w:color w:val="000000"/>
        </w:rPr>
        <w:t>3.1</w:t>
      </w:r>
      <w:r>
        <w:rPr>
          <w:sz w:val="21"/>
          <w:color w:val="000000"/>
        </w:rPr>
        <w:t>合同中已有适用于变更工程的单价，按合同已有的单价变更合同价款。</w:t>
      </w:r>
    </w:p>
    <w:p>
      <w:pPr>
        <w:pStyle w:val="null3"/>
        <w:ind w:firstLine="420"/>
      </w:pPr>
      <w:r>
        <w:rPr>
          <w:sz w:val="21"/>
          <w:color w:val="000000"/>
        </w:rPr>
        <w:t>3.2</w:t>
      </w:r>
      <w:r>
        <w:rPr>
          <w:sz w:val="21"/>
          <w:color w:val="000000"/>
        </w:rPr>
        <w:t>合同中已有类似于变更工程的单价，可参照类似单价变更合同价款。</w:t>
      </w:r>
    </w:p>
    <w:p>
      <w:pPr>
        <w:pStyle w:val="null3"/>
        <w:ind w:firstLine="420"/>
      </w:pPr>
      <w:r>
        <w:rPr>
          <w:sz w:val="21"/>
          <w:color w:val="000000"/>
        </w:rPr>
        <w:t>3.3</w:t>
      </w:r>
      <w:r>
        <w:rPr>
          <w:sz w:val="21"/>
          <w:color w:val="000000"/>
        </w:rPr>
        <w:t>合同中没有适用或类似变更工程的单价，按照广东省建设工程计价依据、工程所在地造价管理机构有关规定和发布的价格信息，依据工程变更签证，由成交人提出适当的变更价格，按本采购说明的规定作出预算经财政部门审核后结算；结算单价按成交价与采购控制价的相应比例折算执行。变更、修改设计的工程内容施工单位不得拒绝承担，所增减工程的工程量不超过成交工程量的</w:t>
      </w:r>
      <w:r>
        <w:rPr>
          <w:sz w:val="21"/>
          <w:color w:val="000000"/>
        </w:rPr>
        <w:t>10%</w:t>
      </w:r>
      <w:r>
        <w:rPr>
          <w:sz w:val="21"/>
          <w:color w:val="000000"/>
        </w:rPr>
        <w:t>，工期不作调整。如因设计、规划调整变更等原因，采购人有权调整采购范围和内容。</w:t>
      </w:r>
    </w:p>
    <w:p>
      <w:pPr>
        <w:pStyle w:val="null3"/>
      </w:pPr>
      <w:r>
        <w:rPr>
          <w:sz w:val="21"/>
          <w:b/>
          <w:color w:val="000000"/>
        </w:rPr>
        <w:t>十、</w:t>
      </w:r>
      <w:r>
        <w:rPr>
          <w:sz w:val="21"/>
          <w:b/>
          <w:color w:val="000000"/>
        </w:rPr>
        <w:t>采购人配合条件</w:t>
      </w:r>
    </w:p>
    <w:p>
      <w:pPr>
        <w:pStyle w:val="null3"/>
        <w:ind w:firstLine="420"/>
      </w:pPr>
      <w:r>
        <w:rPr>
          <w:sz w:val="21"/>
          <w:color w:val="000000"/>
        </w:rPr>
        <w:t>供应商可在响应文件中列明需由采购人配合的内容，所列配合内容采购人将尽量配合解决，但不代表采购人全部接受，采购人有权全部或</w:t>
      </w:r>
      <w:r>
        <w:rPr>
          <w:sz w:val="21"/>
          <w:color w:val="000000"/>
        </w:rPr>
        <w:t>部分拒绝供应商提出的配合条件。（如有）</w:t>
      </w:r>
    </w:p>
    <w:p>
      <w:pPr>
        <w:pStyle w:val="null3"/>
      </w:pPr>
      <w:r>
        <w:rPr>
          <w:sz w:val="21"/>
          <w:b/>
          <w:color w:val="000000"/>
        </w:rPr>
        <w:t>十</w:t>
      </w:r>
      <w:r>
        <w:rPr>
          <w:sz w:val="21"/>
          <w:b/>
          <w:color w:val="000000"/>
        </w:rPr>
        <w:t>一</w:t>
      </w:r>
      <w:r>
        <w:rPr>
          <w:sz w:val="21"/>
          <w:b/>
          <w:color w:val="000000"/>
        </w:rPr>
        <w:t>、</w:t>
      </w:r>
      <w:r>
        <w:rPr>
          <w:sz w:val="21"/>
          <w:b/>
          <w:color w:val="000000"/>
        </w:rPr>
        <w:t>工程量清单及图纸</w:t>
      </w:r>
    </w:p>
    <w:p>
      <w:pPr>
        <w:pStyle w:val="null3"/>
        <w:ind w:left="420"/>
      </w:pPr>
      <w:r>
        <w:rPr>
          <w:sz w:val="21"/>
          <w:color w:val="000000"/>
        </w:rPr>
        <w:t>详见附件工程量清单及图纸。</w:t>
      </w:r>
    </w:p>
    <w:p>
      <w:pPr>
        <w:pStyle w:val="null3"/>
      </w:pPr>
      <w:r>
        <w:rPr/>
        <w:t>采购包1（南区地质灾害隐患点和削坡建房风险点整治工程）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90个日历天</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1期：支付比例100%,（一）工程预付款支付方式： 1、预付款支付比例或金额：根据《关于进一步规范中山市市级财政性资金投资项目工程价款支付管理的通知》市级财政性资金投资的基本建设项目，属包工包料的建设工程可按合同金额（扣除暂列金额）的10%支付工程预付款。 2、预付款支付期限：成交人在签订合同后，按合同金额（扣除暂列金额）的10%开具预付款等额保函及相应发票给采购人后，经采购人审批后支付，成交人不得将该预付款用于与本工程无关的支出，监理人有权监督成交人对该项费用的使用，如经查实成交人滥用开工预付款，采购人有权立即解除合同，工程因此造成的所有损失由成交人承担。 3、预付款扣回的方式：预付款按工程进度以固定比例（即工程进度每完成签约合同价的1%，扣回工程预付款的2%）分期从各月的进度付款中扣回，全部工程预付款金额在工程进度付款的累计金额达到签约合同价的50%时扣完。 4、成交人提交预付款担保的期限：合同签订后，支付预付款前。 5、预付款担保的形式为：银行保函或保证保险担保。 （二）进度款支付方式：除特殊情况外，成交人每月实际完成的工程量经监理人及采购人核实确认且相关资料完备后，工程施工进度款按当月完成工程价款的80%支付；工程竣工验收合格且相关资料完备后支付至合同价款的80%；办理工程竣工结算审核经相关财政部门再次审核完成后支付至工程结算总额的97%，工程结算价剩余3%作为工程质量保证金，质量保证金待验收合格二年后一次性付清（不计利息）。成交人在每次收取工程款时须向采购人出具增值税发票，并自行完税（所有工程款均以银行转账形式支付）。 注：工程结算价款以财政部门最终审定结算价进行结算。若该项目列入南区街道审计抽检项目，成交人需配合完成审计并按审计报告要求处置。 由于本项目使用财政资金，财政支付审批所需时间不计入付款期限，采购人在前述约定期限向财政部门提交拨付申请手续即视为采购人按期履行付款义务。 由于本项目使用财政资金，应接受财政审计监督，成交人的全部工程竣工结算价款最终以财政评审部门的结算复核报告或最终审计报告确定的结算价进行结算。后续如经审计实际工程量少于约定工程量的，应付工程款相应调整，已多付款项的则应退还差额。 质量保证金采用质量保修金保函（保险）的方式收取，保证金额为工程结算价的3%。</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1期：1、本工程严格按国家、省、市现行的质量评定标准和施工验收规范、规程进行施工和验收。 2、成交人必须负责并保证本工程通过采购人组织的验收。 3、本工程质保期为二年，质保期自竣工验收合格之日起计算。在工程验收时，成交人向采购人出具质量保修书，质保期内出现的质量问题由成交人无条件保修。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南区地质灾害隐患点和削坡建房风险点整治工程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2,203,553.07</w:t>
            </w:r>
          </w:p>
        </w:tc>
        <w:tc>
          <w:tcPr>
            <w:tcW w:type="dxa" w:w="933"/>
          </w:tcPr>
          <w:p>
            <w:pPr>
              <w:pStyle w:val="null3"/>
              <w:jc w:val="right"/>
            </w:pPr>
            <w:r>
              <w:rPr/>
              <w:t>2,203,553.07</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南区地质灾害隐患点和削坡建房风险点整治工程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中山市南区街道城市更新和建设服务中心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采购机构代理服务收费标准：参照《招标代理服务收费管理暂行办法》中“工程类”计费标准计费，计算后下浮50%收取。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南区地质灾害隐患点和削坡建房风险点整治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供应商具有自然资源管理部门（原国土资源管理部门）颁发的有效的地质灾害防治工程施工资质，且同时具有有效期内的安全生产许可证（提供证书复印件加盖供应商公章）。</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专门面向中小企业采购的项目。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投标（报价）总金额是固定价且是唯一的，未超过本项目采购上限价。</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安全文明施工措施 (7.0分)</w:t>
            </w:r>
            <w:r>
              <w:rPr/>
              <w:t>，（等次分值选择：</w:t>
            </w:r>
            <w:r>
              <w:rPr/>
              <w:t>0.0;</w:t>
            </w:r>
            <w:r>
              <w:rPr/>
              <w:t>3.0;</w:t>
            </w:r>
            <w:r>
              <w:rPr/>
              <w:t>5.0;</w:t>
            </w:r>
            <w:r>
              <w:rPr/>
              <w:t>6.0;</w:t>
            </w:r>
            <w:r>
              <w:rPr/>
              <w:t>7.0;</w:t>
            </w:r>
            <w:r>
              <w:rPr/>
              <w:t>）</w:t>
            </w:r>
          </w:p>
        </w:tc>
        <w:tc>
          <w:tcPr>
            <w:tcW w:type="dxa" w:w="5076"/>
          </w:tcPr>
          <w:p>
            <w:pPr>
              <w:pStyle w:val="null3"/>
              <w:jc w:val="left"/>
            </w:pPr>
            <w:r>
              <w:rPr/>
              <w:t>优：针对项目实际情况，有先进、具体、完整、可行的措施，采用规范准确、清晰，得7分； 良：针对项目实际情况，有合理的措施且具体、完整，得6分； 中：针对项目实际情况，有基本合理的措施，采用规范准确，得5分； 差：针对项目实际情况，安全文明、环保措施不力，或采用规范不正确，得3分； 不提供不得分。</w:t>
            </w:r>
          </w:p>
        </w:tc>
      </w:tr>
      <w:tr>
        <w:tc>
          <w:tcPr>
            <w:tcW w:type="dxa" w:w="922"/>
            <w:gridSpan w:val="2"/>
            <w:vMerge/>
          </w:tcPr>
          <w:p/>
        </w:tc>
        <w:tc>
          <w:tcPr>
            <w:tcW w:type="dxa" w:w="2307"/>
          </w:tcPr>
          <w:p>
            <w:pPr>
              <w:pStyle w:val="null3"/>
              <w:jc w:val="left"/>
            </w:pPr>
            <w:r>
              <w:rPr/>
              <w:t>施工方案 (10.0分)</w:t>
            </w:r>
            <w:r>
              <w:rPr/>
              <w:t>，（等次分值选择：</w:t>
            </w:r>
            <w:r>
              <w:rPr/>
              <w:t>0.0;</w:t>
            </w:r>
            <w:r>
              <w:rPr/>
              <w:t>6.0;</w:t>
            </w:r>
            <w:r>
              <w:rPr/>
              <w:t>8.0;</w:t>
            </w:r>
            <w:r>
              <w:rPr/>
              <w:t>9.0;</w:t>
            </w:r>
            <w:r>
              <w:rPr/>
              <w:t>10.0;</w:t>
            </w:r>
            <w:r>
              <w:rPr/>
              <w:t>）</w:t>
            </w:r>
          </w:p>
        </w:tc>
        <w:tc>
          <w:tcPr>
            <w:tcW w:type="dxa" w:w="5076"/>
          </w:tcPr>
          <w:p>
            <w:pPr>
              <w:pStyle w:val="null3"/>
              <w:jc w:val="left"/>
            </w:pPr>
            <w:r>
              <w:rPr/>
              <w:t>根据供应商提供的施工方案（对项目要求分析、施工组织设计方案、服务响应时间及服务承诺等）进行评审： 优：对项目要求分析准确，施工组织设计方案全面、详细合理；服务实施流程科学、可行、响应时间迅速及时、完全满足用户需求，得10分； 良：对项目要求分析较准确，施工组织设计方案较全面、较合理；服务实施流程基本可行、响应时间较迅速及时、较能满足用户需求，得9分； 中：对项目要求分析一般，施工组织设计方案基本合理；服务实施流程及服务响应时间基本满足用户需求，得8分； 差：施工组织设计方案欠妥；服务实施流程不能满足用户需求，得6分。 不提供不得分。</w:t>
            </w:r>
          </w:p>
        </w:tc>
      </w:tr>
      <w:tr>
        <w:tc>
          <w:tcPr>
            <w:tcW w:type="dxa" w:w="922"/>
            <w:gridSpan w:val="2"/>
            <w:vMerge/>
          </w:tcPr>
          <w:p/>
        </w:tc>
        <w:tc>
          <w:tcPr>
            <w:tcW w:type="dxa" w:w="2307"/>
          </w:tcPr>
          <w:p>
            <w:pPr>
              <w:pStyle w:val="null3"/>
              <w:jc w:val="left"/>
            </w:pPr>
            <w:r>
              <w:rPr/>
              <w:t>进度计划及保证措施 (6.0分)</w:t>
            </w:r>
            <w:r>
              <w:rPr/>
              <w:t>，（等次分值选择：</w:t>
            </w:r>
            <w:r>
              <w:rPr/>
              <w:t>0.0;</w:t>
            </w:r>
            <w:r>
              <w:rPr/>
              <w:t>2.0;</w:t>
            </w:r>
            <w:r>
              <w:rPr/>
              <w:t>4.0;</w:t>
            </w:r>
            <w:r>
              <w:rPr/>
              <w:t>5.0;</w:t>
            </w:r>
            <w:r>
              <w:rPr/>
              <w:t>6.0;</w:t>
            </w:r>
            <w:r>
              <w:rPr/>
              <w:t>）</w:t>
            </w:r>
          </w:p>
        </w:tc>
        <w:tc>
          <w:tcPr>
            <w:tcW w:type="dxa" w:w="5076"/>
          </w:tcPr>
          <w:p>
            <w:pPr>
              <w:pStyle w:val="null3"/>
              <w:jc w:val="left"/>
            </w:pPr>
            <w:r>
              <w:rPr/>
              <w:t>优：工期安排非常合理，优于磋商文件要求，进度计划可行性非常高、进度措施非常合理先进、保证措施非常具体的，得6分； 良：工期安排合理，满足磋商文件要求，进度计划可行性高、进度措施合理先进、保证措施具体的，得5分； 中：工期安排合理性欠缺，进度计划可行性不高、进度措施较不合理、 保证措施较不具体的，得4分； 差：工期安排不合理，进度计划可行性低、进度措施不合理、 保证措施不具体的，得2分。 不提供不得分。</w:t>
            </w:r>
          </w:p>
        </w:tc>
      </w:tr>
      <w:tr>
        <w:tc>
          <w:tcPr>
            <w:tcW w:type="dxa" w:w="922"/>
            <w:gridSpan w:val="2"/>
            <w:vMerge/>
          </w:tcPr>
          <w:p/>
        </w:tc>
        <w:tc>
          <w:tcPr>
            <w:tcW w:type="dxa" w:w="2307"/>
          </w:tcPr>
          <w:p>
            <w:pPr>
              <w:pStyle w:val="null3"/>
              <w:jc w:val="left"/>
            </w:pPr>
            <w:r>
              <w:rPr/>
              <w:t>应急方案及 处理措施 (7.0分)</w:t>
            </w:r>
            <w:r>
              <w:rPr/>
              <w:t>，（等次分值选择：</w:t>
            </w:r>
            <w:r>
              <w:rPr/>
              <w:t>0.0;</w:t>
            </w:r>
            <w:r>
              <w:rPr/>
              <w:t>3.0;</w:t>
            </w:r>
            <w:r>
              <w:rPr/>
              <w:t>5.0;</w:t>
            </w:r>
            <w:r>
              <w:rPr/>
              <w:t>6.0;</w:t>
            </w:r>
            <w:r>
              <w:rPr/>
              <w:t>7.0;</w:t>
            </w:r>
            <w:r>
              <w:rPr/>
              <w:t>）</w:t>
            </w:r>
          </w:p>
        </w:tc>
        <w:tc>
          <w:tcPr>
            <w:tcW w:type="dxa" w:w="5076"/>
          </w:tcPr>
          <w:p>
            <w:pPr>
              <w:pStyle w:val="null3"/>
              <w:jc w:val="left"/>
            </w:pPr>
            <w:r>
              <w:rPr/>
              <w:t>针对台风、暴雨等天气影响，重大接待任务，重大节假日或活动等特殊情况制定应急处置方案，包括传达机制、人员和设备调配、责任分工等。 优 ：供应商考虑应急情况非常周全，且对应的应急服务方案详细合理、针对性强 ，针对不同应急情况相比投入的应急人员充足，应急响应及时，得7分； 良：供应商考虑应急情况周全，且对应的应急服务方案较详细合理，针对不同应急情况相比投入的应急人员较充足，应急响应较及时，得6分； 中：供应商考虑应急情况较一般，且对应的应急服务方案较简单，针对不同应急情况相比投入的应急人员较少，完成各种应急任务时间长，得5分； 差：供应商考虑应急情况较差，且对应的应急服务方案较差，针对不同应急情况相比投入的应急人员少，完成各种应急任务时间长或提供的内容不齐全的，得3分。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响应供应商获得的相关证书： 响应供应商具有有效的质量管理体系认证，得2.0分； 响应供应商具有有效的环境管理体系认证，得2.0分； 响应供应商具有有效的职业健康安全管理体系认证，得2.0分； 注：响应文件中同时提供证书复印件和全国认证认可信息公共服务平台（网站：http://cx.cnca.cn/）网页截图，证书的有效性以http://cx.cnca.cn/网站公布的网页截图为准，供应商通过网站首页“管理体系查询”进行打印，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pStyle w:val="null3"/>
              <w:jc w:val="left"/>
            </w:pPr>
            <w:r>
              <w:rPr/>
              <w:t>信用报告 (2.0分)</w:t>
            </w:r>
          </w:p>
        </w:tc>
        <w:tc>
          <w:tcPr>
            <w:tcW w:type="dxa" w:w="5076"/>
          </w:tcPr>
          <w:p>
            <w:pPr>
              <w:pStyle w:val="null3"/>
              <w:jc w:val="left"/>
            </w:pPr>
            <w:r>
              <w:rPr/>
              <w:t>提供由人民银行或合法第三方信用服务机构出具的企业信用记录或信用报告得2.0分。 注：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1、具有市政公用工程专业一级建造师证且具备岩土工程或地质工程或市政类专业或建筑类专业的中级或以上工程师职称的得3分；2、具有市政公用工程专业二级建造师证且具备岩土工程或地质工程或市政类专业或建筑类专业的中级或以上工程师职称的得1分。 注：1.提供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 2.不重复计分，按最高分计分。 3.不提供或未按要求提供不得分。</w:t>
            </w:r>
          </w:p>
        </w:tc>
      </w:tr>
      <w:tr>
        <w:tc>
          <w:tcPr>
            <w:tcW w:type="dxa" w:w="922"/>
            <w:gridSpan w:val="2"/>
            <w:vMerge/>
          </w:tcPr>
          <w:p/>
        </w:tc>
        <w:tc>
          <w:tcPr>
            <w:tcW w:type="dxa" w:w="2307"/>
          </w:tcPr>
          <w:p>
            <w:pPr>
              <w:pStyle w:val="null3"/>
              <w:jc w:val="left"/>
            </w:pPr>
            <w:r>
              <w:rPr/>
              <w:t>技术负责人 (3.0分)</w:t>
            </w:r>
          </w:p>
        </w:tc>
        <w:tc>
          <w:tcPr>
            <w:tcW w:type="dxa" w:w="5076"/>
          </w:tcPr>
          <w:p>
            <w:pPr>
              <w:pStyle w:val="null3"/>
              <w:jc w:val="left"/>
            </w:pPr>
            <w:r>
              <w:rPr/>
              <w:t>1、具有岩土工程或地质工程或市政类专业或建筑类专业的高级工程师职称的得3分； 2、具有岩土工程或地质工程或市政类专业或建筑类专业的中级工程师职称的得1分； 注：1.提供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 2.不重复计分，按最高分计分。 3.不提供或未按要求提供不得分。</w:t>
            </w:r>
          </w:p>
        </w:tc>
      </w:tr>
      <w:tr>
        <w:tc>
          <w:tcPr>
            <w:tcW w:type="dxa" w:w="922"/>
            <w:gridSpan w:val="2"/>
            <w:vMerge/>
          </w:tcPr>
          <w:p/>
        </w:tc>
        <w:tc>
          <w:tcPr>
            <w:tcW w:type="dxa" w:w="2307"/>
          </w:tcPr>
          <w:p>
            <w:pPr>
              <w:pStyle w:val="null3"/>
              <w:jc w:val="left"/>
            </w:pPr>
            <w:r>
              <w:rPr/>
              <w:t>拟投入人员情况 (6.0分)</w:t>
            </w:r>
          </w:p>
        </w:tc>
        <w:tc>
          <w:tcPr>
            <w:tcW w:type="dxa" w:w="5076"/>
          </w:tcPr>
          <w:p>
            <w:pPr>
              <w:pStyle w:val="null3"/>
              <w:jc w:val="left"/>
            </w:pPr>
            <w:r>
              <w:rPr/>
              <w:t>根据供应商拟投入本项目的项目管理机构实施人员（项目负责人和技术负责人除外）：具有岩土工程或地质工程或市政类专业或建筑类专业中级或以上工程师职称的得1分，满分6分。 注：1.同一人员多个证书不可重复计分，按最高级别计分。 2.提供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 3.不提供或未按要求提供不得分。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供应商2021年以来（以合同签订时间为准）承接过同类项目业绩情况，每提供1个业绩得2分，满分得10分。 注：响应文件中须提供合同证明文件并加盖供应商公章，不提供不得分。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供应商具有上述被认定的同类项目业绩中服务的客户单位出具的满意度评价，评价结果为“好评”或“优秀”或相同含义的，每提供1份证明文件得2分，满分得10分。注：提供加盖客户单位公章出具的用户评价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rPr>
        <w:t>广东省政府采购</w:t>
      </w:r>
    </w:p>
    <w:p>
      <w:pPr>
        <w:pStyle w:val="null3"/>
        <w:jc w:val="center"/>
      </w:pPr>
      <w:r>
        <w:rPr>
          <w:sz w:val="21"/>
        </w:rPr>
        <w:t xml:space="preserve"> </w:t>
      </w:r>
    </w:p>
    <w:p>
      <w:pPr>
        <w:pStyle w:val="null3"/>
        <w:jc w:val="center"/>
      </w:pPr>
      <w:r>
        <w:rPr>
          <w:sz w:val="21"/>
        </w:rPr>
        <w:t>合　同　书</w:t>
      </w:r>
    </w:p>
    <w:p>
      <w:pPr>
        <w:pStyle w:val="null3"/>
        <w:jc w:val="center"/>
      </w:pPr>
      <w:r>
        <w:rPr>
          <w:sz w:val="21"/>
        </w:rPr>
        <w:t xml:space="preserve"> </w:t>
      </w:r>
    </w:p>
    <w:p>
      <w:pPr>
        <w:pStyle w:val="null3"/>
        <w:jc w:val="center"/>
      </w:pPr>
      <w:r>
        <w:rPr>
          <w:sz w:val="21"/>
        </w:rPr>
        <w:t xml:space="preserve"> </w:t>
      </w:r>
    </w:p>
    <w:p>
      <w:pPr>
        <w:pStyle w:val="null3"/>
        <w:jc w:val="center"/>
      </w:pPr>
      <w:r>
        <w:rPr>
          <w:sz w:val="21"/>
        </w:rPr>
        <w:t>采用：《建设工程施工合同（示范文本）》（</w:t>
      </w:r>
      <w:r>
        <w:rPr>
          <w:sz w:val="21"/>
        </w:rPr>
        <w:t>GF-2017-0201</w:t>
      </w:r>
      <w:r>
        <w:rPr>
          <w:sz w:val="21"/>
        </w:rPr>
        <w:t>）</w:t>
      </w:r>
    </w:p>
    <w:p>
      <w:pPr>
        <w:pStyle w:val="null3"/>
        <w:jc w:val="center"/>
      </w:pPr>
      <w:r>
        <w:rPr>
          <w:sz w:val="21"/>
        </w:rPr>
        <w:t xml:space="preserve"> </w:t>
      </w:r>
    </w:p>
    <w:p>
      <w:pPr>
        <w:pStyle w:val="null3"/>
        <w:jc w:val="center"/>
      </w:pPr>
      <w:r>
        <w:rPr>
          <w:sz w:val="21"/>
        </w:rPr>
        <w:t xml:space="preserve"> </w:t>
      </w:r>
    </w:p>
    <w:p>
      <w:pPr>
        <w:pStyle w:val="null3"/>
        <w:jc w:val="center"/>
      </w:pPr>
      <w:r>
        <w:rPr>
          <w:sz w:val="21"/>
        </w:rPr>
        <w:t>（注：本合同仅为合同的参考文本，合同签订双方根据项目的具体要求进行签订）</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442000005-2024-00185</w:t>
      </w:r>
    </w:p>
    <w:p>
      <w:pPr>
        <w:pStyle w:val="null3"/>
        <w:jc w:val="center"/>
        <w:outlineLvl w:val="3"/>
      </w:pPr>
      <w:r>
        <w:rPr>
          <w:sz w:val="24"/>
          <w:b/>
        </w:rPr>
        <w:t>采购项目编号：</w:t>
      </w:r>
      <w:r>
        <w:rPr>
          <w:sz w:val="24"/>
          <w:b/>
        </w:rPr>
        <w:t>ZSJD24ZC0077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南区地质灾害隐患点和削坡建房风险点整治工程</w:t>
      </w:r>
      <w:r>
        <w:rPr>
          <w:u w:val="single"/>
        </w:rPr>
        <w:t>”</w:t>
      </w:r>
      <w:r>
        <w:rPr/>
        <w:t>项目的竞争性磋商[采购项目编号为：</w:t>
      </w:r>
      <w:r>
        <w:rPr>
          <w:u w:val="single"/>
        </w:rPr>
        <w:t>ZSJD24ZC0077</w:t>
      </w:r>
      <w:r>
        <w:rPr/>
        <w:t>]，我方愿参与响应。</w:t>
      </w:r>
    </w:p>
    <w:p>
      <w:pPr>
        <w:pStyle w:val="null3"/>
        <w:ind w:firstLine="480"/>
      </w:pPr>
      <w:r>
        <w:rPr/>
        <w:t>我方确认收到贵方提供的</w:t>
      </w:r>
      <w:r>
        <w:rPr>
          <w:u w:val="single"/>
        </w:rPr>
        <w:t>“</w:t>
      </w:r>
      <w:r>
        <w:rPr>
          <w:u w:val="single"/>
        </w:rPr>
        <w:t>南区地质灾害隐患点和削坡建房风险点整治工程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南区地质灾害隐患点和削坡建房风险点整治工程</w:t>
      </w:r>
      <w:r>
        <w:rPr/>
        <w:t>”项目采购[采购项目编号为</w:t>
      </w:r>
      <w:r>
        <w:rPr/>
        <w:t>ZSJD24ZC0077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中山市南区街道城市更新和建设服务中心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南区地质灾害隐患点和削坡建房风险点整治工程</w:t>
      </w:r>
      <w:r>
        <w:rPr/>
        <w:t>（采购项目编号：</w:t>
      </w:r>
      <w:r>
        <w:rPr/>
        <w:t>ZSJD24ZC0077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南区地质灾害隐患点和削坡建房风险点整治工程</w:t>
      </w:r>
      <w:r>
        <w:rPr/>
        <w:t>”项目（采购项目编号：</w:t>
      </w:r>
      <w:r>
        <w:rPr/>
        <w:t>ZSJD24ZC0077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