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442000-2024-02312</w:t>
      </w:r>
    </w:p>
    <w:p>
      <w:pPr>
        <w:pStyle w:val="null3"/>
        <w:jc w:val="center"/>
        <w:outlineLvl w:val="3"/>
      </w:pPr>
      <w:r>
        <w:rPr>
          <w:sz w:val="24"/>
          <w:b/>
        </w:rPr>
        <w:t>采购项目编号：</w:t>
      </w:r>
      <w:r>
        <w:rPr>
          <w:sz w:val="24"/>
          <w:b/>
        </w:rPr>
        <w:t>ZSJD24ZC0054</w:t>
      </w:r>
    </w:p>
    <w:p>
      <w:pPr>
        <w:pStyle w:val="null3"/>
        <w:jc w:val="center"/>
        <w:outlineLvl w:val="3"/>
      </w:pPr>
      <w:r>
        <w:rPr>
          <w:sz w:val="24"/>
          <w:b/>
        </w:rPr>
        <w:t>项目名称：</w:t>
      </w:r>
      <w:r>
        <w:rPr>
          <w:sz w:val="24"/>
          <w:b/>
        </w:rPr>
        <w:t>中山市公路事务中心2024年国、省、县道桥梁定期检查及专项检查（重招）</w:t>
      </w:r>
    </w:p>
    <w:p>
      <w:pPr>
        <w:pStyle w:val="null3"/>
        <w:jc w:val="center"/>
        <w:outlineLvl w:val="3"/>
      </w:pPr>
      <w:r>
        <w:rPr>
          <w:sz w:val="24"/>
          <w:b/>
        </w:rPr>
        <w:t>采购人：</w:t>
      </w:r>
      <w:r>
        <w:rPr>
          <w:sz w:val="24"/>
          <w:b/>
        </w:rPr>
        <w:t>中山市公路事务中心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中山市公路事务中心</w:t>
      </w:r>
      <w:r>
        <w:rPr/>
        <w:t>的委托，采用</w:t>
      </w:r>
      <w:r>
        <w:rPr/>
        <w:t>公开招标</w:t>
      </w:r>
      <w:r>
        <w:rPr/>
        <w:t>方式组织采购</w:t>
      </w:r>
      <w:r>
        <w:rPr/>
        <w:t>中山市公路事务中心2024年国、省、县道桥梁定期检查及专项检查（重招）</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中山市公路事务中心2024年国、省、县道桥梁定期检查及专项检查（重招）</w:t>
      </w:r>
    </w:p>
    <w:p>
      <w:pPr>
        <w:pStyle w:val="null3"/>
        <w:ind w:firstLine="480"/>
      </w:pPr>
      <w:r>
        <w:rPr/>
        <w:t>采购计划编号：</w:t>
      </w:r>
      <w:r>
        <w:rPr/>
        <w:t>442000-2024-02312</w:t>
      </w:r>
    </w:p>
    <w:p>
      <w:pPr>
        <w:pStyle w:val="null3"/>
        <w:ind w:firstLine="480"/>
      </w:pPr>
      <w:r>
        <w:rPr/>
        <w:t>采购项目编号：</w:t>
      </w:r>
      <w:r>
        <w:rPr/>
        <w:t>ZSJD24ZC0054</w:t>
      </w:r>
    </w:p>
    <w:p>
      <w:pPr>
        <w:pStyle w:val="null3"/>
        <w:ind w:firstLine="480"/>
      </w:pPr>
      <w:r>
        <w:rPr/>
        <w:t>采购方式：</w:t>
      </w:r>
      <w:r>
        <w:rPr/>
        <w:t>公开招标</w:t>
      </w:r>
    </w:p>
    <w:p>
      <w:pPr>
        <w:pStyle w:val="null3"/>
        <w:ind w:firstLine="480"/>
      </w:pPr>
      <w:r>
        <w:rPr/>
        <w:t>预算金额：</w:t>
      </w:r>
      <w:r>
        <w:rPr/>
        <w:t>6,063,192.52</w:t>
      </w:r>
      <w:r>
        <w:rPr/>
        <w:t>元</w:t>
      </w:r>
    </w:p>
    <w:p>
      <w:pPr>
        <w:pStyle w:val="null3"/>
        <w:outlineLvl w:val="3"/>
      </w:pPr>
      <w:r>
        <w:rPr>
          <w:sz w:val="24"/>
          <w:b/>
        </w:rPr>
        <w:t>2.项目内容及需求情况（采购项目技术规格、参数及要求）</w:t>
      </w:r>
    </w:p>
    <w:p>
      <w:pPr>
        <w:pStyle w:val="null3"/>
      </w:pPr>
      <w:r>
        <w:rPr/>
        <w:t>采购包1(中山市公路事务中心2024年国、省、县道桥梁定期检查及专项检查（重招）):</w:t>
      </w:r>
    </w:p>
    <w:p>
      <w:pPr>
        <w:pStyle w:val="null3"/>
      </w:pPr>
      <w:r>
        <w:rPr/>
        <w:t>采购包预算金额：6,063,192.52元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中山市公路事务中心2024年国、省、县道桥梁定期检查及专项检查（重招）</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合同履行期限：150个日历天（签订合同后150个日历日内完成现场检查工作，并同时出具检查报告或检测报告（送审稿））。</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政府采购供应商资格信用承诺函》或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3）具有良好的商业信誉和健全的财务会计制度：投标人提供《政府采购供应商资格信用承诺函》或提供2022年度财务状况报告或2023年以来任何一个月的财务报表或基本开户行出具的资信证明。</w:t>
      </w:r>
    </w:p>
    <w:p>
      <w:pPr>
        <w:pStyle w:val="null3"/>
      </w:pPr>
      <w:r>
        <w:rPr/>
        <w:t>4）履行合同所必需的设备和专业技术能力：按投标文件格式（格式九）提供承诺函或《设备和专业技术能力情况表》（格式自拟，内容需同时包含设备和专业技术人员两类信息），内容不完整或者投标（响应）文件内没有提供该部分内容的，视为无效投标（响应）。</w:t>
      </w:r>
    </w:p>
    <w:p>
      <w:pPr>
        <w:pStyle w:val="null3"/>
      </w:pPr>
      <w:r>
        <w:rPr/>
        <w:t>5）参加采购活动前3年内，在经营活动中没有重大违法记录：投标人提供《政府采购供应商资格信用承诺函》或参照投标（报价）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采购包1（中山市公路事务中心2024年国、省、县道桥梁定期检查及专项检查（重招））：</w:t>
      </w: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采购包1（中山市公路事务中心2024年国、省、县道桥梁定期检查及专项检查（重招））：</w:t>
      </w:r>
    </w:p>
    <w:p>
      <w:pPr>
        <w:pStyle w:val="null3"/>
      </w:pPr>
      <w:r>
        <w:rPr/>
        <w:t>1)投标人须具备交通运输主管部门核发的在有效期内的公路水运工程试验检测机构等级证书公路工程综合甲级资质或公路水运工程试验检测证书桥梁隧道工程专项资质。</w:t>
      </w:r>
    </w:p>
    <w:p>
      <w:pPr>
        <w:pStyle w:val="null3"/>
      </w:pPr>
      <w:r>
        <w:rPr/>
        <w:t>2)投标人须为国内合法登记注册的通过CMA计量认证的工程检测单位（须包含桥梁检测或监测认证范围并在有效期内）。</w:t>
      </w:r>
    </w:p>
    <w:p>
      <w:pPr>
        <w:pStyle w:val="null3"/>
      </w:pPr>
      <w:r>
        <w:rPr/>
        <w:t>3)采购人或采购代理机构将通过“信用中国”网站（www.creditchina.gov.cn）及中国政府采购网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4)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5)本项目不接受联合体投标。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中山市公路事务中心</w:t>
      </w:r>
    </w:p>
    <w:p>
      <w:pPr>
        <w:pStyle w:val="null3"/>
        <w:ind w:firstLine="480"/>
      </w:pPr>
      <w:r>
        <w:rPr/>
        <w:t xml:space="preserve"> 地址：</w:t>
      </w:r>
      <w:r>
        <w:rPr/>
        <w:t>中山三路2号</w:t>
      </w:r>
    </w:p>
    <w:p>
      <w:pPr>
        <w:pStyle w:val="null3"/>
        <w:ind w:firstLine="480"/>
      </w:pPr>
      <w:r>
        <w:rPr/>
        <w:t xml:space="preserve"> 联系方式：</w:t>
      </w:r>
      <w:r>
        <w:rPr/>
        <w:t>0760-28365313</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洪小姐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一、项目要求</w:t>
      </w:r>
    </w:p>
    <w:p>
      <w:pPr>
        <w:pStyle w:val="null3"/>
        <w:ind w:firstLine="420"/>
        <w:jc w:val="both"/>
      </w:pPr>
      <w:r>
        <w:rPr>
          <w:sz w:val="21"/>
        </w:rPr>
        <w:t>1.</w:t>
      </w:r>
      <w:r>
        <w:rPr>
          <w:sz w:val="21"/>
        </w:rPr>
        <w:t>项目名称：</w:t>
      </w:r>
      <w:r>
        <w:rPr>
          <w:sz w:val="21"/>
        </w:rPr>
        <w:t>中山市公路事务中心</w:t>
      </w:r>
      <w:r>
        <w:rPr>
          <w:sz w:val="21"/>
        </w:rPr>
        <w:t>2024</w:t>
      </w:r>
      <w:r>
        <w:rPr>
          <w:sz w:val="21"/>
        </w:rPr>
        <w:t>年国、省、县道桥梁定期检查及专项检查（重招）</w:t>
      </w:r>
    </w:p>
    <w:p>
      <w:pPr>
        <w:pStyle w:val="null3"/>
        <w:ind w:firstLine="420"/>
        <w:jc w:val="both"/>
      </w:pPr>
      <w:r>
        <w:rPr>
          <w:sz w:val="21"/>
        </w:rPr>
        <w:t>2.</w:t>
      </w:r>
      <w:r>
        <w:rPr>
          <w:sz w:val="21"/>
        </w:rPr>
        <w:t>服务期：</w:t>
      </w:r>
      <w:r>
        <w:rPr>
          <w:sz w:val="21"/>
        </w:rPr>
        <w:t>150</w:t>
      </w:r>
      <w:r>
        <w:rPr>
          <w:sz w:val="21"/>
        </w:rPr>
        <w:t>个日历天（签订合同后</w:t>
      </w:r>
      <w:r>
        <w:rPr>
          <w:sz w:val="21"/>
        </w:rPr>
        <w:t>150</w:t>
      </w:r>
      <w:r>
        <w:rPr>
          <w:sz w:val="21"/>
        </w:rPr>
        <w:t>个日历日内完成现场检查工作，并同时出具检查报告或检测报告（送审稿））。</w:t>
      </w:r>
    </w:p>
    <w:p>
      <w:pPr>
        <w:pStyle w:val="null3"/>
        <w:ind w:firstLine="420"/>
        <w:jc w:val="both"/>
      </w:pPr>
      <w:r>
        <w:rPr>
          <w:sz w:val="21"/>
        </w:rPr>
        <w:t>3.</w:t>
      </w:r>
      <w:r>
        <w:rPr>
          <w:sz w:val="21"/>
        </w:rPr>
        <w:t>采购人有权在签订合同时对项目方案作适当修改调整或对服务数量作增加或减少。</w:t>
      </w:r>
    </w:p>
    <w:p>
      <w:pPr>
        <w:pStyle w:val="null3"/>
        <w:ind w:firstLine="420"/>
        <w:jc w:val="both"/>
      </w:pPr>
      <w:r>
        <w:rPr>
          <w:sz w:val="21"/>
        </w:rPr>
        <w:t>4.</w:t>
      </w:r>
      <w:r>
        <w:rPr>
          <w:sz w:val="21"/>
        </w:rPr>
        <w:t>中标人未经采购人批准，不得以任何方式转包或分包本项目。</w:t>
      </w:r>
    </w:p>
    <w:p>
      <w:pPr>
        <w:pStyle w:val="null3"/>
        <w:ind w:firstLine="420"/>
        <w:jc w:val="both"/>
      </w:pPr>
      <w:r>
        <w:rPr>
          <w:sz w:val="21"/>
        </w:rPr>
        <w:t>5.</w:t>
      </w:r>
      <w:r>
        <w:rPr>
          <w:sz w:val="21"/>
        </w:rPr>
        <w:t>采购内容：</w:t>
      </w:r>
      <w:r>
        <w:rPr>
          <w:sz w:val="21"/>
        </w:rPr>
        <w:t>中山市公路事务中心</w:t>
      </w:r>
      <w:r>
        <w:rPr>
          <w:sz w:val="21"/>
        </w:rPr>
        <w:t>2024</w:t>
      </w:r>
      <w:r>
        <w:rPr>
          <w:sz w:val="21"/>
        </w:rPr>
        <w:t>年国、省、县道桥梁定期检查及专项检查（重招）</w:t>
      </w:r>
      <w:r>
        <w:rPr>
          <w:sz w:val="21"/>
        </w:rPr>
        <w:t>项目，本次的采购项目确定</w:t>
      </w:r>
      <w:r>
        <w:rPr>
          <w:sz w:val="21"/>
        </w:rPr>
        <w:t>1</w:t>
      </w:r>
      <w:r>
        <w:rPr>
          <w:sz w:val="21"/>
        </w:rPr>
        <w:t>家技术服务单位，投标单位以总价为投标报价</w:t>
      </w:r>
      <w:r>
        <w:rPr>
          <w:sz w:val="21"/>
        </w:rPr>
        <w:t>(</w:t>
      </w:r>
      <w:r>
        <w:rPr>
          <w:sz w:val="21"/>
        </w:rPr>
        <w:t>各分项需单独报价），服务技术标准参照《公路桥涵养护规范</w:t>
      </w:r>
      <w:r>
        <w:rPr>
          <w:sz w:val="21"/>
        </w:rPr>
        <w:t>JTG5120-2021</w:t>
      </w:r>
      <w:r>
        <w:rPr>
          <w:sz w:val="21"/>
        </w:rPr>
        <w:t>》、收费标准参考《关于印发广东省交通集团有限公司营运高速公路技术状况检测收费标准（指导价）的通知》（粤交集基</w:t>
      </w:r>
      <w:r>
        <w:rPr>
          <w:sz w:val="21"/>
        </w:rPr>
        <w:t>[2010]328</w:t>
      </w:r>
      <w:r>
        <w:rPr>
          <w:sz w:val="21"/>
        </w:rPr>
        <w:t>号）。</w:t>
      </w:r>
    </w:p>
    <w:p>
      <w:pPr>
        <w:pStyle w:val="null3"/>
        <w:ind w:firstLine="420"/>
        <w:jc w:val="both"/>
      </w:pPr>
      <w:r>
        <w:rPr>
          <w:sz w:val="21"/>
        </w:rPr>
        <w:t>6.</w:t>
      </w:r>
      <w:r>
        <w:rPr>
          <w:sz w:val="21"/>
        </w:rPr>
        <w:t>服务内容：具体详见附件</w:t>
      </w:r>
      <w:r>
        <w:rPr>
          <w:sz w:val="21"/>
        </w:rPr>
        <w:t>1</w:t>
      </w:r>
      <w:r>
        <w:rPr>
          <w:sz w:val="21"/>
        </w:rPr>
        <w:t>《中山市公路事务中心</w:t>
      </w:r>
      <w:r>
        <w:rPr>
          <w:sz w:val="21"/>
        </w:rPr>
        <w:t>2024</w:t>
      </w:r>
      <w:r>
        <w:rPr>
          <w:sz w:val="21"/>
        </w:rPr>
        <w:t>年国道、省道、县道桥梁定期检查——桥梁清单》；附件</w:t>
      </w:r>
      <w:r>
        <w:rPr>
          <w:sz w:val="21"/>
        </w:rPr>
        <w:t>2</w:t>
      </w:r>
      <w:r>
        <w:rPr>
          <w:sz w:val="21"/>
        </w:rPr>
        <w:t>《中山市公路事务中心</w:t>
      </w:r>
      <w:r>
        <w:rPr>
          <w:sz w:val="21"/>
        </w:rPr>
        <w:t>2024</w:t>
      </w:r>
      <w:r>
        <w:rPr>
          <w:sz w:val="21"/>
        </w:rPr>
        <w:t>年国道、省道、县道桥梁专项检查——斜拉索桥梁清单》；附件</w:t>
      </w:r>
      <w:r>
        <w:rPr>
          <w:sz w:val="21"/>
        </w:rPr>
        <w:t>3</w:t>
      </w:r>
      <w:r>
        <w:rPr>
          <w:sz w:val="21"/>
        </w:rPr>
        <w:t>《中山市公路事务中心</w:t>
      </w:r>
      <w:r>
        <w:rPr>
          <w:sz w:val="21"/>
        </w:rPr>
        <w:t>2024</w:t>
      </w:r>
      <w:r>
        <w:rPr>
          <w:sz w:val="21"/>
        </w:rPr>
        <w:t>年国道、省道、县道桥梁专项检查——水下桩基检查清单》。</w:t>
      </w:r>
    </w:p>
    <w:p>
      <w:pPr>
        <w:pStyle w:val="null3"/>
        <w:ind w:firstLine="420"/>
        <w:jc w:val="both"/>
      </w:pPr>
      <w:r>
        <w:rPr>
          <w:sz w:val="21"/>
        </w:rPr>
        <w:t>7.</w:t>
      </w:r>
      <w:r>
        <w:rPr>
          <w:sz w:val="21"/>
        </w:rPr>
        <w:t>定期检查、专项检查单价已包括试验加载设备、仪器、工具使用费，配套附属材料费，全部数据采集</w:t>
      </w:r>
      <w:r>
        <w:rPr>
          <w:sz w:val="21"/>
        </w:rPr>
        <w:t>(</w:t>
      </w:r>
      <w:r>
        <w:rPr>
          <w:sz w:val="21"/>
        </w:rPr>
        <w:t>包括测量</w:t>
      </w:r>
      <w:r>
        <w:rPr>
          <w:sz w:val="21"/>
        </w:rPr>
        <w:t>)</w:t>
      </w:r>
      <w:r>
        <w:rPr>
          <w:sz w:val="21"/>
        </w:rPr>
        <w:t>、整理与计算费，人员工资和人身意外险、工地住房和生活开支、检测报告专家评审费、交通维护费、工作用车费、支架、检测车租赁费、船只租赁费、管理费、利润、税费及相关措施费等其他费用。其中，专项检测中的斜拉桥外观检查，包含桥面系、上下部结构、桥塔、斜拉索锚头等外观检查</w:t>
      </w:r>
      <w:r>
        <w:rPr>
          <w:sz w:val="21"/>
        </w:rPr>
        <w:t>。</w:t>
      </w:r>
    </w:p>
    <w:p>
      <w:pPr>
        <w:pStyle w:val="null3"/>
        <w:ind w:firstLine="420"/>
        <w:jc w:val="both"/>
      </w:pPr>
      <w:r>
        <w:rPr>
          <w:sz w:val="21"/>
        </w:rPr>
        <w:t>8.</w:t>
      </w:r>
      <w:r>
        <w:rPr>
          <w:sz w:val="21"/>
        </w:rPr>
        <w:t>各投标人须对本项目进行报价，各投标人须根据本项目的实际情况以及自身的实际情况填报，不得高于本项目的最高上限价，否则作无效标处理。报价保留到小数点后两位数。</w:t>
      </w:r>
    </w:p>
    <w:p>
      <w:pPr>
        <w:pStyle w:val="null3"/>
        <w:ind w:firstLine="420"/>
        <w:jc w:val="both"/>
      </w:pPr>
      <w:r>
        <w:rPr>
          <w:sz w:val="21"/>
          <w:b/>
        </w:rPr>
        <w:t>二、服务要求</w:t>
      </w:r>
    </w:p>
    <w:p>
      <w:pPr>
        <w:pStyle w:val="null3"/>
        <w:ind w:firstLine="420"/>
        <w:jc w:val="both"/>
      </w:pPr>
      <w:r>
        <w:rPr>
          <w:sz w:val="21"/>
        </w:rPr>
        <w:t>1.</w:t>
      </w:r>
      <w:r>
        <w:rPr>
          <w:sz w:val="21"/>
        </w:rPr>
        <w:t>按交通运输部等上级主管部门颁发的有关技术规范和工作制度完成检查或检测内容，出具检查报告或检测报告。</w:t>
      </w:r>
    </w:p>
    <w:p>
      <w:pPr>
        <w:pStyle w:val="null3"/>
        <w:ind w:firstLine="420"/>
        <w:jc w:val="both"/>
      </w:pPr>
      <w:r>
        <w:rPr>
          <w:sz w:val="21"/>
        </w:rPr>
        <w:t>2.</w:t>
      </w:r>
      <w:r>
        <w:rPr>
          <w:sz w:val="21"/>
        </w:rPr>
        <w:t>协助采购人完成项目申报、桥梁技术状况等级变更等手续。</w:t>
      </w:r>
    </w:p>
    <w:p>
      <w:pPr>
        <w:pStyle w:val="null3"/>
        <w:ind w:firstLine="420"/>
        <w:jc w:val="both"/>
      </w:pPr>
      <w:r>
        <w:rPr>
          <w:sz w:val="21"/>
        </w:rPr>
        <w:t>3.</w:t>
      </w:r>
      <w:r>
        <w:rPr>
          <w:sz w:val="21"/>
        </w:rPr>
        <w:t>桥梁检测完成出具检测初稿后，由采购人组织专家评审，检测报告需通过专家评审。</w:t>
      </w:r>
    </w:p>
    <w:p>
      <w:pPr>
        <w:pStyle w:val="null3"/>
        <w:ind w:firstLine="420"/>
        <w:jc w:val="both"/>
      </w:pPr>
      <w:r>
        <w:rPr>
          <w:sz w:val="21"/>
        </w:rPr>
        <w:t>4.</w:t>
      </w:r>
      <w:r>
        <w:rPr>
          <w:sz w:val="21"/>
        </w:rPr>
        <w:t>中标人应无条件配合采购人完成检查或检测内容，并给予技术支持和合理化建议。</w:t>
      </w:r>
    </w:p>
    <w:p>
      <w:pPr>
        <w:pStyle w:val="null3"/>
        <w:ind w:firstLine="420"/>
        <w:jc w:val="both"/>
      </w:pPr>
      <w:r>
        <w:rPr>
          <w:sz w:val="21"/>
        </w:rPr>
        <w:t>5.</w:t>
      </w:r>
      <w:r>
        <w:rPr>
          <w:sz w:val="21"/>
        </w:rPr>
        <w:t>桥梁定期检查</w:t>
      </w:r>
      <w:r>
        <w:rPr>
          <w:sz w:val="21"/>
        </w:rPr>
        <w:t>、专项检查</w:t>
      </w:r>
      <w:r>
        <w:rPr>
          <w:sz w:val="21"/>
        </w:rPr>
        <w:t>有适当修改调整或对服务数量作增加或减少等，结算最终以中山市财政局结算复审为准。在定期检查</w:t>
      </w:r>
      <w:r>
        <w:rPr>
          <w:sz w:val="21"/>
        </w:rPr>
        <w:t>、专项检查</w:t>
      </w:r>
      <w:r>
        <w:rPr>
          <w:sz w:val="21"/>
        </w:rPr>
        <w:t>实施过程中所发生的一切费用均包含在投标人的投标报价中，各投标人应考虑并承担一定的风险，如物价的波动、气候条件的变化、地质水文及其他意外困难等，结算最终以中山市财政局结算复审为准。</w:t>
      </w:r>
    </w:p>
    <w:p>
      <w:pPr>
        <w:pStyle w:val="null3"/>
        <w:ind w:firstLine="420"/>
        <w:jc w:val="both"/>
      </w:pPr>
      <w:r>
        <w:rPr>
          <w:sz w:val="21"/>
        </w:rPr>
        <w:t>★</w:t>
      </w:r>
      <w:r>
        <w:rPr>
          <w:sz w:val="21"/>
        </w:rPr>
        <w:t>6.</w:t>
      </w:r>
      <w:r>
        <w:rPr>
          <w:sz w:val="21"/>
        </w:rPr>
        <w:t>投标人的报价（含税）不得高于投标上限价。（提供承诺函，格式自拟）</w:t>
      </w:r>
    </w:p>
    <w:p>
      <w:pPr>
        <w:pStyle w:val="null3"/>
        <w:ind w:firstLine="420"/>
        <w:jc w:val="both"/>
      </w:pPr>
      <w:r>
        <w:rPr>
          <w:sz w:val="21"/>
        </w:rPr>
        <w:t>★</w:t>
      </w:r>
      <w:r>
        <w:rPr>
          <w:sz w:val="21"/>
        </w:rPr>
        <w:t>7.</w:t>
      </w:r>
      <w:r>
        <w:rPr>
          <w:sz w:val="21"/>
        </w:rPr>
        <w:t>中标人的报价若出现“桥梁定期检查及专项检查”的投标单价比中介预算的单价高的异常情况，最终以中山市财政局结算复审为准。（提供承诺函，格式自拟）</w:t>
      </w:r>
    </w:p>
    <w:p>
      <w:pPr>
        <w:pStyle w:val="null3"/>
        <w:ind w:firstLine="420"/>
        <w:jc w:val="both"/>
      </w:pPr>
      <w:r>
        <w:rPr>
          <w:sz w:val="21"/>
          <w:b/>
        </w:rPr>
        <w:t>三、项目管理机构基本要求（投标人须按要求提供）</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921"/>
        <w:gridCol w:w="1812"/>
        <w:gridCol w:w="1087"/>
        <w:gridCol w:w="4485"/>
      </w:tblGrid>
      <w:tr>
        <w:tc>
          <w:tcPr>
            <w:tcW w:type="dxa" w:w="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人员名称</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p>
        </w:tc>
        <w:tc>
          <w:tcPr>
            <w:tcW w:type="dxa" w:w="4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项目负责人</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4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）拟投入本项目人员的需提供近</w:t>
            </w:r>
            <w:r>
              <w:rPr>
                <w:sz w:val="21"/>
              </w:rPr>
              <w:t>6</w:t>
            </w:r>
            <w:r>
              <w:rPr>
                <w:sz w:val="21"/>
              </w:rPr>
              <w:t>个月内任意</w:t>
            </w:r>
            <w:r>
              <w:rPr>
                <w:sz w:val="21"/>
              </w:rPr>
              <w:t>1</w:t>
            </w:r>
            <w:r>
              <w:rPr>
                <w:sz w:val="21"/>
              </w:rPr>
              <w:t>个月的社保缴纳证明。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w:t>
            </w:r>
          </w:p>
          <w:p>
            <w:pPr>
              <w:pStyle w:val="null3"/>
              <w:jc w:val="both"/>
            </w:pPr>
            <w:r>
              <w:rPr>
                <w:sz w:val="21"/>
              </w:rPr>
              <w:t>2</w:t>
            </w:r>
            <w:r>
              <w:rPr>
                <w:sz w:val="21"/>
              </w:rPr>
              <w:t>）表格中要求提交的资料必须齐全、合法、真实、有效。</w:t>
            </w:r>
          </w:p>
        </w:tc>
      </w:tr>
      <w:tr>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技术负责人</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4485"/>
            <w:vMerge/>
            <w:tcBorders>
              <w:top w:val="none" w:color="000000" w:sz="4"/>
              <w:left w:val="none" w:color="000000" w:sz="4"/>
              <w:bottom w:val="single" w:color="000000" w:sz="4"/>
              <w:right w:val="single" w:color="000000" w:sz="4"/>
            </w:tcBorders>
          </w:tcPr>
          <w:p/>
        </w:tc>
      </w:tr>
    </w:tbl>
    <w:p>
      <w:pPr>
        <w:pStyle w:val="null3"/>
        <w:jc w:val="both"/>
      </w:pPr>
      <w:r>
        <w:rPr>
          <w:sz w:val="21"/>
          <w:b/>
        </w:rPr>
        <w:t>四、桥梁检测技术标准与规范</w:t>
      </w:r>
    </w:p>
    <w:p>
      <w:pPr>
        <w:pStyle w:val="null3"/>
        <w:ind w:firstLine="420"/>
        <w:jc w:val="both"/>
      </w:pPr>
      <w:r>
        <w:rPr>
          <w:sz w:val="21"/>
        </w:rPr>
        <w:t>1.</w:t>
      </w:r>
      <w:r>
        <w:rPr>
          <w:sz w:val="21"/>
        </w:rPr>
        <w:t>本项目的桥梁检测过程和成果，必须符合国家、交通运输部等颁发的技术规范和工作制度要求。</w:t>
      </w:r>
    </w:p>
    <w:p>
      <w:pPr>
        <w:pStyle w:val="null3"/>
        <w:ind w:firstLine="420"/>
        <w:jc w:val="both"/>
      </w:pPr>
      <w:r>
        <w:rPr>
          <w:sz w:val="21"/>
        </w:rPr>
        <w:t>2.</w:t>
      </w:r>
      <w:r>
        <w:rPr>
          <w:sz w:val="21"/>
        </w:rPr>
        <w:t>中标人在桥梁检测工作中使用或参考上述标准、规范以外的技术标准、规范时，应征得采购人或采购人指定代表人的同意。</w:t>
      </w:r>
    </w:p>
    <w:p>
      <w:pPr>
        <w:pStyle w:val="null3"/>
        <w:ind w:firstLine="420"/>
        <w:jc w:val="both"/>
      </w:pPr>
      <w:r>
        <w:rPr>
          <w:sz w:val="21"/>
        </w:rPr>
        <w:t>3.</w:t>
      </w:r>
      <w:r>
        <w:rPr>
          <w:sz w:val="21"/>
        </w:rPr>
        <w:t>在桥梁检测过程中，如果国家、省颁布了新的技术标准或交通运输部颁发新的技术规范，则应采用新的标准或规范进行作业。</w:t>
      </w:r>
    </w:p>
    <w:p>
      <w:pPr>
        <w:pStyle w:val="null3"/>
        <w:ind w:firstLine="420"/>
        <w:jc w:val="both"/>
      </w:pPr>
      <w:r>
        <w:rPr>
          <w:sz w:val="21"/>
          <w:b/>
        </w:rPr>
        <w:t>五、违约责任</w:t>
      </w:r>
    </w:p>
    <w:p>
      <w:pPr>
        <w:pStyle w:val="null3"/>
        <w:ind w:firstLine="420"/>
        <w:jc w:val="both"/>
      </w:pPr>
      <w:r>
        <w:rPr>
          <w:sz w:val="21"/>
        </w:rPr>
        <w:t>1.</w:t>
      </w:r>
      <w:r>
        <w:rPr>
          <w:sz w:val="21"/>
        </w:rPr>
        <w:t>中标人未按本合同（包括附件）的要求配备人员或仪器设备按时进场工作，违约金每天按合同总价的</w:t>
      </w:r>
      <w:r>
        <w:rPr>
          <w:sz w:val="21"/>
        </w:rPr>
        <w:t>1</w:t>
      </w:r>
      <w:r>
        <w:rPr>
          <w:sz w:val="21"/>
        </w:rPr>
        <w:t>‰计算（从合同签订之日起计算）。</w:t>
      </w:r>
    </w:p>
    <w:p>
      <w:pPr>
        <w:pStyle w:val="null3"/>
        <w:ind w:firstLine="420"/>
        <w:jc w:val="both"/>
      </w:pPr>
      <w:r>
        <w:rPr>
          <w:sz w:val="21"/>
        </w:rPr>
        <w:t xml:space="preserve">2. </w:t>
      </w:r>
      <w:r>
        <w:rPr>
          <w:sz w:val="21"/>
        </w:rPr>
        <w:t>中标人签订合同后</w:t>
      </w:r>
      <w:r>
        <w:rPr>
          <w:sz w:val="21"/>
        </w:rPr>
        <w:t>150</w:t>
      </w:r>
      <w:r>
        <w:rPr>
          <w:sz w:val="21"/>
        </w:rPr>
        <w:t>个日历天内完成现场检查工作，并同时出具检查报告或检测报告（送审稿），未按时提交检测报告的，违约金每天按合同总价的</w:t>
      </w:r>
      <w:r>
        <w:rPr>
          <w:sz w:val="21"/>
        </w:rPr>
        <w:t>1</w:t>
      </w:r>
      <w:r>
        <w:rPr>
          <w:sz w:val="21"/>
        </w:rPr>
        <w:t>‰计算。中标人提交的检查报告须经采购人组织的专家评审验收，在完成评审后</w:t>
      </w:r>
      <w:r>
        <w:rPr>
          <w:sz w:val="21"/>
        </w:rPr>
        <w:t>15</w:t>
      </w:r>
      <w:r>
        <w:rPr>
          <w:sz w:val="21"/>
        </w:rPr>
        <w:t>个日历天内按专家意见修改并提交最终的检查成果，未按时提交最终检查成果的，违约金每天按合同总价的</w:t>
      </w:r>
      <w:r>
        <w:rPr>
          <w:sz w:val="21"/>
        </w:rPr>
        <w:t>1</w:t>
      </w:r>
      <w:r>
        <w:rPr>
          <w:sz w:val="21"/>
        </w:rPr>
        <w:t>‰计算。</w:t>
      </w:r>
    </w:p>
    <w:p>
      <w:pPr>
        <w:pStyle w:val="null3"/>
        <w:ind w:firstLine="420"/>
        <w:jc w:val="both"/>
      </w:pPr>
      <w:r>
        <w:rPr>
          <w:sz w:val="21"/>
        </w:rPr>
        <w:t xml:space="preserve">3. </w:t>
      </w:r>
      <w:r>
        <w:rPr>
          <w:sz w:val="21"/>
        </w:rPr>
        <w:t>检测报告存在明显错误，中标人拒绝修正或重新检测的，采购人有权不支付合同费用，已支付的由中标人退还采购人，并按合同总价的</w:t>
      </w:r>
      <w:r>
        <w:rPr>
          <w:sz w:val="21"/>
        </w:rPr>
        <w:t>10</w:t>
      </w:r>
      <w:r>
        <w:rPr>
          <w:sz w:val="21"/>
        </w:rPr>
        <w:t>％向采购人支付违约金。中标人存在其他违约行为，经采购人催告后，中标人未能在限期内改正，中标人也应该依照本条承担违约责任。</w:t>
      </w:r>
    </w:p>
    <w:p>
      <w:pPr>
        <w:pStyle w:val="null3"/>
        <w:ind w:firstLine="420"/>
        <w:jc w:val="both"/>
      </w:pPr>
      <w:r>
        <w:rPr>
          <w:sz w:val="21"/>
        </w:rPr>
        <w:t xml:space="preserve">4. </w:t>
      </w:r>
      <w:r>
        <w:rPr>
          <w:sz w:val="21"/>
        </w:rPr>
        <w:t>检测人员任意涂改数据或编造数据，采购人有权不支付合同费用，已支付的由中标人退还采购人，并按合同总价的</w:t>
      </w:r>
      <w:r>
        <w:rPr>
          <w:sz w:val="21"/>
        </w:rPr>
        <w:t>1</w:t>
      </w:r>
      <w:r>
        <w:rPr>
          <w:sz w:val="21"/>
        </w:rPr>
        <w:t>％向采购人支付违约金。</w:t>
      </w:r>
    </w:p>
    <w:p>
      <w:pPr>
        <w:pStyle w:val="null3"/>
        <w:ind w:firstLine="420"/>
        <w:jc w:val="both"/>
      </w:pPr>
      <w:r>
        <w:rPr>
          <w:sz w:val="21"/>
        </w:rPr>
        <w:t xml:space="preserve">5. </w:t>
      </w:r>
      <w:r>
        <w:rPr>
          <w:sz w:val="21"/>
        </w:rPr>
        <w:t>中标人未妥善保存原始记录和原始数据，造成原始记录或原始数据丢失、泄露，或者违反本合同保密协议的，违约金按合同总价的</w:t>
      </w:r>
      <w:r>
        <w:rPr>
          <w:sz w:val="21"/>
        </w:rPr>
        <w:t>1</w:t>
      </w:r>
      <w:r>
        <w:rPr>
          <w:sz w:val="21"/>
        </w:rPr>
        <w:t>％计算。</w:t>
      </w:r>
    </w:p>
    <w:p>
      <w:pPr>
        <w:pStyle w:val="null3"/>
        <w:ind w:firstLine="420"/>
        <w:jc w:val="both"/>
      </w:pPr>
      <w:r>
        <w:rPr>
          <w:sz w:val="21"/>
        </w:rPr>
        <w:t xml:space="preserve">6. </w:t>
      </w:r>
      <w:r>
        <w:rPr>
          <w:sz w:val="21"/>
        </w:rPr>
        <w:t>若中标人的工作成果不合格（须经合同两方共同委托的第三方鉴定），采购人有权不支付合同费用，已支付的由中标人退还采购人。</w:t>
      </w:r>
    </w:p>
    <w:p>
      <w:pPr>
        <w:pStyle w:val="null3"/>
        <w:ind w:firstLine="420"/>
        <w:jc w:val="both"/>
      </w:pPr>
      <w:r>
        <w:rPr>
          <w:sz w:val="21"/>
        </w:rPr>
        <w:t xml:space="preserve">7. </w:t>
      </w:r>
      <w:r>
        <w:rPr>
          <w:sz w:val="21"/>
        </w:rPr>
        <w:t>中标人在投标文件中承诺的项目负责人及技术负责人在合同履行期间原则上不允许变动。但以下情况，经提供证明文件且采购人书面批准并办理更换手续后，可不缴交违约金，但需用不低于同等资质和经历的人员替换：</w:t>
      </w:r>
      <w:r>
        <w:rPr>
          <w:sz w:val="21"/>
        </w:rPr>
        <w:t>1</w:t>
      </w:r>
      <w:r>
        <w:rPr>
          <w:sz w:val="21"/>
        </w:rPr>
        <w:t>）上述人员死亡；</w:t>
      </w:r>
      <w:r>
        <w:rPr>
          <w:sz w:val="21"/>
        </w:rPr>
        <w:t>2</w:t>
      </w:r>
      <w:r>
        <w:rPr>
          <w:sz w:val="21"/>
        </w:rPr>
        <w:t>）上述人员离职；</w:t>
      </w:r>
      <w:r>
        <w:rPr>
          <w:sz w:val="21"/>
        </w:rPr>
        <w:t>3</w:t>
      </w:r>
      <w:r>
        <w:rPr>
          <w:sz w:val="21"/>
        </w:rPr>
        <w:t>）上述人员重大疾病无法任职（重大疾病须符合中国银保监会办公厅使用的《重大疾病保险的疾病定义使用规范》的范围，且治疗期在半年以上的须提供三甲医院开具的证明文件）。如其他情况确需更换项目负责人或技术负责人的，中标人须提供材料说明并办理更换手续，经采购人书面批准，方可更换项目负责人或技术负责人，中标人需向采购人缴交违约金</w:t>
      </w:r>
      <w:r>
        <w:rPr>
          <w:sz w:val="21"/>
        </w:rPr>
        <w:t>5</w:t>
      </w:r>
      <w:r>
        <w:rPr>
          <w:sz w:val="21"/>
        </w:rPr>
        <w:t>万元</w:t>
      </w:r>
      <w:r>
        <w:rPr>
          <w:sz w:val="21"/>
        </w:rPr>
        <w:t>/</w:t>
      </w:r>
      <w:r>
        <w:rPr>
          <w:sz w:val="21"/>
        </w:rPr>
        <w:t>人次，且须用不低于同等资质和经历的人员替换。</w:t>
      </w:r>
    </w:p>
    <w:p>
      <w:pPr>
        <w:pStyle w:val="null3"/>
        <w:ind w:firstLine="420"/>
        <w:jc w:val="both"/>
      </w:pPr>
      <w:r>
        <w:rPr>
          <w:sz w:val="21"/>
        </w:rPr>
        <w:t xml:space="preserve">8. </w:t>
      </w:r>
      <w:r>
        <w:rPr>
          <w:sz w:val="21"/>
        </w:rPr>
        <w:t>合同生效后，如中标人擅自中途停止或解除合同，中标人应向采购人按合同总价的</w:t>
      </w:r>
      <w:r>
        <w:rPr>
          <w:sz w:val="21"/>
        </w:rPr>
        <w:t>10%</w:t>
      </w:r>
      <w:r>
        <w:rPr>
          <w:sz w:val="21"/>
        </w:rPr>
        <w:t>缴交违约金，并报上级将其拉入黑名单。</w:t>
      </w:r>
    </w:p>
    <w:p>
      <w:pPr>
        <w:pStyle w:val="null3"/>
        <w:jc w:val="both"/>
      </w:pPr>
      <w:r>
        <w:rPr>
          <w:sz w:val="21"/>
          <w:b/>
        </w:rPr>
        <w:t>六、付款条件</w:t>
      </w:r>
    </w:p>
    <w:p>
      <w:pPr>
        <w:pStyle w:val="null3"/>
        <w:ind w:firstLine="420"/>
        <w:jc w:val="both"/>
      </w:pPr>
      <w:r>
        <w:rPr>
          <w:sz w:val="21"/>
        </w:rPr>
        <w:t>1.</w:t>
      </w:r>
      <w:r>
        <w:rPr>
          <w:sz w:val="21"/>
        </w:rPr>
        <w:t>本项目不设预付款，不支付进场费，中标人提交的检测报告需经专家评审并按专家意见修改，经采购人确认无误后及按采购人要求交齐请款资料后支付至合同价款的</w:t>
      </w:r>
      <w:r>
        <w:rPr>
          <w:sz w:val="21"/>
        </w:rPr>
        <w:t>50%</w:t>
      </w:r>
      <w:r>
        <w:rPr>
          <w:sz w:val="21"/>
        </w:rPr>
        <w:t>。</w:t>
      </w:r>
    </w:p>
    <w:p>
      <w:pPr>
        <w:pStyle w:val="null3"/>
        <w:ind w:firstLine="420"/>
        <w:jc w:val="both"/>
      </w:pPr>
      <w:r>
        <w:rPr>
          <w:sz w:val="21"/>
        </w:rPr>
        <w:t>2.</w:t>
      </w:r>
      <w:r>
        <w:rPr>
          <w:sz w:val="21"/>
        </w:rPr>
        <w:t>项目结算（市财政局结算复核）后支付至检测价款结算总额的</w:t>
      </w:r>
      <w:r>
        <w:rPr>
          <w:sz w:val="21"/>
        </w:rPr>
        <w:t>100%</w:t>
      </w:r>
      <w:r>
        <w:rPr>
          <w:sz w:val="21"/>
        </w:rPr>
        <w:t>。</w:t>
      </w:r>
    </w:p>
    <w:p>
      <w:pPr>
        <w:pStyle w:val="null3"/>
        <w:ind w:firstLine="420"/>
        <w:jc w:val="both"/>
      </w:pPr>
      <w:r>
        <w:rPr>
          <w:sz w:val="21"/>
        </w:rPr>
        <w:t>3.</w:t>
      </w:r>
      <w:r>
        <w:rPr>
          <w:sz w:val="21"/>
        </w:rPr>
        <w:t>最终结算费用按实结算，以市财政局结算复核价为结算依据。</w:t>
      </w:r>
    </w:p>
    <w:p>
      <w:pPr>
        <w:pStyle w:val="null3"/>
        <w:jc w:val="both"/>
      </w:pPr>
      <w:r>
        <w:rPr>
          <w:sz w:val="21"/>
        </w:rPr>
        <w:t>附件</w:t>
      </w:r>
      <w:r>
        <w:rPr>
          <w:sz w:val="21"/>
        </w:rPr>
        <w:t>1</w:t>
      </w:r>
      <w:r>
        <w:rPr>
          <w:sz w:val="21"/>
        </w:rPr>
        <w:t>：中山市公路事务中心</w:t>
      </w:r>
      <w:r>
        <w:rPr>
          <w:sz w:val="21"/>
        </w:rPr>
        <w:t>2024</w:t>
      </w:r>
      <w:r>
        <w:rPr>
          <w:sz w:val="21"/>
        </w:rPr>
        <w:t>年国道、省道、县道桥梁定期检查——桥梁清单：</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026"/>
        <w:gridCol w:w="1344"/>
        <w:gridCol w:w="1186"/>
        <w:gridCol w:w="1186"/>
        <w:gridCol w:w="1186"/>
        <w:gridCol w:w="1186"/>
        <w:gridCol w:w="1194"/>
      </w:tblGrid>
      <w:tr>
        <w:tc>
          <w:tcPr>
            <w:tcW w:type="dxa" w:w="8308"/>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中山市公路事务中心</w:t>
            </w:r>
            <w:r>
              <w:rPr>
                <w:sz w:val="22"/>
                <w:b/>
              </w:rPr>
              <w:t>2024</w:t>
            </w:r>
            <w:r>
              <w:rPr>
                <w:sz w:val="22"/>
                <w:b/>
              </w:rPr>
              <w:t>年国道、省道、县道桥梁定期检查——桥梁清单</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序号</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桥幅名称</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路线编号</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中心桩号</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桥梁全长</w:t>
            </w:r>
            <w:r>
              <w:rPr>
                <w:sz w:val="16"/>
              </w:rPr>
              <w:t>(m</w:t>
            </w:r>
            <w:r>
              <w:rPr>
                <w:sz w:val="16"/>
              </w:rPr>
              <w:t>）</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车道</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幅数</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一</w:t>
            </w:r>
          </w:p>
        </w:tc>
        <w:tc>
          <w:tcPr>
            <w:tcW w:type="dxa" w:w="728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国道、省道桥梁</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同安一桥</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K2622+978</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同安二桥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K2623+326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同安三桥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K2623+945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前进一桥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K2625+131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前进二桥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K2625+244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伯公一桥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K2626+082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伯公三桥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K2626+694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伯公四桥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K2626+866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东凤桥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K2627+109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23.4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新沙口大桥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K2628+389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1148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裕民中桥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K2633+825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葵围桥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K2635+081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横海桥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K2630+822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婆隆桥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K2631+692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鸡笼桥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K2636+836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49.3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荣兴中桥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K2638+799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K2639+385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坦背桥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K2640+769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沙尾一桥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K2642+026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沙尾二桥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K2642+398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十六顷桥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K2643+105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41.4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六冲桥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K2644+384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沙朗立交桥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K2644+914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675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沙朗立交主线桥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K2639+979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376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狮滘口大桥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K2648+119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富华立交桥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K2649+152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481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中山三桥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K2653+581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820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渡兴跨线桥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渡兴半互通立交桥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K2655+139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511.58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湖洲车站桥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K2661+158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湖洲大环桥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K2661+707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沙沟桥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K2662+161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曹边大桥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K2659+34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306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10</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虾角桥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K2662+763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白滩涌桥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K2663+369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沙埔桥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K2664+395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深湾桥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K2666+613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白石一桥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K2671+523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白石二桥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K2671+92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平岚桥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K2675+213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42.64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中环大道路口跨线桥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K2656+748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板芙大道路口跨线桥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K2657+849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420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迎宾大道路口跨线桥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K2660+675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工业大道路口跨线桥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K2661+704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广珠西板芙出口跨线桥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K2663+225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485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兴塘路口跨线桥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K2669+155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459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三乡路口跨线桥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K2670+663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1032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金谷大道路口跨线桥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K2672+979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古鹤花坛跨线桥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K2678+421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433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广珠西板芙</w:t>
            </w:r>
            <w:r>
              <w:rPr>
                <w:sz w:val="16"/>
              </w:rPr>
              <w:t>A</w:t>
            </w:r>
            <w:r>
              <w:rPr>
                <w:sz w:val="16"/>
              </w:rPr>
              <w:t>匝道桥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广珠西板芙</w:t>
            </w:r>
            <w:r>
              <w:rPr>
                <w:sz w:val="16"/>
              </w:rPr>
              <w:t>B</w:t>
            </w:r>
            <w:r>
              <w:rPr>
                <w:sz w:val="16"/>
              </w:rPr>
              <w:t>匝道桥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十顷沥大桥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K5954+366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兆丰涌大桥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K5955+794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三宝沥大桥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K5957+977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黑沙涌中桥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K5959+159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民众沥大桥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K5959+788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227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民众立交桥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K5960+387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388.04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天成吉涌中桥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K5964+43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中山港大桥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K5965+661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2024.3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东镇路口桥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K5970+114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江尾头小桥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K5971+052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大环中桥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K5971+626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72.5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羊寮桥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K5977+912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大坣头小桥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K5978+351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泮沙小桥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K5982+593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翠亨小桥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K5986+819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白菜坑桥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K6051+151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四清桥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K6052+431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69.5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宥南桥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K6054+48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古宥桥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K6054+898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显龙桥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K16+409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大梗涌中桥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K21+584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麒麟桥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K15+239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大华闸桥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K18+223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中沙河中桥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K23+576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中排大桥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K36+721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361.38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沙朗涌大桥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K41+292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大布一桥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K78+6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大布二桥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K78+768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海口庙桥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K79+192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温泉桥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K79+532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雍陌一桥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K79+735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雍陌二桥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K80+197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独尾桥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K0+896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65.3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温五顷桥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2+069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41.8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新涌大桥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K6+650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133.2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结民桥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K8+923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31.3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乌沙桥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K10+412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80.4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东阜大桥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K15+237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789.4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阜沙涌桥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K17+734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上三丫桥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K18+361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掘尾河桥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K18+425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张字河桥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K18+708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河仔涌桥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K19+466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正河桥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K19+859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K21+002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西河桥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K21+37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九十亩涌桥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K21+62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横沥涌桥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K21+647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宝生河桥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K23+031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直河桥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K25+665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四埒涌桥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K27+391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高文阁一桥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K37+731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高文阁二桥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K37+856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小榄立交桥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K38+518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45.7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永宁桥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K41+809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横琴大桥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K4+968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九洲基桥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K40+045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45.7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青鹤涌桥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K50+475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古镇二桥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K48+532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冈东村二桥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K48+654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冈东村一桥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K5+43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东部特大桥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S384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K1+777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1981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榄横路高架桥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S384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K5+729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5334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双龙路马岭桥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S385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K23+966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九仔涌中桥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K14+081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10</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胜隆东路立交</w:t>
            </w:r>
            <w:r>
              <w:rPr>
                <w:sz w:val="16"/>
              </w:rPr>
              <w:t>B</w:t>
            </w:r>
            <w:r>
              <w:rPr>
                <w:sz w:val="16"/>
              </w:rPr>
              <w:t>匝道桥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K0+27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1</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伟明包装印刷厂桥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K28+343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中南河口冲二桥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K29+125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67.3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 xml:space="preserve">4 </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下南横河冲桥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K29+943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大南沙特大桥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K30+981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1355.3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含珠滘大桥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K33+820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1188.57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Y6</w:t>
            </w:r>
            <w:r>
              <w:rPr>
                <w:sz w:val="16"/>
              </w:rPr>
              <w:t>辅道桥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K34+189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256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Z6</w:t>
            </w:r>
            <w:r>
              <w:rPr>
                <w:sz w:val="16"/>
              </w:rPr>
              <w:t>辅道桥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K34+197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256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K0+926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352.5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南头永兴路口桥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K1+799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南头南安路口桥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K2+408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南头中心河桥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K2+87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南头供电公司桥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K4+133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鸡鸦水道大桥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K7+947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1492.2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小榄水道特大桥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K11+728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1910.7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同益中桥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K22+511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花蓝沥中桥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K11.371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江中高速跨线桥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K24+136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741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横栏</w:t>
            </w:r>
            <w:r>
              <w:rPr>
                <w:sz w:val="16"/>
              </w:rPr>
              <w:t>1#</w:t>
            </w:r>
            <w:r>
              <w:rPr>
                <w:sz w:val="16"/>
              </w:rPr>
              <w:t>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K24+739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横栏</w:t>
            </w:r>
            <w:r>
              <w:rPr>
                <w:sz w:val="16"/>
              </w:rPr>
              <w:t>2#</w:t>
            </w:r>
            <w:r>
              <w:rPr>
                <w:sz w:val="16"/>
              </w:rPr>
              <w:t>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K25+852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进洪河中桥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K26+183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五沙中桥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K28+989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宝裕中桥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K32+147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全禄中桥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K39+551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大涌中桥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K42+145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四联中桥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K45+205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板尾中桥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K48+122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孖冲中桥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K48+507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石岐河大桥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K49+269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851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金钟中桥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K49+868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后隆中桥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K51+033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密林中桥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K52+594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安吉</w:t>
            </w:r>
            <w:r>
              <w:rPr>
                <w:sz w:val="16"/>
              </w:rPr>
              <w:t>2#</w:t>
            </w:r>
            <w:r>
              <w:rPr>
                <w:sz w:val="16"/>
              </w:rPr>
              <w:t>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K52+965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安吉中桥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K53+653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福隆中桥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K54+707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麻子涌大桥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K55+881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水厂</w:t>
            </w:r>
            <w:r>
              <w:rPr>
                <w:sz w:val="16"/>
              </w:rPr>
              <w:t>1#</w:t>
            </w:r>
            <w:r>
              <w:rPr>
                <w:sz w:val="16"/>
              </w:rPr>
              <w:t>小桥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K57+35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水厂</w:t>
            </w:r>
            <w:r>
              <w:rPr>
                <w:sz w:val="16"/>
              </w:rPr>
              <w:t>2#</w:t>
            </w:r>
            <w:r>
              <w:rPr>
                <w:sz w:val="16"/>
              </w:rPr>
              <w:t>小桥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K57+503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宥南中桥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K58+006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沿江河小桥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K59+277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均茂大桥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K6+276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南横公路第三号桥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K2+205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南横公路林溪桥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K2+774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南横公路涌口门中桥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K4+572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申堂中桥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K1+459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石岭猛岗涌桥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X496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K10+837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二坵桥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K6+959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新沙村路口桥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K5+636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高桥头桥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K2+552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K4+77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新沙通道一桥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K5+044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新沙一队涵</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K5+083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新沙通道二桥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K5+127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福源路特大桥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K1+987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1202.6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高涌小桥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K7+392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进洪河桥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K13+373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金兰桥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K16+36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西涌桥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K16+887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横东桥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K18+402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横沙桥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K20+154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49.2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云汉河桥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K25+476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北台桥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K5+374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85.4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乐盛北河桥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K5+82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乐盛村小桥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K6+404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白焦围南涵桥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K4+711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漆涌桥（濠涌桥）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K13+117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二</w:t>
            </w:r>
          </w:p>
        </w:tc>
        <w:tc>
          <w:tcPr>
            <w:tcW w:type="dxa" w:w="728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乡道桥梁</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曹步一桥</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Y555</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K0+544</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36.5</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曹步三桥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K1+385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古一村一桥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K3+075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古一村二桥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K3+566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民乐中心河桥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K56+221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古一一桥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K83+969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古一二桥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K84+342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古一三桥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K84+772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岗东一桥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K43+702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岗东二桥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K85+504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七村桥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Y565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K0+612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白石涌桥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Y904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K33+608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10</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苗圃桥</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Y904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K35+195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三</w:t>
            </w:r>
          </w:p>
        </w:tc>
        <w:tc>
          <w:tcPr>
            <w:tcW w:type="dxa" w:w="728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人行通道检测</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绩东一通道</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K2631+191</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w:t>
            </w:r>
            <w:r>
              <w:rPr>
                <w:sz w:val="16"/>
              </w:rPr>
              <w:t>车道</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裕民人行通道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K2634+83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广福人行通道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K2636+482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东升村人行通道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K2637+798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沙朗通道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K2644+822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创业路通道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K2657+440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湖洲通道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K2661+784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里溪通道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K2662+722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澳科大通道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K2664+920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深湾通道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K2666+487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广星通道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K2667+235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教育路通道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K2667+828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白石通道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K2668+915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鸦岗通道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K2674+980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鸿埠园通道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K2675+564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茅湾通道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K2675+930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平东大街通道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K2677+025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新圩通道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K2677+595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古宥通道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K6054+874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海口庙通道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K79+556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长环通道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K3+441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北台通道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K5+913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四</w:t>
            </w:r>
          </w:p>
        </w:tc>
        <w:tc>
          <w:tcPr>
            <w:tcW w:type="dxa" w:w="728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隧道检测</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隧道</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桥幅名称</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路线编号</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中心桩号</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桥梁全长</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车道</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洞数</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中环半互通立交下穿隧道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K2657+595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东岸西路下穿隧道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K17+380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沙水路下穿隧道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K20+860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南阳山隧道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S384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K43+250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346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木河迳下沉式隧道</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K35+13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w:t>
            </w:r>
            <w:r>
              <w:rPr>
                <w:sz w:val="16"/>
              </w:rPr>
              <w:t>车道</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bl>
    <w:p>
      <w:pPr>
        <w:pStyle w:val="null3"/>
        <w:jc w:val="both"/>
      </w:pPr>
      <w:r>
        <w:rPr>
          <w:sz w:val="21"/>
        </w:rPr>
        <w:t>附件</w:t>
      </w:r>
      <w:r>
        <w:rPr>
          <w:sz w:val="21"/>
        </w:rPr>
        <w:t>2</w:t>
      </w:r>
      <w:r>
        <w:rPr>
          <w:sz w:val="21"/>
        </w:rPr>
        <w:t>：中山市公路事务中心</w:t>
      </w:r>
      <w:r>
        <w:rPr>
          <w:sz w:val="21"/>
        </w:rPr>
        <w:t>2024</w:t>
      </w:r>
      <w:r>
        <w:rPr>
          <w:sz w:val="21"/>
        </w:rPr>
        <w:t>年国道、省道、县道桥梁专项检查——斜拉索桥梁清单</w:t>
      </w:r>
    </w:p>
    <w:tbl>
      <w:tblPr>
        <w:tblW w:w="0" w:type="auto"/>
        <w:tblBorders>
          <w:top w:val="none" w:color="000000" w:sz="4"/>
          <w:left w:val="none" w:color="000000" w:sz="4"/>
          <w:bottom w:val="none" w:color="000000" w:sz="4"/>
          <w:right w:val="none" w:color="000000" w:sz="4"/>
          <w:insideH w:val="none"/>
          <w:insideV w:val="none"/>
        </w:tblBorders>
      </w:tblPr>
      <w:tblGrid>
        <w:gridCol w:w="520"/>
        <w:gridCol w:w="873"/>
        <w:gridCol w:w="692"/>
        <w:gridCol w:w="645"/>
        <w:gridCol w:w="773"/>
        <w:gridCol w:w="830"/>
        <w:gridCol w:w="668"/>
        <w:gridCol w:w="645"/>
        <w:gridCol w:w="1280"/>
        <w:gridCol w:w="808"/>
        <w:gridCol w:w="570"/>
      </w:tblGrid>
      <w:tr>
        <w:tc>
          <w:tcPr>
            <w:tcW w:type="dxa" w:w="8304"/>
            <w:gridSpan w:val="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中山市公路事务中心</w:t>
            </w:r>
            <w:r>
              <w:rPr>
                <w:sz w:val="22"/>
                <w:b/>
              </w:rPr>
              <w:t>2024年国道、省道、县道桥梁专项检查——斜拉索桥梁清单</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序号</w:t>
            </w:r>
          </w:p>
        </w:tc>
        <w:tc>
          <w:tcPr>
            <w:tcW w:type="dxa" w:w="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桥幅名称</w:t>
            </w:r>
          </w:p>
        </w:tc>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路线编号</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技术状况</w:t>
            </w:r>
          </w:p>
        </w:tc>
        <w:tc>
          <w:tcPr>
            <w:tcW w:type="dxa" w:w="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跨径分类</w:t>
            </w: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桥梁全长</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车道</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桥函类型</w:t>
            </w:r>
          </w:p>
        </w:tc>
        <w:tc>
          <w:tcPr>
            <w:tcW w:type="dxa" w:w="1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检测项目</w:t>
            </w:r>
          </w:p>
        </w:tc>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工程量</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单位</w:t>
            </w:r>
          </w:p>
        </w:tc>
      </w:tr>
      <w:tr>
        <w:tc>
          <w:tcPr>
            <w:tcW w:type="dxa" w:w="5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8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新中山港大桥</w:t>
            </w:r>
          </w:p>
        </w:tc>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二类</w:t>
            </w:r>
          </w:p>
        </w:tc>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特大桥</w:t>
            </w:r>
          </w:p>
        </w:tc>
        <w:tc>
          <w:tcPr>
            <w:tcW w:type="dxa" w:w="8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2012.5</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w:t>
            </w:r>
            <w:r>
              <w:rPr>
                <w:sz w:val="16"/>
              </w:rPr>
              <w:t>向</w:t>
            </w:r>
            <w:r>
              <w:rPr>
                <w:sz w:val="16"/>
              </w:rPr>
              <w:t>3车道</w:t>
            </w: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斜拉桥</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外观检查</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2012.5</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m</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拉索破损（完好性）检测</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拉索索力测量（频率法）</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桥塔混凝土碳化深度检测</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12.00</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点</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桥塔回弹法检测混凝土强度</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桥塔混凝土保护层厚度检测</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r>
        <w:tc>
          <w:tcPr>
            <w:tcW w:type="dxa" w:w="5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8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鸡鸦水道特大桥</w:t>
            </w:r>
          </w:p>
        </w:tc>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二类</w:t>
            </w:r>
          </w:p>
        </w:tc>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特大桥</w:t>
            </w:r>
          </w:p>
        </w:tc>
        <w:tc>
          <w:tcPr>
            <w:tcW w:type="dxa" w:w="8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1102.94</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6车道（双幅桥)</w:t>
            </w: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斜拉桥</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外观检查</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2205.88</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m</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拉索破损（完好性）检测</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拉索索力测量（频率法）</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桥塔混凝土碳化深度检测</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12.00</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点</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桥塔回弹法检测混凝土强度</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桥塔混凝土保护层厚度检测</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r>
        <w:tc>
          <w:tcPr>
            <w:tcW w:type="dxa" w:w="5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8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大南沙大桥（新）</w:t>
            </w:r>
          </w:p>
        </w:tc>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二类</w:t>
            </w:r>
          </w:p>
        </w:tc>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特大桥</w:t>
            </w:r>
          </w:p>
        </w:tc>
        <w:tc>
          <w:tcPr>
            <w:tcW w:type="dxa" w:w="8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1347</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3车道</w:t>
            </w: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斜拉桥</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外观检查</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1347</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m</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拉索破损（完好性）检测</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拉索索力测量（频率法）</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桥塔混凝土碳化深度检测</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6.00</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点</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桥塔回弹法检测混凝土强度</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r>
        <w:tc>
          <w:tcPr>
            <w:tcW w:type="dxa" w:w="520"/>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830"/>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桥塔混凝土保护层厚度检测</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bl>
    <w:p>
      <w:pPr>
        <w:pStyle w:val="null3"/>
        <w:jc w:val="both"/>
      </w:pPr>
      <w:r>
        <w:rPr>
          <w:sz w:val="21"/>
        </w:rPr>
        <w:t>附件</w:t>
      </w:r>
      <w:r>
        <w:rPr>
          <w:sz w:val="21"/>
        </w:rPr>
        <w:t>3</w:t>
      </w:r>
      <w:r>
        <w:rPr>
          <w:sz w:val="21"/>
        </w:rPr>
        <w:t>：中山市公路事务中心</w:t>
      </w:r>
      <w:r>
        <w:rPr>
          <w:sz w:val="21"/>
        </w:rPr>
        <w:t>2024</w:t>
      </w:r>
      <w:r>
        <w:rPr>
          <w:sz w:val="21"/>
        </w:rPr>
        <w:t>年国道、省道、县道桥梁专项检查——水下桩基检查清单</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476"/>
        <w:gridCol w:w="1599"/>
        <w:gridCol w:w="1549"/>
        <w:gridCol w:w="2082"/>
        <w:gridCol w:w="1600"/>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中山市公路事务中心</w:t>
            </w:r>
            <w:r>
              <w:rPr>
                <w:sz w:val="22"/>
                <w:b/>
              </w:rPr>
              <w:t>2024</w:t>
            </w:r>
            <w:r>
              <w:rPr>
                <w:sz w:val="22"/>
                <w:b/>
              </w:rPr>
              <w:t>年国道、省道、县道桥梁专项检查——水下桩基检查清单</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序号</w:t>
            </w:r>
          </w:p>
        </w:tc>
        <w:tc>
          <w:tcPr>
            <w:tcW w:type="dxa" w:w="1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桥梁名称</w:t>
            </w:r>
          </w:p>
        </w:tc>
        <w:tc>
          <w:tcPr>
            <w:tcW w:type="dxa" w:w="1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路线名称</w:t>
            </w:r>
          </w:p>
        </w:tc>
        <w:tc>
          <w:tcPr>
            <w:tcW w:type="dxa" w:w="2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m</w:t>
            </w:r>
            <w:r>
              <w:rPr>
                <w:sz w:val="16"/>
              </w:rPr>
              <w:t>）</w:t>
            </w:r>
          </w:p>
        </w:tc>
        <w:tc>
          <w:tcPr>
            <w:tcW w:type="dxa" w:w="1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检测数量（根）</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旧沙口大桥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G105</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新沙口大桥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G105</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中山三桥</w:t>
            </w:r>
          </w:p>
        </w:tc>
        <w:tc>
          <w:tcPr>
            <w:tcW w:type="dxa" w:w="1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G105</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549"/>
            <w:vMerge/>
            <w:tcBorders>
              <w:top w:val="none" w:color="000000" w:sz="4"/>
              <w:left w:val="none" w:color="000000" w:sz="4"/>
              <w:bottom w:val="single" w:color="000000" w:sz="4"/>
              <w:right w:val="single" w:color="000000" w:sz="4"/>
            </w:tcBorders>
          </w:tcP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茅湾大桥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G105</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新中山港大桥</w:t>
            </w:r>
          </w:p>
        </w:tc>
        <w:tc>
          <w:tcPr>
            <w:tcW w:type="dxa" w:w="1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G228</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29</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549"/>
            <w:vMerge/>
            <w:tcBorders>
              <w:top w:val="none" w:color="000000" w:sz="4"/>
              <w:left w:val="none" w:color="000000" w:sz="4"/>
              <w:bottom w:val="single" w:color="000000" w:sz="4"/>
              <w:right w:val="single" w:color="000000" w:sz="4"/>
            </w:tcBorders>
          </w:tcP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中山港大桥</w:t>
            </w:r>
          </w:p>
        </w:tc>
        <w:tc>
          <w:tcPr>
            <w:tcW w:type="dxa" w:w="1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G228</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30</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549"/>
            <w:vMerge/>
            <w:tcBorders>
              <w:top w:val="none" w:color="000000" w:sz="4"/>
              <w:left w:val="none" w:color="000000" w:sz="4"/>
              <w:bottom w:val="single" w:color="000000" w:sz="4"/>
              <w:right w:val="single" w:color="000000" w:sz="4"/>
            </w:tcBorders>
          </w:tcP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黄沙沥大桥</w:t>
            </w:r>
          </w:p>
        </w:tc>
        <w:tc>
          <w:tcPr>
            <w:tcW w:type="dxa" w:w="1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S364</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549"/>
            <w:vMerge/>
            <w:tcBorders>
              <w:top w:val="none" w:color="000000" w:sz="4"/>
              <w:left w:val="none" w:color="000000" w:sz="4"/>
              <w:bottom w:val="single" w:color="000000" w:sz="4"/>
              <w:right w:val="single" w:color="000000" w:sz="4"/>
            </w:tcBorders>
          </w:tcP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东阜大桥</w:t>
            </w:r>
          </w:p>
        </w:tc>
        <w:tc>
          <w:tcPr>
            <w:tcW w:type="dxa" w:w="1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S364</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549"/>
            <w:vMerge/>
            <w:tcBorders>
              <w:top w:val="none" w:color="000000" w:sz="4"/>
              <w:left w:val="none" w:color="000000" w:sz="4"/>
              <w:bottom w:val="single" w:color="000000" w:sz="4"/>
              <w:right w:val="single" w:color="000000" w:sz="4"/>
            </w:tcBorders>
          </w:tcP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横琴大桥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S364</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东部特大桥</w:t>
            </w:r>
          </w:p>
        </w:tc>
        <w:tc>
          <w:tcPr>
            <w:tcW w:type="dxa" w:w="1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S384</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549"/>
            <w:vMerge/>
            <w:tcBorders>
              <w:top w:val="none" w:color="000000" w:sz="4"/>
              <w:left w:val="none" w:color="000000" w:sz="4"/>
              <w:bottom w:val="single" w:color="000000" w:sz="4"/>
              <w:right w:val="single" w:color="000000" w:sz="4"/>
            </w:tcBorders>
          </w:tcP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大雁大桥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大南沙特大桥（旧）</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大南沙大桥（新）</w:t>
            </w:r>
          </w:p>
        </w:tc>
        <w:tc>
          <w:tcPr>
            <w:tcW w:type="dxa" w:w="1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549"/>
            <w:vMerge/>
            <w:tcBorders>
              <w:top w:val="none" w:color="000000" w:sz="4"/>
              <w:left w:val="none" w:color="000000" w:sz="4"/>
              <w:bottom w:val="single" w:color="000000" w:sz="4"/>
              <w:right w:val="single" w:color="000000" w:sz="4"/>
            </w:tcBorders>
          </w:tcP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含珠滘大桥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35</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茅湾河大桥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南头大桥</w:t>
            </w:r>
          </w:p>
        </w:tc>
        <w:tc>
          <w:tcPr>
            <w:tcW w:type="dxa" w:w="1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S531</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549"/>
            <w:vMerge/>
            <w:tcBorders>
              <w:top w:val="none" w:color="000000" w:sz="4"/>
              <w:left w:val="none" w:color="000000" w:sz="4"/>
              <w:bottom w:val="single" w:color="000000" w:sz="4"/>
              <w:right w:val="single" w:color="000000" w:sz="4"/>
            </w:tcBorders>
          </w:tcP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鸡鸦水道大桥</w:t>
            </w:r>
          </w:p>
        </w:tc>
        <w:tc>
          <w:tcPr>
            <w:tcW w:type="dxa" w:w="1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S531</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549"/>
            <w:vMerge/>
            <w:tcBorders>
              <w:top w:val="none" w:color="000000" w:sz="4"/>
              <w:left w:val="none" w:color="000000" w:sz="4"/>
              <w:bottom w:val="single" w:color="000000" w:sz="4"/>
              <w:right w:val="single" w:color="000000" w:sz="4"/>
            </w:tcBorders>
          </w:tcP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15m</w:t>
            </w:r>
            <w:r>
              <w:rPr>
                <w:sz w:val="16"/>
              </w:rPr>
              <w:t>＜水深</w:t>
            </w:r>
            <w:r>
              <w:rPr>
                <w:sz w:val="16"/>
              </w:rPr>
              <w:t>h</w:t>
            </w:r>
            <w:r>
              <w:rPr>
                <w:sz w:val="16"/>
              </w:rPr>
              <w:t>≤</w:t>
            </w:r>
            <w:r>
              <w:rPr>
                <w:sz w:val="16"/>
              </w:rPr>
              <w:t>35m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小榄水道特大桥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S531</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19</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石岐河大桥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S531</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30</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新沙大桥</w:t>
            </w:r>
          </w:p>
        </w:tc>
        <w:tc>
          <w:tcPr>
            <w:tcW w:type="dxa" w:w="1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X735</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549"/>
            <w:vMerge/>
            <w:tcBorders>
              <w:top w:val="none" w:color="000000" w:sz="4"/>
              <w:left w:val="none" w:color="000000" w:sz="4"/>
              <w:bottom w:val="single" w:color="000000" w:sz="4"/>
              <w:right w:val="single" w:color="000000" w:sz="4"/>
            </w:tcBorders>
          </w:tcP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金斗大桥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X736</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福源路特大桥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X743</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23</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二滘口涌大桥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X752</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西海大桥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X769</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鸡鸦水道特大桥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w:t>
            </w:r>
            <w:r>
              <w:rPr>
                <w:sz w:val="16"/>
              </w:rPr>
              <w:t>＜水深</w:t>
            </w:r>
            <w:r>
              <w:rPr>
                <w:sz w:val="16"/>
              </w:rPr>
              <w:t>h</w:t>
            </w:r>
            <w:r>
              <w:rPr>
                <w:sz w:val="16"/>
              </w:rPr>
              <w:t>≤</w:t>
            </w:r>
            <w:r>
              <w:rPr>
                <w:sz w:val="16"/>
              </w:rPr>
              <w:t>15m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30</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狮滘口大桥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27</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沙心涌大桥</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X736</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w:t>
            </w:r>
            <w:r>
              <w:rPr>
                <w:sz w:val="16"/>
              </w:rPr>
              <w:t>≤</w:t>
            </w:r>
            <w:r>
              <w:rPr>
                <w:sz w:val="16"/>
              </w:rPr>
              <w:t>5m</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r>
    </w:tbl>
    <w:p>
      <w:pPr>
        <w:pStyle w:val="null3"/>
      </w:pPr>
      <w:r>
        <w:rPr/>
        <w:t>采购包1（中山市公路事务中心2024年国、省、县道桥梁定期检查及专项检查（重招））</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150个日历天（签订合同后150个日历日内完成现场检查工作，并同时出具检查报告或检测报告（送审稿））。</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1期：支付比例50%,1.本项目不设预付款，不支付进场费，中标人提交的检测报告需经专家评审并按专家意见修改，经采购人确认无误后及按采购人要求交齐请款资料后支付至合同价款的50%。</w:t>
            </w:r>
          </w:p>
          <w:p>
            <w:pPr>
              <w:pStyle w:val="null3"/>
            </w:pPr>
            <w:r>
              <w:rPr/>
              <w:t>2期：支付比例50%,2.项目结算（市财政部门结算复核）后支付至检测价款结算总额的100%。 3.最终结算费用按实结算，以市财政局结算复核价为结算依据。</w:t>
            </w:r>
          </w:p>
        </w:tc>
      </w:tr>
      <w:tr>
        <w:tc>
          <w:tcPr>
            <w:tcW w:type="dxa" w:w="4153"/>
          </w:tcPr>
          <w:p>
            <w:pPr>
              <w:pStyle w:val="null3"/>
            </w:pPr>
            <w:r>
              <w:rPr/>
              <w:t>验收要求</w:t>
            </w:r>
          </w:p>
        </w:tc>
        <w:tc>
          <w:tcPr>
            <w:tcW w:type="dxa" w:w="4153"/>
          </w:tcPr>
          <w:p>
            <w:pPr>
              <w:pStyle w:val="null3"/>
            </w:pPr>
            <w:r>
              <w:rPr/>
              <w:t>1期：按照采购人要求。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中山市公路事务中心2024年国、省、县道桥梁定期检查及专项检查（重招）</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6,063,192.52</w:t>
            </w:r>
          </w:p>
        </w:tc>
        <w:tc>
          <w:tcPr>
            <w:tcW w:type="dxa" w:w="933"/>
          </w:tcPr>
          <w:p>
            <w:pPr>
              <w:pStyle w:val="null3"/>
              <w:jc w:val="right"/>
            </w:pPr>
            <w:r>
              <w:rPr/>
              <w:t>6,063,192.52</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中山市公路事务中心2024年国、省、县道桥梁定期检查及专项检查（重招）</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★6.</w:t>
            </w:r>
            <w:r>
              <w:rPr>
                <w:sz w:val="21"/>
              </w:rPr>
              <w:t>投标人的报价（含税）不得高于投标上限价。（提供承诺函，格式自拟）</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★7.</w:t>
            </w:r>
            <w:r>
              <w:rPr>
                <w:sz w:val="21"/>
              </w:rPr>
              <w:t>中标人的报价若出现</w:t>
            </w:r>
            <w:r>
              <w:rPr>
                <w:sz w:val="21"/>
              </w:rPr>
              <w:t>“</w:t>
            </w:r>
            <w:r>
              <w:rPr>
                <w:sz w:val="21"/>
              </w:rPr>
              <w:t>桥梁定期检查及专项检查</w:t>
            </w:r>
            <w:r>
              <w:rPr>
                <w:sz w:val="21"/>
              </w:rPr>
              <w:t>”</w:t>
            </w:r>
            <w:r>
              <w:rPr>
                <w:sz w:val="21"/>
              </w:rPr>
              <w:t>的投标单价比中介预算的单价高的异常情况，最终以中山市财政局结算复审为准。（提供承诺函，格式自拟）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中山市公路事务中心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洪小姐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公路事务中心2024年国、省、县道桥梁定期检查及专项检查（重招）)：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采购包1（中山市公路事务中心2024年国、省、县道桥梁定期检查及专项检查（重招））：</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采购包1（中山市公路事务中心2024年国、省、县道桥梁定期检查及专项检查（重招））：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投标人提供《政府采购供应商资格信用承诺函》或提供投标截止日前6个月内任意1个月依法缴纳税收和社会保障资金的相关材料。如依法免税或不需要缴纳社会保障资金的，提供相应证明材料。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投标人提供《政府采购供应商资格信用承诺函》或提供2022年度财务状况报告或2023年以来任何一个月的财务报表或基本开户行出具的资信证明。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格式九）提供承诺函或《设备和专业技术能力情况表》（格式自拟，内容需同时包含设备和专业技术人员两类信息），内容不完整或者投标（响应）文件内没有提供该部分内容的，视为无效投标（响应）。</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或参照投标（报价）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其它资格条件（一）</w:t>
            </w:r>
          </w:p>
        </w:tc>
        <w:tc>
          <w:tcPr>
            <w:tcW w:type="dxa" w:w="4238"/>
          </w:tcPr>
          <w:p>
            <w:pPr>
              <w:pStyle w:val="null3"/>
            </w:pPr>
            <w:r>
              <w:rPr/>
              <w:t>投标人须具备交通运输主管部门核发的在有效期内的公路水运工程试验检测机构等级证书公路工程综合甲级资质或公路水运工程试验检测证书桥梁隧道工程专项资质。</w:t>
            </w:r>
          </w:p>
        </w:tc>
      </w:tr>
      <w:tr>
        <w:tc>
          <w:tcPr>
            <w:tcW w:type="dxa" w:w="890"/>
          </w:tcPr>
          <w:p>
            <w:pPr>
              <w:pStyle w:val="null3"/>
            </w:pPr>
            <w:r>
              <w:rPr/>
              <w:t>7</w:t>
            </w:r>
          </w:p>
        </w:tc>
        <w:tc>
          <w:tcPr>
            <w:tcW w:type="dxa" w:w="3178"/>
          </w:tcPr>
          <w:p>
            <w:pPr>
              <w:pStyle w:val="null3"/>
            </w:pPr>
            <w:r>
              <w:rPr/>
              <w:t>其他资格条件（二）</w:t>
            </w:r>
          </w:p>
        </w:tc>
        <w:tc>
          <w:tcPr>
            <w:tcW w:type="dxa" w:w="4238"/>
          </w:tcPr>
          <w:p>
            <w:pPr>
              <w:pStyle w:val="null3"/>
            </w:pPr>
            <w:r>
              <w:rPr/>
              <w:t>投标人须为国内合法登记注册的通过CMA计量认证的工程检测单位（须包含桥梁检测或监测认证范围并在有效期内）。</w:t>
            </w:r>
          </w:p>
        </w:tc>
      </w:tr>
      <w:tr>
        <w:tc>
          <w:tcPr>
            <w:tcW w:type="dxa" w:w="890"/>
          </w:tcPr>
          <w:p>
            <w:pPr>
              <w:pStyle w:val="null3"/>
            </w:pPr>
            <w:r>
              <w:rPr/>
              <w:t>8</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9</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10</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采购包1（中山市公路事务中心2024年国、省、县道桥梁定期检查及专项检查（重招））：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采购包1(中山市公路事务中心2024年国、省、县道桥梁定期检查及专项检查（重招）):</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商务部分60.0分</w:t>
            </w:r>
          </w:p>
          <w:p>
            <w:pPr>
              <w:pStyle w:val="null3"/>
            </w:pPr>
            <w:r>
              <w:rPr/>
              <w:t>技术部分30.0分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项目综述 (5.0分)</w:t>
            </w:r>
            <w:r>
              <w:rPr/>
              <w:t>，（等次分值选择：</w:t>
            </w:r>
            <w:r>
              <w:rPr/>
              <w:t>0.0;</w:t>
            </w:r>
            <w:r>
              <w:rPr/>
              <w:t>1.0;</w:t>
            </w:r>
            <w:r>
              <w:rPr/>
              <w:t>3.0;</w:t>
            </w:r>
            <w:r>
              <w:rPr/>
              <w:t>4.0;</w:t>
            </w:r>
            <w:r>
              <w:rPr/>
              <w:t>5.0;</w:t>
            </w:r>
            <w:r>
              <w:rPr/>
              <w:t>）</w:t>
            </w:r>
          </w:p>
        </w:tc>
        <w:tc>
          <w:tcPr>
            <w:tcW w:type="dxa" w:w="5076"/>
          </w:tcPr>
          <w:p>
            <w:pPr>
              <w:pStyle w:val="null3"/>
              <w:jc w:val="left"/>
            </w:pPr>
            <w:r>
              <w:rPr/>
              <w:t>优：对项目总体情况和待检测桥梁情况了解、基础工作扎实，思路条理清晰、完善、专业规范，表述清晰完整，得5分； 良：对项目总体情况和待检测桥梁情况比较了解、基础工作比较扎实，思路条理比较清晰、完善，表述清晰，得4分； 中：对项目总体情况和待检测桥梁情况有基本了解，思路条理基本清晰，表述较简单，得3分； 差：对项目总体情况和待检测桥梁情况不了解，思路不清晰、针对性不强，表述简单，得1分。</w:t>
            </w:r>
          </w:p>
        </w:tc>
      </w:tr>
      <w:tr>
        <w:tc>
          <w:tcPr>
            <w:tcW w:type="dxa" w:w="922"/>
            <w:gridSpan w:val="2"/>
            <w:vMerge/>
          </w:tcPr>
          <w:p/>
        </w:tc>
        <w:tc>
          <w:tcPr>
            <w:tcW w:type="dxa" w:w="2307"/>
          </w:tcPr>
          <w:p>
            <w:pPr>
              <w:pStyle w:val="null3"/>
              <w:jc w:val="left"/>
            </w:pPr>
            <w:r>
              <w:rPr/>
              <w:t>检查方案、检查方法 (9.0分)</w:t>
            </w:r>
            <w:r>
              <w:rPr/>
              <w:t>，（等次分值选择：</w:t>
            </w:r>
            <w:r>
              <w:rPr/>
              <w:t>0.0;</w:t>
            </w:r>
            <w:r>
              <w:rPr/>
              <w:t>4.0;</w:t>
            </w:r>
            <w:r>
              <w:rPr/>
              <w:t>7.0;</w:t>
            </w:r>
            <w:r>
              <w:rPr/>
              <w:t>8.0;</w:t>
            </w:r>
            <w:r>
              <w:rPr/>
              <w:t>9.0;</w:t>
            </w:r>
            <w:r>
              <w:rPr/>
              <w:t>）</w:t>
            </w:r>
          </w:p>
        </w:tc>
        <w:tc>
          <w:tcPr>
            <w:tcW w:type="dxa" w:w="5076"/>
          </w:tcPr>
          <w:p>
            <w:pPr>
              <w:pStyle w:val="null3"/>
              <w:jc w:val="left"/>
            </w:pPr>
            <w:r>
              <w:rPr/>
              <w:t>优：检测方案详细、具体，内容齐全，运用先进合理的检测方法及技术、针对性强、科学合理且操作性强，熟悉专业技术规范，全面性强，工作流程科学有效，能满足本项目需求提出的所有检测项目，有合理可行的满足项目进度确保措施，得9分； 良：检测方案较详细、较具体，内容较齐全，运用比较先进合理的检测方法及技术、针对性较强、科学合理且操作性较强，比较熟悉专业技术规范，全面性较强，工作流程比较科学有效，有比较可行的满足项目进度确保措施，得8分； 中：检测方案基本内容满足要求，运用合理的检测方法及技术、针对性不强、合理性且操作性不强，基本熟悉专业技术规范，全面性，工作流程基本科学有效方法符合规范要求，能满足项目进度确保措施，得7分； 差：检测方案基本内容阐述缺项，运用检测方法及技术不合理、针对性较差、合理性且操作性较差，不熟悉专业技术规范，工作流程不够科学有效，方法基本不能满足检测要求，得4分。</w:t>
            </w:r>
          </w:p>
        </w:tc>
      </w:tr>
      <w:tr>
        <w:tc>
          <w:tcPr>
            <w:tcW w:type="dxa" w:w="922"/>
            <w:gridSpan w:val="2"/>
            <w:vMerge/>
          </w:tcPr>
          <w:p/>
        </w:tc>
        <w:tc>
          <w:tcPr>
            <w:tcW w:type="dxa" w:w="2307"/>
          </w:tcPr>
          <w:p>
            <w:pPr>
              <w:pStyle w:val="null3"/>
              <w:jc w:val="left"/>
            </w:pPr>
            <w:r>
              <w:rPr/>
              <w:t>质量、交通组织、安全、环保措施 (8.0分)</w:t>
            </w:r>
            <w:r>
              <w:rPr/>
              <w:t>，（等次分值选择：</w:t>
            </w:r>
            <w:r>
              <w:rPr/>
              <w:t>0.0;</w:t>
            </w:r>
            <w:r>
              <w:rPr/>
              <w:t>3.0;</w:t>
            </w:r>
            <w:r>
              <w:rPr/>
              <w:t>6.0;</w:t>
            </w:r>
            <w:r>
              <w:rPr/>
              <w:t>7.0;</w:t>
            </w:r>
            <w:r>
              <w:rPr/>
              <w:t>8.0;</w:t>
            </w:r>
            <w:r>
              <w:rPr/>
              <w:t>）</w:t>
            </w:r>
          </w:p>
        </w:tc>
        <w:tc>
          <w:tcPr>
            <w:tcW w:type="dxa" w:w="5076"/>
          </w:tcPr>
          <w:p>
            <w:pPr>
              <w:pStyle w:val="null3"/>
              <w:jc w:val="left"/>
            </w:pPr>
            <w:r>
              <w:rPr/>
              <w:t>优：能够根据本项目的特点清楚、详尽地描述质量、交通组织与安全文明措施，针对性强、科学合理且操作性强，切实可行，得8分； 良：能够根据本项目的特点较详尽地描述质量、交通组织与安全文明措施，针对性较强、科学合理且操作性较强，切实可行，得7分； 中：质量、交通组织与安全文明措施基本合理可行，针对性不强、基本合理且操作性不强，表达基本清楚，得6分； 差：质量、交通组织与安全文明措施不够齐全、有漏项，针对性较差、不够合理且操作性较差，不够完善，得3分。</w:t>
            </w:r>
          </w:p>
        </w:tc>
      </w:tr>
      <w:tr>
        <w:tc>
          <w:tcPr>
            <w:tcW w:type="dxa" w:w="922"/>
            <w:gridSpan w:val="2"/>
            <w:vMerge/>
          </w:tcPr>
          <w:p/>
        </w:tc>
        <w:tc>
          <w:tcPr>
            <w:tcW w:type="dxa" w:w="2307"/>
          </w:tcPr>
          <w:p>
            <w:pPr>
              <w:pStyle w:val="null3"/>
              <w:jc w:val="left"/>
            </w:pPr>
            <w:r>
              <w:rPr/>
              <w:t>对桥梁维修加固和养护的合理化建议 (8.0分)</w:t>
            </w:r>
            <w:r>
              <w:rPr/>
              <w:t>，（等次分值选择：</w:t>
            </w:r>
            <w:r>
              <w:rPr/>
              <w:t>0.0;</w:t>
            </w:r>
            <w:r>
              <w:rPr/>
              <w:t>3.0;</w:t>
            </w:r>
            <w:r>
              <w:rPr/>
              <w:t>6.0;</w:t>
            </w:r>
            <w:r>
              <w:rPr/>
              <w:t>7.0;</w:t>
            </w:r>
            <w:r>
              <w:rPr/>
              <w:t>8.0;</w:t>
            </w:r>
            <w:r>
              <w:rPr/>
              <w:t>）</w:t>
            </w:r>
          </w:p>
        </w:tc>
        <w:tc>
          <w:tcPr>
            <w:tcW w:type="dxa" w:w="5076"/>
          </w:tcPr>
          <w:p>
            <w:pPr>
              <w:pStyle w:val="null3"/>
              <w:jc w:val="left"/>
            </w:pPr>
            <w:r>
              <w:rPr/>
              <w:t>优：能够根据本项目桥梁特点，对桥梁维修加固和日常养护提供合理可行、完善的建议，制定科学的维修加固工作规划，得8分； 良：能够根据本项目桥梁特点，对桥梁维修加固和日常养护提供合理可行的建议，制定较为合理的维修加固工作规划，得7分； 中：提供一般的维修加固和养护建议，制定简单的维修加固工作规划，得6分； 差：提供的维修加固和养护建议不切合项目实际，维修加固工作规划不完善，得3分。</w:t>
            </w:r>
          </w:p>
        </w:tc>
      </w:tr>
      <w:tr>
        <w:tc>
          <w:tcPr>
            <w:tcW w:type="dxa" w:w="922"/>
            <w:gridSpan w:val="2"/>
            <w:vMerge w:val="restart"/>
          </w:tcPr>
          <w:p>
            <w:pPr>
              <w:pStyle w:val="null3"/>
              <w:jc w:val="center"/>
            </w:pPr>
            <w:r>
              <w:rPr/>
              <w:t>商务部分</w:t>
            </w:r>
          </w:p>
        </w:tc>
        <w:tc>
          <w:tcPr>
            <w:tcW w:type="dxa" w:w="2307"/>
          </w:tcPr>
          <w:p>
            <w:pPr>
              <w:pStyle w:val="null3"/>
              <w:jc w:val="left"/>
            </w:pPr>
            <w:r>
              <w:rPr/>
              <w:t>拟投入主要人员情况 (30.0分)</w:t>
            </w:r>
          </w:p>
        </w:tc>
        <w:tc>
          <w:tcPr>
            <w:tcW w:type="dxa" w:w="5076"/>
          </w:tcPr>
          <w:p>
            <w:pPr>
              <w:pStyle w:val="null3"/>
              <w:jc w:val="left"/>
            </w:pPr>
            <w:r>
              <w:rPr/>
              <w:t>1、项目负责人： 1）在满足采购需求的情况下，具有路桥专业高级或以上职称，且持有行政主管部门核发的公路工程试验检测师资格证书（桥梁或桥梁隧道专业），得8分，不满足不得分； 2）项目负责人2022年至开标截止日承接过一个类似桥梁检测项目业绩，得4分，不满足不得分。（提供合同复印件加盖公章，合同业绩时间计算以合同签订时间为准，若合同中不能体现项目负责人，须提供业主证明材料复印件加盖公章） 2、技术负责人：在满足采购需求的情况下，具有路桥专业或道路与桥梁高级或以上职称，且持有行政主管部门核发的公路工程试验检测师资格证书（桥梁或桥梁隧道专业），得8分； 3、投入本项目技术人员：具有行政主管部门核发的公路工程试验检测师资格证书（桥梁或桥梁隧道专业），每人得2分，此项最高得10分。(须提供人员的资格证书复印件加盖公章以及近6个月内任意1个月的社保缴纳证明，或者提供承诺书，承诺书内容包括但不限于：“若我单位为本次项目的中标人，签订合同前保证按投标文件中配备拟投入本项目的团队成员的职称/资格（含评分中人员要求），并且提供拟投入本项目团队成员的职称/资格（含评分中人员要求）和社保证明原件供采购人核查，否则视为我单位放弃中标资格，并愿承担由此引起的一切行政和法律责任。”不符合或不提供不得分。)</w:t>
            </w:r>
          </w:p>
        </w:tc>
      </w:tr>
      <w:tr>
        <w:tc>
          <w:tcPr>
            <w:tcW w:type="dxa" w:w="922"/>
            <w:gridSpan w:val="2"/>
            <w:vMerge/>
          </w:tcPr>
          <w:p/>
        </w:tc>
        <w:tc>
          <w:tcPr>
            <w:tcW w:type="dxa" w:w="2307"/>
          </w:tcPr>
          <w:p>
            <w:pPr>
              <w:pStyle w:val="null3"/>
              <w:jc w:val="left"/>
            </w:pPr>
            <w:r>
              <w:rPr/>
              <w:t>公司业绩 (20.0分)</w:t>
            </w:r>
          </w:p>
        </w:tc>
        <w:tc>
          <w:tcPr>
            <w:tcW w:type="dxa" w:w="5076"/>
          </w:tcPr>
          <w:p>
            <w:pPr>
              <w:pStyle w:val="null3"/>
              <w:jc w:val="left"/>
            </w:pPr>
            <w:r>
              <w:rPr/>
              <w:t>1、2021年4月至开标截止日投标人独立（非联合体）承接过同类项目业绩（指桥梁定期检查或桥梁技术状况检测业绩），提供同类项目业绩每个1.5分，最多得15分。 2、2021年4月至开标截止日投标人独立（非联合体）承接过特大桥定期检测或检查业绩的每个1分，最高得5分。 以上各小项不重复累计，该项公司业绩满分20分。（合同业绩证明时间计算以合同签订时间为准，以上提供合同复印件或中标（中选）通知书复印件加盖公章）</w:t>
            </w:r>
          </w:p>
        </w:tc>
      </w:tr>
      <w:tr>
        <w:tc>
          <w:tcPr>
            <w:tcW w:type="dxa" w:w="922"/>
            <w:gridSpan w:val="2"/>
            <w:vMerge/>
          </w:tcPr>
          <w:p/>
        </w:tc>
        <w:tc>
          <w:tcPr>
            <w:tcW w:type="dxa" w:w="2307"/>
          </w:tcPr>
          <w:p>
            <w:pPr>
              <w:pStyle w:val="null3"/>
              <w:jc w:val="left"/>
            </w:pPr>
            <w:r>
              <w:rPr/>
              <w:t>设备投入情况 (10.0分)</w:t>
            </w:r>
          </w:p>
        </w:tc>
        <w:tc>
          <w:tcPr>
            <w:tcW w:type="dxa" w:w="5076"/>
          </w:tcPr>
          <w:p>
            <w:pPr>
              <w:pStyle w:val="null3"/>
              <w:jc w:val="left"/>
            </w:pPr>
            <w:r>
              <w:rPr/>
              <w:t>1、具有充足的桥梁检查车投入本项目中：自有或租赁1台以上（含1台）桥梁检查车，得5分（提供必要设备清单或设备租赁合同，车辆行驶证或发票证明复印件并加盖公章）； 2、具有高精度全站仪、水准仪、钢筋位置及保护层厚度检测仪、激光测距仪、钢筋锈蚀探测仪等检测仪器每台（套）得1分（不重复得分），最多5分。（提供检测设备的有效检定/校准证书或设备租赁合同复印件并加盖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color w:val="000000"/>
        </w:rPr>
        <w:t>合同编号：</w:t>
      </w:r>
      <w:r>
        <w:rPr>
          <w:sz w:val="28"/>
          <w:b/>
          <w:color w:val="000000"/>
        </w:rPr>
        <w:t>2024-12-00</w:t>
      </w:r>
      <w:r>
        <w:rPr>
          <w:sz w:val="28"/>
          <w:b/>
          <w:color w:val="000000"/>
        </w:rPr>
        <w:t>号</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52"/>
          <w:b/>
          <w:color w:val="000000"/>
        </w:rPr>
        <w:t>检测服务合同</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ind w:firstLine="2409"/>
        <w:jc w:val="both"/>
      </w:pPr>
      <w:r>
        <w:rPr>
          <w:sz w:val="28"/>
          <w:b/>
          <w:color w:val="000000"/>
        </w:rPr>
        <w:t>发包人：</w:t>
      </w:r>
    </w:p>
    <w:p>
      <w:pPr>
        <w:pStyle w:val="null3"/>
        <w:ind w:firstLine="2409"/>
        <w:jc w:val="both"/>
      </w:pPr>
      <w:r>
        <w:rPr>
          <w:sz w:val="28"/>
          <w:b/>
          <w:color w:val="000000"/>
        </w:rPr>
        <w:t>承包人：</w:t>
      </w:r>
    </w:p>
    <w:p>
      <w:pPr>
        <w:pStyle w:val="null3"/>
        <w:ind w:firstLine="3786"/>
        <w:jc w:val="both"/>
      </w:pPr>
      <w:r>
        <w:rPr>
          <w:sz w:val="28"/>
          <w:b/>
          <w:color w:val="000000"/>
        </w:rPr>
        <w:t>年</w:t>
      </w:r>
      <w:r>
        <w:rPr>
          <w:b/>
        </w:rPr>
        <w:t xml:space="preserve">  </w:t>
      </w:r>
      <w:r>
        <w:rPr>
          <w:sz w:val="28"/>
          <w:b/>
          <w:color w:val="000000"/>
        </w:rPr>
        <w:t xml:space="preserve"> </w:t>
      </w:r>
      <w:r>
        <w:rPr>
          <w:sz w:val="28"/>
          <w:b/>
          <w:color w:val="000000"/>
        </w:rPr>
        <w:t>月</w:t>
      </w:r>
    </w:p>
    <w:p>
      <w:pPr>
        <w:pStyle w:val="null3"/>
        <w:ind w:firstLine="3786"/>
        <w:jc w:val="both"/>
      </w:pPr>
      <w:r>
        <w:rPr/>
        <w:t xml:space="preserve"> </w:t>
      </w:r>
    </w:p>
    <w:p>
      <w:pPr>
        <w:pStyle w:val="null3"/>
        <w:ind w:left="-105" w:firstLine="515"/>
        <w:jc w:val="both"/>
      </w:pPr>
      <w:r>
        <w:rPr/>
        <w:t xml:space="preserve"> </w:t>
      </w:r>
    </w:p>
    <w:p>
      <w:pPr>
        <w:pStyle w:val="null3"/>
        <w:ind w:left="-105" w:firstLine="515"/>
        <w:jc w:val="both"/>
      </w:pPr>
      <w:r>
        <w:rPr/>
        <w:t xml:space="preserve"> </w:t>
      </w:r>
    </w:p>
    <w:p>
      <w:pPr>
        <w:pStyle w:val="null3"/>
        <w:spacing w:before="150"/>
        <w:jc w:val="both"/>
      </w:pPr>
      <w:r>
        <w:rPr>
          <w:sz w:val="24"/>
          <w:color w:val="000000"/>
        </w:rPr>
        <w:t>发包人（甲方）：</w:t>
      </w:r>
      <w:r>
        <w:rPr>
          <w:sz w:val="24"/>
          <w:color w:val="000000"/>
          <w:u w:val="single"/>
        </w:rPr>
        <w:t>中山市公路事务中心</w:t>
      </w:r>
    </w:p>
    <w:p>
      <w:pPr>
        <w:pStyle w:val="null3"/>
        <w:spacing w:before="150"/>
        <w:jc w:val="both"/>
      </w:pPr>
      <w:r>
        <w:rPr>
          <w:sz w:val="24"/>
          <w:color w:val="000000"/>
        </w:rPr>
        <w:t>承包人（乙方）：</w:t>
      </w:r>
      <w:r>
        <w:rPr>
          <w:sz w:val="24"/>
          <w:color w:val="000000"/>
          <w:u w:val="single"/>
        </w:rPr>
        <w:t>xxxxxxxxxx</w:t>
      </w:r>
      <w:r>
        <w:rPr>
          <w:sz w:val="24"/>
          <w:color w:val="000000"/>
          <w:u w:val="single"/>
        </w:rPr>
        <w:t>公司</w:t>
      </w:r>
    </w:p>
    <w:p>
      <w:pPr>
        <w:pStyle w:val="null3"/>
        <w:ind w:firstLine="480"/>
        <w:jc w:val="left"/>
      </w:pPr>
      <w:r>
        <w:rPr>
          <w:sz w:val="24"/>
          <w:color w:val="000000"/>
        </w:rPr>
        <w:t>根据中山市政府采购项目</w:t>
      </w:r>
      <w:r>
        <w:rPr>
          <w:sz w:val="24"/>
          <w:color w:val="000000"/>
        </w:rPr>
        <w:t>[</w:t>
      </w:r>
      <w:r>
        <w:rPr>
          <w:sz w:val="24"/>
          <w:color w:val="000000"/>
        </w:rPr>
        <w:t>采购计划编号：</w:t>
      </w:r>
      <w:r>
        <w:rPr>
          <w:u w:val="single"/>
        </w:rPr>
        <w:t xml:space="preserve">                </w:t>
      </w:r>
      <w:r>
        <w:rPr>
          <w:sz w:val="24"/>
          <w:color w:val="000000"/>
        </w:rPr>
        <w:t>的中标通知书结果，确认乙方为</w:t>
      </w:r>
      <w:r>
        <w:rPr>
          <w:u w:val="single"/>
        </w:rPr>
        <w:t xml:space="preserve"> </w:t>
      </w:r>
      <w:r>
        <w:rPr>
          <w:sz w:val="24"/>
          <w:color w:val="000000"/>
          <w:u w:val="single"/>
        </w:rPr>
        <w:t>中山市公路事务中心</w:t>
      </w:r>
      <w:r>
        <w:rPr>
          <w:sz w:val="24"/>
          <w:color w:val="000000"/>
          <w:u w:val="single"/>
        </w:rPr>
        <w:t>2024</w:t>
      </w:r>
      <w:r>
        <w:rPr>
          <w:sz w:val="24"/>
          <w:color w:val="000000"/>
          <w:u w:val="single"/>
        </w:rPr>
        <w:t>年国、省、县道桥梁定期检查及专项检查（重招）</w:t>
      </w:r>
      <w:r>
        <w:rPr>
          <w:sz w:val="24"/>
          <w:color w:val="000000"/>
        </w:rPr>
        <w:t xml:space="preserve"> </w:t>
      </w:r>
      <w:r>
        <w:rPr>
          <w:sz w:val="24"/>
          <w:color w:val="000000"/>
        </w:rPr>
        <w:t>项目检测服务单位，提供桥梁定期检查技术服务（计划检测的</w:t>
      </w:r>
      <w:r>
        <w:rPr>
          <w:sz w:val="24"/>
          <w:color w:val="000000"/>
        </w:rPr>
        <w:t>118</w:t>
      </w:r>
      <w:r>
        <w:rPr>
          <w:sz w:val="24"/>
          <w:color w:val="000000"/>
        </w:rPr>
        <w:t>座桥梁及相关情况详见附表</w:t>
      </w:r>
      <w:r>
        <w:rPr>
          <w:sz w:val="24"/>
          <w:color w:val="000000"/>
        </w:rPr>
        <w:t>1</w:t>
      </w:r>
      <w:r>
        <w:rPr>
          <w:sz w:val="24"/>
          <w:color w:val="000000"/>
        </w:rPr>
        <w:t>）。依据《中华人民共和国民典法》的规定，经合同双方协商一致，签订本合同，以供双方共同遵守。</w:t>
      </w:r>
    </w:p>
    <w:p>
      <w:pPr>
        <w:pStyle w:val="null3"/>
        <w:spacing w:before="315"/>
        <w:jc w:val="both"/>
      </w:pPr>
      <w:r>
        <w:rPr>
          <w:sz w:val="24"/>
          <w:b/>
          <w:color w:val="000000"/>
        </w:rPr>
        <w:t xml:space="preserve">1 </w:t>
      </w:r>
      <w:r>
        <w:rPr>
          <w:sz w:val="24"/>
          <w:b/>
          <w:color w:val="000000"/>
        </w:rPr>
        <w:t>服务内容及服务时间</w:t>
      </w:r>
    </w:p>
    <w:p>
      <w:pPr>
        <w:pStyle w:val="null3"/>
        <w:jc w:val="both"/>
      </w:pPr>
      <w:r>
        <w:rPr>
          <w:sz w:val="24"/>
          <w:color w:val="000000"/>
        </w:rPr>
        <w:t xml:space="preserve">1.1 </w:t>
      </w:r>
      <w:r>
        <w:rPr>
          <w:sz w:val="24"/>
          <w:color w:val="000000"/>
        </w:rPr>
        <w:t>根据交通运输部等上级主管部门颁发的有关技术规范和工作制度完成检查或检测内容，出具检查报告或检测报告。</w:t>
      </w:r>
      <w:r>
        <w:rPr>
          <w:sz w:val="24"/>
          <w:b/>
          <w:color w:val="000000"/>
          <w:u w:val="single"/>
        </w:rPr>
        <w:t>工期为</w:t>
      </w:r>
      <w:r>
        <w:rPr>
          <w:sz w:val="24"/>
          <w:b/>
          <w:color w:val="000000"/>
          <w:u w:val="single"/>
        </w:rPr>
        <w:t>150</w:t>
      </w:r>
      <w:r>
        <w:rPr>
          <w:sz w:val="24"/>
          <w:b/>
          <w:color w:val="000000"/>
          <w:u w:val="single"/>
        </w:rPr>
        <w:t>个日历天（签订合同后</w:t>
      </w:r>
      <w:r>
        <w:rPr>
          <w:sz w:val="24"/>
          <w:b/>
          <w:color w:val="000000"/>
          <w:u w:val="single"/>
        </w:rPr>
        <w:t>150</w:t>
      </w:r>
      <w:r>
        <w:rPr>
          <w:sz w:val="24"/>
          <w:b/>
          <w:color w:val="000000"/>
          <w:u w:val="single"/>
        </w:rPr>
        <w:t>个日历天内完成现场检查工作，并同时出具检查报告或检测报告（送审稿））。</w:t>
      </w:r>
    </w:p>
    <w:p>
      <w:pPr>
        <w:pStyle w:val="null3"/>
        <w:jc w:val="both"/>
      </w:pPr>
      <w:r>
        <w:rPr>
          <w:sz w:val="24"/>
          <w:color w:val="000000"/>
        </w:rPr>
        <w:t xml:space="preserve">1.2 </w:t>
      </w:r>
      <w:r>
        <w:rPr>
          <w:sz w:val="24"/>
          <w:color w:val="000000"/>
        </w:rPr>
        <w:t>对桥梁桩号、结构形式、桥梁规模进行核对和记录；协助甲方完成项目申报、桥梁技术状况等级变更等手续。</w:t>
      </w:r>
    </w:p>
    <w:p>
      <w:pPr>
        <w:pStyle w:val="null3"/>
        <w:jc w:val="both"/>
      </w:pPr>
      <w:r>
        <w:rPr>
          <w:sz w:val="24"/>
          <w:color w:val="000000"/>
        </w:rPr>
        <w:t xml:space="preserve">1.3 </w:t>
      </w:r>
      <w:r>
        <w:rPr>
          <w:sz w:val="24"/>
          <w:color w:val="000000"/>
        </w:rPr>
        <w:t>提出相应的维修处治建议。</w:t>
      </w:r>
    </w:p>
    <w:p>
      <w:pPr>
        <w:pStyle w:val="null3"/>
        <w:jc w:val="both"/>
      </w:pPr>
      <w:r>
        <w:rPr>
          <w:sz w:val="24"/>
          <w:color w:val="000000"/>
        </w:rPr>
        <w:t xml:space="preserve">1.4 </w:t>
      </w:r>
      <w:r>
        <w:rPr>
          <w:sz w:val="24"/>
          <w:color w:val="000000"/>
        </w:rPr>
        <w:t>定期检查通过评审后根据最新检查结果更新和维护桥梁管理系统数据。</w:t>
      </w:r>
    </w:p>
    <w:p>
      <w:pPr>
        <w:pStyle w:val="null3"/>
        <w:jc w:val="both"/>
      </w:pPr>
      <w:r>
        <w:rPr>
          <w:sz w:val="24"/>
          <w:color w:val="000000"/>
        </w:rPr>
        <w:t xml:space="preserve">1.5 </w:t>
      </w:r>
      <w:r>
        <w:rPr>
          <w:sz w:val="24"/>
          <w:color w:val="000000"/>
        </w:rPr>
        <w:t>合同服务期内，当突发桥梁病害等紧急情况时，乙方应在</w:t>
      </w:r>
      <w:r>
        <w:rPr>
          <w:sz w:val="24"/>
          <w:color w:val="000000"/>
          <w:u w:val="single"/>
        </w:rPr>
        <w:t>2</w:t>
      </w:r>
      <w:r>
        <w:rPr>
          <w:sz w:val="24"/>
          <w:color w:val="000000"/>
          <w:u w:val="single"/>
        </w:rPr>
        <w:t>小时内</w:t>
      </w:r>
      <w:r>
        <w:rPr>
          <w:sz w:val="24"/>
          <w:color w:val="000000"/>
        </w:rPr>
        <w:t>抵达现场配合甲方要求进行应急检测。</w:t>
      </w:r>
    </w:p>
    <w:p>
      <w:pPr>
        <w:pStyle w:val="null3"/>
        <w:jc w:val="both"/>
      </w:pPr>
      <w:r>
        <w:rPr>
          <w:sz w:val="24"/>
          <w:color w:val="000000"/>
        </w:rPr>
        <w:t xml:space="preserve">1.6 </w:t>
      </w:r>
      <w:r>
        <w:rPr>
          <w:sz w:val="24"/>
          <w:color w:val="000000"/>
          <w:u w:val="single"/>
        </w:rPr>
        <w:t>合同服务期内因公路线路调整的，甲方有权适当调整需检查的桥梁。</w:t>
      </w:r>
    </w:p>
    <w:p>
      <w:pPr>
        <w:pStyle w:val="null3"/>
        <w:spacing w:before="315"/>
        <w:jc w:val="both"/>
      </w:pPr>
      <w:r>
        <w:rPr>
          <w:sz w:val="24"/>
          <w:b/>
          <w:color w:val="000000"/>
        </w:rPr>
        <w:t xml:space="preserve">2 </w:t>
      </w:r>
      <w:r>
        <w:rPr>
          <w:sz w:val="24"/>
          <w:b/>
          <w:color w:val="000000"/>
        </w:rPr>
        <w:t>甲方责任</w:t>
      </w:r>
    </w:p>
    <w:p>
      <w:pPr>
        <w:pStyle w:val="null3"/>
        <w:jc w:val="both"/>
      </w:pPr>
      <w:r>
        <w:rPr>
          <w:sz w:val="24"/>
          <w:color w:val="000000"/>
        </w:rPr>
        <w:t xml:space="preserve">2.1 </w:t>
      </w:r>
      <w:r>
        <w:rPr>
          <w:sz w:val="24"/>
          <w:color w:val="000000"/>
        </w:rPr>
        <w:t>甲方尽可能提供本次检查所需的设计图纸等相关资料。</w:t>
      </w:r>
    </w:p>
    <w:p>
      <w:pPr>
        <w:pStyle w:val="null3"/>
        <w:jc w:val="both"/>
      </w:pPr>
      <w:r>
        <w:rPr>
          <w:sz w:val="24"/>
          <w:color w:val="000000"/>
        </w:rPr>
        <w:t xml:space="preserve">2.2 </w:t>
      </w:r>
      <w:r>
        <w:rPr>
          <w:sz w:val="24"/>
          <w:color w:val="000000"/>
        </w:rPr>
        <w:t>甲方安排专人与乙方保持联络。</w:t>
      </w:r>
    </w:p>
    <w:p>
      <w:pPr>
        <w:pStyle w:val="null3"/>
        <w:jc w:val="both"/>
      </w:pPr>
      <w:r>
        <w:rPr>
          <w:sz w:val="24"/>
          <w:color w:val="000000"/>
        </w:rPr>
        <w:t xml:space="preserve">2.3 </w:t>
      </w:r>
      <w:r>
        <w:rPr>
          <w:sz w:val="24"/>
          <w:color w:val="000000"/>
        </w:rPr>
        <w:t>甲方负责组织专家评审对乙方提交的定期检查报告进行验收。</w:t>
      </w:r>
    </w:p>
    <w:p>
      <w:pPr>
        <w:pStyle w:val="null3"/>
        <w:jc w:val="both"/>
      </w:pPr>
      <w:r>
        <w:rPr>
          <w:sz w:val="24"/>
          <w:color w:val="000000"/>
        </w:rPr>
        <w:t xml:space="preserve">2.4 </w:t>
      </w:r>
      <w:r>
        <w:rPr>
          <w:sz w:val="24"/>
          <w:color w:val="000000"/>
        </w:rPr>
        <w:t>甲方应按合同规定向乙方支付款项。</w:t>
      </w:r>
    </w:p>
    <w:p>
      <w:pPr>
        <w:pStyle w:val="null3"/>
        <w:spacing w:before="315"/>
        <w:jc w:val="both"/>
      </w:pPr>
      <w:r>
        <w:rPr>
          <w:sz w:val="24"/>
          <w:b/>
          <w:color w:val="000000"/>
        </w:rPr>
        <w:t xml:space="preserve">3 </w:t>
      </w:r>
      <w:r>
        <w:rPr>
          <w:sz w:val="24"/>
          <w:b/>
          <w:color w:val="000000"/>
        </w:rPr>
        <w:t>乙方的责任</w:t>
      </w:r>
    </w:p>
    <w:p>
      <w:pPr>
        <w:pStyle w:val="null3"/>
        <w:jc w:val="both"/>
      </w:pPr>
      <w:r>
        <w:rPr>
          <w:sz w:val="24"/>
          <w:b/>
          <w:color w:val="000000"/>
        </w:rPr>
        <w:t xml:space="preserve">3.1 </w:t>
      </w:r>
      <w:r>
        <w:rPr>
          <w:sz w:val="24"/>
          <w:b/>
          <w:color w:val="000000"/>
        </w:rPr>
        <w:t>组织实施</w:t>
      </w:r>
    </w:p>
    <w:p>
      <w:pPr>
        <w:pStyle w:val="null3"/>
        <w:jc w:val="both"/>
      </w:pPr>
      <w:r>
        <w:rPr>
          <w:sz w:val="24"/>
          <w:color w:val="000000"/>
        </w:rPr>
        <w:t xml:space="preserve">3.1.1 </w:t>
      </w:r>
      <w:r>
        <w:rPr>
          <w:sz w:val="24"/>
          <w:color w:val="000000"/>
          <w:u w:val="single"/>
        </w:rPr>
        <w:t>乙方应组织实施定期检查桥梁、隧道和通道合计</w:t>
      </w:r>
      <w:r>
        <w:rPr>
          <w:sz w:val="24"/>
          <w:color w:val="000000"/>
          <w:u w:val="single"/>
        </w:rPr>
        <w:t>225</w:t>
      </w:r>
      <w:r>
        <w:rPr>
          <w:sz w:val="24"/>
          <w:color w:val="000000"/>
          <w:u w:val="single"/>
        </w:rPr>
        <w:t>座，桥梁水下桩基检查</w:t>
      </w:r>
      <w:r>
        <w:rPr>
          <w:sz w:val="24"/>
          <w:color w:val="000000"/>
          <w:u w:val="single"/>
        </w:rPr>
        <w:t>27</w:t>
      </w:r>
      <w:r>
        <w:rPr>
          <w:sz w:val="24"/>
          <w:color w:val="000000"/>
          <w:u w:val="single"/>
        </w:rPr>
        <w:t>座，斜拉桥斜拉索专项检查</w:t>
      </w:r>
      <w:r>
        <w:rPr>
          <w:sz w:val="24"/>
          <w:color w:val="000000"/>
          <w:u w:val="single"/>
        </w:rPr>
        <w:t>3</w:t>
      </w:r>
      <w:r>
        <w:rPr>
          <w:sz w:val="24"/>
          <w:color w:val="000000"/>
          <w:u w:val="single"/>
        </w:rPr>
        <w:t>座，工期为</w:t>
      </w:r>
      <w:r>
        <w:rPr>
          <w:sz w:val="24"/>
          <w:color w:val="000000"/>
          <w:u w:val="single"/>
        </w:rPr>
        <w:t>150</w:t>
      </w:r>
      <w:r>
        <w:rPr>
          <w:sz w:val="24"/>
          <w:color w:val="000000"/>
          <w:u w:val="single"/>
        </w:rPr>
        <w:t>个日历天（</w:t>
      </w:r>
      <w:r>
        <w:rPr>
          <w:sz w:val="24"/>
          <w:b/>
          <w:color w:val="000000"/>
          <w:u w:val="single"/>
        </w:rPr>
        <w:t>签订合同后</w:t>
      </w:r>
      <w:r>
        <w:rPr>
          <w:sz w:val="24"/>
          <w:b/>
          <w:color w:val="000000"/>
          <w:u w:val="single"/>
        </w:rPr>
        <w:t>150</w:t>
      </w:r>
      <w:r>
        <w:rPr>
          <w:sz w:val="24"/>
          <w:b/>
          <w:color w:val="000000"/>
          <w:u w:val="single"/>
        </w:rPr>
        <w:t>个日历天内完成现场检查工作，并同时出具检查报告或检测报告（送审稿）</w:t>
      </w:r>
      <w:r>
        <w:rPr>
          <w:sz w:val="24"/>
          <w:color w:val="000000"/>
          <w:u w:val="single"/>
        </w:rPr>
        <w:t>）。</w:t>
      </w:r>
    </w:p>
    <w:p>
      <w:pPr>
        <w:pStyle w:val="null3"/>
        <w:jc w:val="both"/>
      </w:pPr>
      <w:r>
        <w:rPr>
          <w:sz w:val="24"/>
          <w:color w:val="000000"/>
        </w:rPr>
        <w:t xml:space="preserve">3.1.2 </w:t>
      </w:r>
      <w:r>
        <w:rPr>
          <w:sz w:val="24"/>
          <w:color w:val="000000"/>
        </w:rPr>
        <w:t>对于附件</w:t>
      </w:r>
      <w:r>
        <w:rPr>
          <w:sz w:val="24"/>
          <w:color w:val="000000"/>
        </w:rPr>
        <w:t>1</w:t>
      </w:r>
      <w:r>
        <w:rPr>
          <w:sz w:val="24"/>
          <w:color w:val="000000"/>
        </w:rPr>
        <w:t>中已列出的桥梁，若实际状况与表中信息不符，则应按实际情况重新登记。对于表中未列出但实际上在线路上的桥梁，应按要求进行登记。</w:t>
      </w:r>
    </w:p>
    <w:p>
      <w:pPr>
        <w:pStyle w:val="null3"/>
        <w:jc w:val="both"/>
      </w:pPr>
      <w:r>
        <w:rPr>
          <w:sz w:val="24"/>
          <w:color w:val="000000"/>
        </w:rPr>
        <w:t xml:space="preserve">3.1.3 </w:t>
      </w:r>
      <w:r>
        <w:rPr>
          <w:sz w:val="24"/>
          <w:color w:val="000000"/>
        </w:rPr>
        <w:t>乙方负责依照现行的相关规范（详见附件</w:t>
      </w:r>
      <w:r>
        <w:rPr>
          <w:sz w:val="24"/>
          <w:color w:val="000000"/>
        </w:rPr>
        <w:t>4</w:t>
      </w:r>
      <w:r>
        <w:rPr>
          <w:sz w:val="24"/>
          <w:color w:val="000000"/>
        </w:rPr>
        <w:t>）实施桥梁定期检查。</w:t>
      </w:r>
    </w:p>
    <w:p>
      <w:pPr>
        <w:pStyle w:val="null3"/>
        <w:jc w:val="both"/>
      </w:pPr>
      <w:r>
        <w:rPr>
          <w:sz w:val="24"/>
          <w:color w:val="000000"/>
        </w:rPr>
        <w:t xml:space="preserve">3.1.4 </w:t>
      </w:r>
      <w:r>
        <w:rPr>
          <w:sz w:val="24"/>
          <w:color w:val="000000"/>
        </w:rPr>
        <w:t>乙方负责自行组织人员和配置仪器设备进场。</w:t>
      </w:r>
    </w:p>
    <w:p>
      <w:pPr>
        <w:pStyle w:val="null3"/>
        <w:jc w:val="both"/>
      </w:pPr>
      <w:r>
        <w:rPr>
          <w:sz w:val="24"/>
          <w:b/>
          <w:color w:val="000000"/>
        </w:rPr>
        <w:t xml:space="preserve">3.2 </w:t>
      </w:r>
      <w:r>
        <w:rPr>
          <w:sz w:val="24"/>
          <w:b/>
          <w:color w:val="000000"/>
        </w:rPr>
        <w:t>现场检测</w:t>
      </w:r>
    </w:p>
    <w:p>
      <w:pPr>
        <w:pStyle w:val="null3"/>
        <w:jc w:val="left"/>
      </w:pPr>
      <w:r>
        <w:rPr>
          <w:sz w:val="24"/>
          <w:color w:val="000000"/>
        </w:rPr>
        <w:t xml:space="preserve">3.2.1 </w:t>
      </w:r>
      <w:r>
        <w:rPr>
          <w:sz w:val="24"/>
          <w:color w:val="000000"/>
        </w:rPr>
        <w:t>双方确定，在本合同有效期内，甲方指定</w:t>
      </w:r>
      <w:r>
        <w:rPr>
          <w:sz w:val="24"/>
          <w:color w:val="000000"/>
          <w:u w:val="single"/>
        </w:rPr>
        <w:t xml:space="preserve">  </w:t>
      </w:r>
      <w:r>
        <w:rPr>
          <w:sz w:val="24"/>
          <w:color w:val="000000"/>
          <w:u w:val="single"/>
        </w:rPr>
        <w:t xml:space="preserve">/  </w:t>
      </w:r>
      <w:r>
        <w:rPr>
          <w:sz w:val="24"/>
          <w:color w:val="000000"/>
        </w:rPr>
        <w:t xml:space="preserve"> </w:t>
      </w:r>
      <w:r>
        <w:rPr>
          <w:sz w:val="24"/>
          <w:color w:val="000000"/>
        </w:rPr>
        <w:t>为甲方项目联系人，乙方指定</w:t>
      </w:r>
      <w:r>
        <w:rPr>
          <w:sz w:val="24"/>
          <w:color w:val="000000"/>
        </w:rPr>
        <w:t xml:space="preserve">  </w:t>
      </w:r>
      <w:r>
        <w:rPr>
          <w:u w:val="single"/>
        </w:rPr>
        <w:t xml:space="preserve">         </w:t>
      </w:r>
      <w:r>
        <w:rPr>
          <w:sz w:val="24"/>
          <w:color w:val="000000"/>
        </w:rPr>
        <w:t>为乙方项目联系人。</w:t>
      </w:r>
    </w:p>
    <w:p>
      <w:pPr>
        <w:pStyle w:val="null3"/>
        <w:jc w:val="left"/>
      </w:pPr>
      <w:r>
        <w:rPr>
          <w:sz w:val="24"/>
          <w:color w:val="000000"/>
        </w:rPr>
        <w:t xml:space="preserve">3.2.2 </w:t>
      </w:r>
      <w:r>
        <w:rPr>
          <w:sz w:val="24"/>
          <w:color w:val="000000"/>
        </w:rPr>
        <w:t>乙方负责按中华人民共和国交通运输部、广东省交通厅及广东省公路事务中心的有关技术规范和工作制度，对桥面设施、上部结构、下部结构及附属构造物的技术状况进行检查。</w:t>
      </w:r>
    </w:p>
    <w:p>
      <w:pPr>
        <w:pStyle w:val="null3"/>
        <w:jc w:val="left"/>
      </w:pPr>
      <w:r>
        <w:rPr>
          <w:sz w:val="24"/>
          <w:color w:val="000000"/>
        </w:rPr>
        <w:t xml:space="preserve">3.2.3 </w:t>
      </w:r>
      <w:r>
        <w:rPr>
          <w:sz w:val="24"/>
          <w:color w:val="000000"/>
        </w:rPr>
        <w:t>乙方负责对桥梁中心桩号、结构形式、桥梁规模进行重新统计。</w:t>
      </w:r>
    </w:p>
    <w:p>
      <w:pPr>
        <w:pStyle w:val="null3"/>
        <w:jc w:val="both"/>
      </w:pPr>
      <w:r>
        <w:rPr>
          <w:sz w:val="24"/>
          <w:color w:val="000000"/>
        </w:rPr>
        <w:t xml:space="preserve">3.2.4 </w:t>
      </w:r>
      <w:r>
        <w:rPr>
          <w:sz w:val="24"/>
          <w:b/>
          <w:color w:val="000000"/>
        </w:rPr>
        <w:t>检查包括以下内容：</w:t>
      </w:r>
    </w:p>
    <w:p>
      <w:pPr>
        <w:pStyle w:val="null3"/>
        <w:jc w:val="both"/>
      </w:pPr>
      <w:r>
        <w:rPr>
          <w:sz w:val="24"/>
          <w:b/>
          <w:color w:val="000000"/>
        </w:rPr>
        <w:t>桥梁定期检查</w:t>
      </w:r>
    </w:p>
    <w:p>
      <w:pPr>
        <w:pStyle w:val="null3"/>
        <w:jc w:val="both"/>
      </w:pPr>
      <w:r>
        <w:rPr>
          <w:sz w:val="24"/>
          <w:color w:val="000000"/>
        </w:rPr>
        <w:t>（</w:t>
      </w:r>
      <w:r>
        <w:rPr>
          <w:sz w:val="24"/>
          <w:color w:val="000000"/>
        </w:rPr>
        <w:t>1</w:t>
      </w:r>
      <w:r>
        <w:rPr>
          <w:sz w:val="24"/>
          <w:color w:val="000000"/>
        </w:rPr>
        <w:t>）桥梁定期检查应根据桥梁状况和性质，采用适当的仪器设备，对桥梁主体结构及其附属构造物的技术状况进行全面检查。必须近距离观察各部件仔细检查其缺损，查明缺陷和损伤的性质、部位、发展程度，评估结构损坏程度，评定桥梁技术状况等级。</w:t>
      </w:r>
    </w:p>
    <w:p>
      <w:pPr>
        <w:pStyle w:val="null3"/>
        <w:jc w:val="both"/>
      </w:pPr>
      <w:r>
        <w:rPr>
          <w:sz w:val="24"/>
          <w:color w:val="000000"/>
        </w:rPr>
        <w:t>（</w:t>
      </w:r>
      <w:r>
        <w:rPr>
          <w:sz w:val="24"/>
          <w:color w:val="000000"/>
        </w:rPr>
        <w:t>2</w:t>
      </w:r>
      <w:r>
        <w:rPr>
          <w:sz w:val="24"/>
          <w:color w:val="000000"/>
        </w:rPr>
        <w:t>）结构质量检查：对所有桥梁的结构历史和现状进行调查，对关键结构物尺寸复核，检测桥梁结构各构件、材料以及当前使用状态下存在的缺陷、病害，并进行准确描述，提出相应的维修处治建议。</w:t>
      </w:r>
    </w:p>
    <w:p>
      <w:pPr>
        <w:pStyle w:val="null3"/>
        <w:jc w:val="both"/>
      </w:pPr>
      <w:r>
        <w:rPr>
          <w:sz w:val="24"/>
          <w:color w:val="000000"/>
        </w:rPr>
        <w:t>（</w:t>
      </w:r>
      <w:r>
        <w:rPr>
          <w:sz w:val="24"/>
          <w:color w:val="000000"/>
        </w:rPr>
        <w:t>3</w:t>
      </w:r>
      <w:r>
        <w:rPr>
          <w:sz w:val="24"/>
          <w:color w:val="000000"/>
        </w:rPr>
        <w:t>）桥梁检查应包括下列内容（但不限于）桥头引道、桥台、桥跨结构及其部件检查、墩台基础冲刷检查、桥梁几何尺寸检查、外观破损检查、支座工作情况</w:t>
      </w:r>
      <w:r>
        <w:rPr>
          <w:sz w:val="24"/>
          <w:color w:val="000000"/>
        </w:rPr>
        <w:t>(</w:t>
      </w:r>
      <w:r>
        <w:rPr>
          <w:sz w:val="24"/>
          <w:color w:val="000000"/>
        </w:rPr>
        <w:t>有无错位、损伤及脱空现象等</w:t>
      </w:r>
      <w:r>
        <w:rPr>
          <w:sz w:val="24"/>
          <w:color w:val="000000"/>
        </w:rPr>
        <w:t>)</w:t>
      </w:r>
      <w:r>
        <w:rPr>
          <w:sz w:val="24"/>
          <w:color w:val="000000"/>
        </w:rPr>
        <w:t>检查、桥面系检查、附属设施现状，具体应包括以下内容：</w:t>
      </w:r>
    </w:p>
    <w:p>
      <w:pPr>
        <w:pStyle w:val="null3"/>
        <w:jc w:val="both"/>
      </w:pPr>
      <w:r>
        <w:rPr>
          <w:sz w:val="24"/>
          <w:color w:val="000000"/>
        </w:rPr>
        <w:t>①桥梁各部件几何尺寸的测定，以检查结构的基本尺寸是否满足设计要求。</w:t>
      </w:r>
    </w:p>
    <w:p>
      <w:pPr>
        <w:pStyle w:val="null3"/>
        <w:jc w:val="both"/>
      </w:pPr>
      <w:r>
        <w:rPr>
          <w:sz w:val="24"/>
          <w:color w:val="000000"/>
        </w:rPr>
        <w:t>②桥梁各部件安装情况的调查。</w:t>
      </w:r>
    </w:p>
    <w:p>
      <w:pPr>
        <w:pStyle w:val="null3"/>
        <w:jc w:val="both"/>
      </w:pPr>
      <w:r>
        <w:rPr>
          <w:sz w:val="24"/>
          <w:color w:val="000000"/>
        </w:rPr>
        <w:t>③桥梁各部件表面缺损状况和构件变形情况的检查。</w:t>
      </w:r>
    </w:p>
    <w:p>
      <w:pPr>
        <w:pStyle w:val="null3"/>
        <w:jc w:val="both"/>
      </w:pPr>
      <w:r>
        <w:rPr>
          <w:sz w:val="24"/>
          <w:color w:val="000000"/>
        </w:rPr>
        <w:t>④主梁混凝土裂缝调查，并绘制裂缝分布图，分析裂缝产生的原因及其对结构工作性能的影响。</w:t>
      </w:r>
    </w:p>
    <w:p>
      <w:pPr>
        <w:pStyle w:val="null3"/>
        <w:jc w:val="both"/>
      </w:pPr>
      <w:r>
        <w:rPr>
          <w:sz w:val="24"/>
          <w:color w:val="000000"/>
        </w:rPr>
        <w:t>⑤附属设施如伸缩缝、防撞墙（护栏）及排水设施的状况。</w:t>
      </w:r>
    </w:p>
    <w:p>
      <w:pPr>
        <w:pStyle w:val="null3"/>
        <w:jc w:val="both"/>
      </w:pPr>
      <w:r>
        <w:rPr>
          <w:sz w:val="24"/>
          <w:color w:val="000000"/>
        </w:rPr>
        <w:t>⑥因现场条件限制，不能进入桥底检查桥涵底板及下部结构的，要综合技术检测及外观情况按照涵洞的评定标准评定该桥梁的技术状况。</w:t>
      </w:r>
    </w:p>
    <w:p>
      <w:pPr>
        <w:pStyle w:val="null3"/>
        <w:jc w:val="both"/>
      </w:pPr>
      <w:r>
        <w:rPr>
          <w:sz w:val="24"/>
          <w:b/>
          <w:color w:val="000000"/>
        </w:rPr>
        <w:t>桥梁水下桩基检查</w:t>
      </w:r>
    </w:p>
    <w:p>
      <w:pPr>
        <w:pStyle w:val="null3"/>
        <w:jc w:val="both"/>
      </w:pPr>
      <w:r>
        <w:rPr>
          <w:sz w:val="24"/>
          <w:color w:val="000000"/>
        </w:rPr>
        <w:t>（</w:t>
      </w:r>
      <w:r>
        <w:rPr>
          <w:sz w:val="24"/>
          <w:color w:val="000000"/>
        </w:rPr>
        <w:t>1</w:t>
      </w:r>
      <w:r>
        <w:rPr>
          <w:sz w:val="24"/>
          <w:color w:val="000000"/>
        </w:rPr>
        <w:t>）基础构造物主要检查内容</w:t>
      </w:r>
      <w:r>
        <w:rPr>
          <w:sz w:val="24"/>
          <w:color w:val="000000"/>
        </w:rPr>
        <w:t>:</w:t>
      </w:r>
      <w:r>
        <w:rPr>
          <w:sz w:val="24"/>
          <w:color w:val="000000"/>
        </w:rPr>
        <w:t>整体有无下沉、滑移、倾斜等异常变形，构造物有无开裂、破损、剥落、露筋、空洞、冲蚀、腐蚀、松动、灰缝脱落等病害，位于水下的构造物须派蛙人进行水下近距离观测和全面探摸。</w:t>
      </w:r>
    </w:p>
    <w:p>
      <w:pPr>
        <w:pStyle w:val="null3"/>
        <w:jc w:val="both"/>
      </w:pPr>
      <w:r>
        <w:rPr>
          <w:sz w:val="24"/>
          <w:color w:val="000000"/>
        </w:rPr>
        <w:t>（</w:t>
      </w:r>
      <w:r>
        <w:rPr>
          <w:sz w:val="24"/>
          <w:color w:val="000000"/>
        </w:rPr>
        <w:t>2</w:t>
      </w:r>
      <w:r>
        <w:rPr>
          <w:sz w:val="24"/>
          <w:color w:val="000000"/>
        </w:rPr>
        <w:t>）基础地基主要检查内容</w:t>
      </w:r>
      <w:r>
        <w:rPr>
          <w:sz w:val="24"/>
          <w:color w:val="000000"/>
        </w:rPr>
        <w:t>:</w:t>
      </w:r>
      <w:r>
        <w:rPr>
          <w:sz w:val="24"/>
          <w:color w:val="000000"/>
        </w:rPr>
        <w:t>地基是否失效、淘空</w:t>
      </w:r>
      <w:r>
        <w:rPr>
          <w:sz w:val="24"/>
          <w:color w:val="000000"/>
        </w:rPr>
        <w:t>(</w:t>
      </w:r>
      <w:r>
        <w:rPr>
          <w:sz w:val="24"/>
          <w:color w:val="000000"/>
        </w:rPr>
        <w:t>指河床局部标高低于基础构造物底面标高</w:t>
      </w:r>
      <w:r>
        <w:rPr>
          <w:sz w:val="24"/>
          <w:color w:val="000000"/>
        </w:rPr>
        <w:t>)</w:t>
      </w:r>
      <w:r>
        <w:rPr>
          <w:sz w:val="24"/>
          <w:color w:val="000000"/>
        </w:rPr>
        <w:t>，所有基础基底埋深</w:t>
      </w:r>
      <w:r>
        <w:rPr>
          <w:sz w:val="24"/>
          <w:color w:val="000000"/>
        </w:rPr>
        <w:t>(</w:t>
      </w:r>
      <w:r>
        <w:rPr>
          <w:sz w:val="24"/>
          <w:color w:val="000000"/>
        </w:rPr>
        <w:t>指河床线距离基础构造物底面相对标高差</w:t>
      </w:r>
      <w:r>
        <w:rPr>
          <w:sz w:val="24"/>
          <w:color w:val="000000"/>
        </w:rPr>
        <w:t>)</w:t>
      </w:r>
      <w:r>
        <w:rPr>
          <w:sz w:val="24"/>
          <w:color w:val="000000"/>
        </w:rPr>
        <w:t>。</w:t>
      </w:r>
    </w:p>
    <w:p>
      <w:pPr>
        <w:pStyle w:val="null3"/>
        <w:jc w:val="both"/>
      </w:pPr>
      <w:r>
        <w:rPr>
          <w:sz w:val="24"/>
          <w:color w:val="000000"/>
        </w:rPr>
        <w:t>（</w:t>
      </w:r>
      <w:r>
        <w:rPr>
          <w:sz w:val="24"/>
          <w:color w:val="000000"/>
        </w:rPr>
        <w:t>3</w:t>
      </w:r>
      <w:r>
        <w:rPr>
          <w:sz w:val="24"/>
          <w:color w:val="000000"/>
        </w:rPr>
        <w:t>）对桥梁上、下游河床断面线进行测量并绘制河床断面图。</w:t>
      </w:r>
    </w:p>
    <w:p>
      <w:pPr>
        <w:pStyle w:val="null3"/>
        <w:jc w:val="both"/>
      </w:pPr>
      <w:r>
        <w:rPr>
          <w:sz w:val="24"/>
          <w:b/>
          <w:color w:val="000000"/>
        </w:rPr>
        <w:t>桥梁斜拉桥斜拉索专项检查</w:t>
      </w:r>
    </w:p>
    <w:p>
      <w:pPr>
        <w:pStyle w:val="null3"/>
        <w:jc w:val="both"/>
      </w:pPr>
      <w:r>
        <w:rPr>
          <w:sz w:val="24"/>
          <w:color w:val="000000"/>
        </w:rPr>
        <w:t>（</w:t>
      </w:r>
      <w:r>
        <w:rPr>
          <w:sz w:val="24"/>
          <w:color w:val="000000"/>
        </w:rPr>
        <w:t>1</w:t>
      </w:r>
      <w:r>
        <w:rPr>
          <w:sz w:val="24"/>
          <w:color w:val="000000"/>
        </w:rPr>
        <w:t>）桥塔有无异常变位</w:t>
      </w:r>
      <w:r>
        <w:rPr>
          <w:sz w:val="24"/>
          <w:color w:val="000000"/>
        </w:rPr>
        <w:t>,</w:t>
      </w:r>
      <w:r>
        <w:rPr>
          <w:sz w:val="24"/>
          <w:color w:val="000000"/>
        </w:rPr>
        <w:t>锚固区是否有开裂、水渍</w:t>
      </w:r>
      <w:r>
        <w:rPr>
          <w:sz w:val="24"/>
          <w:color w:val="000000"/>
        </w:rPr>
        <w:t>,</w:t>
      </w:r>
      <w:r>
        <w:rPr>
          <w:sz w:val="24"/>
          <w:color w:val="000000"/>
        </w:rPr>
        <w:t>有无渗水现象。混凝土结构有无缺损、裂缝、剥落、露筋、钢筋锈蚀。钢结构涂装是否粉化、脱落、起泡、开裂</w:t>
      </w:r>
      <w:r>
        <w:rPr>
          <w:sz w:val="24"/>
          <w:color w:val="000000"/>
        </w:rPr>
        <w:t>,</w:t>
      </w:r>
      <w:r>
        <w:rPr>
          <w:sz w:val="24"/>
          <w:color w:val="000000"/>
        </w:rPr>
        <w:t>钢结构是否锈蚀、变形、裂缝</w:t>
      </w:r>
      <w:r>
        <w:rPr>
          <w:sz w:val="24"/>
          <w:color w:val="000000"/>
        </w:rPr>
        <w:t>;</w:t>
      </w:r>
      <w:r>
        <w:rPr>
          <w:sz w:val="24"/>
          <w:color w:val="000000"/>
        </w:rPr>
        <w:t>螺栓是否缺失、损坏、松动</w:t>
      </w:r>
      <w:r>
        <w:rPr>
          <w:sz w:val="24"/>
          <w:color w:val="000000"/>
        </w:rPr>
        <w:t>;</w:t>
      </w:r>
      <w:r>
        <w:rPr>
          <w:sz w:val="24"/>
          <w:color w:val="000000"/>
        </w:rPr>
        <w:t>钢与混凝土连接是否完好。</w:t>
      </w:r>
    </w:p>
    <w:p>
      <w:pPr>
        <w:pStyle w:val="null3"/>
        <w:jc w:val="both"/>
      </w:pPr>
      <w:r>
        <w:rPr>
          <w:sz w:val="24"/>
          <w:color w:val="000000"/>
        </w:rPr>
        <w:t>（</w:t>
      </w:r>
      <w:r>
        <w:rPr>
          <w:sz w:val="24"/>
          <w:color w:val="000000"/>
        </w:rPr>
        <w:t>2</w:t>
      </w:r>
      <w:r>
        <w:rPr>
          <w:sz w:val="24"/>
          <w:color w:val="000000"/>
        </w:rPr>
        <w:t>）拉索索力有无异常变化</w:t>
      </w:r>
      <w:r>
        <w:rPr>
          <w:sz w:val="24"/>
          <w:color w:val="000000"/>
        </w:rPr>
        <w:t>,</w:t>
      </w:r>
      <w:r>
        <w:rPr>
          <w:sz w:val="24"/>
          <w:color w:val="000000"/>
        </w:rPr>
        <w:t>观测斜拉索线形有无异常。</w:t>
      </w:r>
    </w:p>
    <w:p>
      <w:pPr>
        <w:pStyle w:val="null3"/>
        <w:jc w:val="both"/>
      </w:pPr>
      <w:r>
        <w:rPr>
          <w:sz w:val="24"/>
          <w:color w:val="000000"/>
        </w:rPr>
        <w:t>（</w:t>
      </w:r>
      <w:r>
        <w:rPr>
          <w:sz w:val="24"/>
          <w:color w:val="000000"/>
        </w:rPr>
        <w:t>3</w:t>
      </w:r>
      <w:r>
        <w:rPr>
          <w:sz w:val="24"/>
          <w:color w:val="000000"/>
        </w:rPr>
        <w:t>）斜拉索防护套有无开裂、鼓包、破损、老化变质</w:t>
      </w:r>
      <w:r>
        <w:rPr>
          <w:sz w:val="24"/>
          <w:color w:val="000000"/>
        </w:rPr>
        <w:t>,</w:t>
      </w:r>
      <w:r>
        <w:rPr>
          <w:sz w:val="24"/>
          <w:color w:val="000000"/>
        </w:rPr>
        <w:t>必要时可以打开防护套</w:t>
      </w:r>
      <w:r>
        <w:rPr>
          <w:sz w:val="24"/>
          <w:color w:val="000000"/>
        </w:rPr>
        <w:t>,</w:t>
      </w:r>
      <w:r>
        <w:rPr>
          <w:sz w:val="24"/>
          <w:color w:val="000000"/>
        </w:rPr>
        <w:t>检查斜拉索的钢丝涂层劣化、破损、锈蚀及断丝情况。</w:t>
      </w:r>
    </w:p>
    <w:p>
      <w:pPr>
        <w:pStyle w:val="null3"/>
        <w:jc w:val="both"/>
      </w:pPr>
      <w:r>
        <w:rPr>
          <w:sz w:val="24"/>
          <w:color w:val="000000"/>
        </w:rPr>
        <w:t>（</w:t>
      </w:r>
      <w:r>
        <w:rPr>
          <w:sz w:val="24"/>
          <w:color w:val="000000"/>
        </w:rPr>
        <w:t>4</w:t>
      </w:r>
      <w:r>
        <w:rPr>
          <w:sz w:val="24"/>
          <w:color w:val="000000"/>
        </w:rPr>
        <w:t>）逐个检查锚具及周围锚固区的情况</w:t>
      </w:r>
      <w:r>
        <w:rPr>
          <w:sz w:val="24"/>
          <w:color w:val="000000"/>
        </w:rPr>
        <w:t>,</w:t>
      </w:r>
      <w:r>
        <w:rPr>
          <w:sz w:val="24"/>
          <w:color w:val="000000"/>
        </w:rPr>
        <w:t>锚具是否渗水、锈蚀</w:t>
      </w:r>
      <w:r>
        <w:rPr>
          <w:sz w:val="24"/>
          <w:color w:val="000000"/>
        </w:rPr>
        <w:t>,</w:t>
      </w:r>
      <w:r>
        <w:rPr>
          <w:sz w:val="24"/>
          <w:color w:val="000000"/>
        </w:rPr>
        <w:t>是否有锈水流出的痕迹</w:t>
      </w:r>
      <w:r>
        <w:rPr>
          <w:sz w:val="24"/>
          <w:color w:val="000000"/>
        </w:rPr>
        <w:t>,</w:t>
      </w:r>
      <w:r>
        <w:rPr>
          <w:sz w:val="24"/>
          <w:color w:val="000000"/>
        </w:rPr>
        <w:t>锚固区是否开裂。必要时可打开锚具后盖抽查锚杯内是否积水、潮湿</w:t>
      </w:r>
      <w:r>
        <w:rPr>
          <w:sz w:val="24"/>
          <w:color w:val="000000"/>
        </w:rPr>
        <w:t>,</w:t>
      </w:r>
      <w:r>
        <w:rPr>
          <w:sz w:val="24"/>
          <w:color w:val="000000"/>
        </w:rPr>
        <w:t>防锈油是否结块、乳化失效</w:t>
      </w:r>
      <w:r>
        <w:rPr>
          <w:sz w:val="24"/>
          <w:color w:val="000000"/>
        </w:rPr>
        <w:t>,</w:t>
      </w:r>
      <w:r>
        <w:rPr>
          <w:sz w:val="24"/>
          <w:color w:val="000000"/>
        </w:rPr>
        <w:t>锚杯是否锈蚀。锚头是否锈蚀、开裂</w:t>
      </w:r>
      <w:r>
        <w:rPr>
          <w:sz w:val="24"/>
          <w:color w:val="000000"/>
        </w:rPr>
        <w:t>,</w:t>
      </w:r>
      <w:r>
        <w:rPr>
          <w:sz w:val="24"/>
          <w:color w:val="000000"/>
        </w:rPr>
        <w:t>镦头或夹片是否异常</w:t>
      </w:r>
      <w:r>
        <w:rPr>
          <w:sz w:val="24"/>
          <w:color w:val="000000"/>
        </w:rPr>
        <w:t>,</w:t>
      </w:r>
      <w:r>
        <w:rPr>
          <w:sz w:val="24"/>
          <w:color w:val="000000"/>
        </w:rPr>
        <w:t>锚头螺母位置有无异常。</w:t>
      </w:r>
    </w:p>
    <w:p>
      <w:pPr>
        <w:pStyle w:val="null3"/>
        <w:jc w:val="both"/>
      </w:pPr>
      <w:r>
        <w:rPr>
          <w:sz w:val="24"/>
          <w:color w:val="000000"/>
        </w:rPr>
        <w:t>（</w:t>
      </w:r>
      <w:r>
        <w:rPr>
          <w:sz w:val="24"/>
          <w:color w:val="000000"/>
        </w:rPr>
        <w:t>5</w:t>
      </w:r>
      <w:r>
        <w:rPr>
          <w:sz w:val="24"/>
          <w:color w:val="000000"/>
        </w:rPr>
        <w:t>）主梁的检测</w:t>
      </w:r>
      <w:r>
        <w:rPr>
          <w:sz w:val="24"/>
          <w:color w:val="000000"/>
        </w:rPr>
        <w:t>,</w:t>
      </w:r>
      <w:r>
        <w:rPr>
          <w:sz w:val="24"/>
          <w:color w:val="000000"/>
        </w:rPr>
        <w:t xml:space="preserve">除应按本规范第 </w:t>
      </w:r>
      <w:r>
        <w:rPr>
          <w:sz w:val="24"/>
          <w:color w:val="000000"/>
        </w:rPr>
        <w:t xml:space="preserve">3.5.5 </w:t>
      </w:r>
      <w:r>
        <w:rPr>
          <w:sz w:val="24"/>
          <w:color w:val="000000"/>
        </w:rPr>
        <w:t xml:space="preserve">条、第 </w:t>
      </w:r>
      <w:r>
        <w:rPr>
          <w:sz w:val="24"/>
          <w:color w:val="000000"/>
        </w:rPr>
        <w:t xml:space="preserve">3.5.6 </w:t>
      </w:r>
      <w:r>
        <w:rPr>
          <w:sz w:val="24"/>
          <w:color w:val="000000"/>
        </w:rPr>
        <w:t>条执行外</w:t>
      </w:r>
      <w:r>
        <w:rPr>
          <w:sz w:val="24"/>
          <w:color w:val="000000"/>
        </w:rPr>
        <w:t>,</w:t>
      </w:r>
      <w:r>
        <w:rPr>
          <w:sz w:val="24"/>
          <w:color w:val="000000"/>
        </w:rPr>
        <w:t>还应检查梁体拉索锚固区域的混凝土结构是否开裂、渗水</w:t>
      </w:r>
      <w:r>
        <w:rPr>
          <w:sz w:val="24"/>
          <w:color w:val="000000"/>
        </w:rPr>
        <w:t>,</w:t>
      </w:r>
      <w:r>
        <w:rPr>
          <w:sz w:val="24"/>
          <w:color w:val="000000"/>
        </w:rPr>
        <w:t>钢结构是否有裂纹、锈蚀、渗水。</w:t>
      </w:r>
    </w:p>
    <w:p>
      <w:pPr>
        <w:pStyle w:val="null3"/>
        <w:jc w:val="both"/>
      </w:pPr>
      <w:r>
        <w:rPr>
          <w:sz w:val="24"/>
          <w:color w:val="000000"/>
        </w:rPr>
        <w:t>（</w:t>
      </w:r>
      <w:r>
        <w:rPr>
          <w:sz w:val="24"/>
          <w:color w:val="000000"/>
        </w:rPr>
        <w:t>6</w:t>
      </w:r>
      <w:r>
        <w:rPr>
          <w:sz w:val="24"/>
          <w:color w:val="000000"/>
        </w:rPr>
        <w:t>）钢护筒是否脱漆、锈蚀</w:t>
      </w:r>
      <w:r>
        <w:rPr>
          <w:sz w:val="24"/>
          <w:color w:val="000000"/>
        </w:rPr>
        <w:t>,</w:t>
      </w:r>
      <w:r>
        <w:rPr>
          <w:sz w:val="24"/>
          <w:color w:val="000000"/>
        </w:rPr>
        <w:t>钢护筒内有无积水</w:t>
      </w:r>
      <w:r>
        <w:rPr>
          <w:sz w:val="24"/>
          <w:color w:val="000000"/>
        </w:rPr>
        <w:t>,</w:t>
      </w:r>
      <w:r>
        <w:rPr>
          <w:sz w:val="24"/>
          <w:color w:val="000000"/>
        </w:rPr>
        <w:t>钢护筒与斜拉索密封是否可靠</w:t>
      </w:r>
      <w:r>
        <w:rPr>
          <w:sz w:val="24"/>
          <w:color w:val="000000"/>
        </w:rPr>
        <w:t>,</w:t>
      </w:r>
    </w:p>
    <w:p>
      <w:pPr>
        <w:pStyle w:val="null3"/>
        <w:jc w:val="both"/>
      </w:pPr>
      <w:r>
        <w:rPr>
          <w:sz w:val="24"/>
          <w:color w:val="000000"/>
        </w:rPr>
        <w:t>橡胶圈是否老化或严重磨损</w:t>
      </w:r>
      <w:r>
        <w:rPr>
          <w:sz w:val="24"/>
          <w:color w:val="000000"/>
        </w:rPr>
        <w:t>,</w:t>
      </w:r>
      <w:r>
        <w:rPr>
          <w:sz w:val="24"/>
          <w:color w:val="000000"/>
        </w:rPr>
        <w:t>橡胶圈固定装置有无损坏</w:t>
      </w:r>
      <w:r>
        <w:rPr>
          <w:sz w:val="24"/>
          <w:color w:val="000000"/>
        </w:rPr>
        <w:t>,</w:t>
      </w:r>
      <w:r>
        <w:rPr>
          <w:sz w:val="24"/>
          <w:color w:val="000000"/>
        </w:rPr>
        <w:t>阻尼器有无异常变形、松动、漏油、螺栓缺失、结构脱漆、锈蚀、裂缝。</w:t>
      </w:r>
    </w:p>
    <w:p>
      <w:pPr>
        <w:pStyle w:val="null3"/>
        <w:jc w:val="both"/>
      </w:pPr>
      <w:r>
        <w:rPr>
          <w:sz w:val="24"/>
          <w:color w:val="000000"/>
        </w:rPr>
        <w:t>（</w:t>
      </w:r>
      <w:r>
        <w:rPr>
          <w:sz w:val="24"/>
          <w:color w:val="000000"/>
        </w:rPr>
        <w:t>7</w:t>
      </w:r>
      <w:r>
        <w:rPr>
          <w:sz w:val="24"/>
          <w:color w:val="000000"/>
        </w:rPr>
        <w:t>）桥梁构件气动外形是否发生改变</w:t>
      </w:r>
      <w:r>
        <w:rPr>
          <w:sz w:val="24"/>
          <w:color w:val="000000"/>
        </w:rPr>
        <w:t>;</w:t>
      </w:r>
      <w:r>
        <w:rPr>
          <w:sz w:val="24"/>
          <w:color w:val="000000"/>
        </w:rPr>
        <w:t>气动措施和风障是否完好</w:t>
      </w:r>
      <w:r>
        <w:rPr>
          <w:sz w:val="24"/>
          <w:color w:val="000000"/>
        </w:rPr>
        <w:t>;</w:t>
      </w:r>
      <w:r>
        <w:rPr>
          <w:sz w:val="24"/>
          <w:color w:val="000000"/>
        </w:rPr>
        <w:t>钢主梁检修车轨道、桥面风障、护栏、栏杆的形状及位置是否发生改变。</w:t>
      </w:r>
    </w:p>
    <w:p>
      <w:pPr>
        <w:pStyle w:val="null3"/>
        <w:jc w:val="both"/>
      </w:pPr>
      <w:r>
        <w:rPr>
          <w:sz w:val="24"/>
          <w:color w:val="000000"/>
        </w:rPr>
        <w:t xml:space="preserve">3.2.5 </w:t>
      </w:r>
      <w:r>
        <w:rPr>
          <w:sz w:val="24"/>
          <w:b/>
          <w:color w:val="000000"/>
        </w:rPr>
        <w:t>检查成果</w:t>
      </w:r>
      <w:r>
        <w:rPr>
          <w:sz w:val="24"/>
          <w:color w:val="000000"/>
        </w:rPr>
        <w:t>按合同协议书对每座桥梁分别出具详细检查报告（详见附件</w:t>
      </w:r>
      <w:r>
        <w:rPr>
          <w:sz w:val="24"/>
          <w:color w:val="000000"/>
        </w:rPr>
        <w:t>2</w:t>
      </w:r>
      <w:r>
        <w:rPr>
          <w:sz w:val="24"/>
          <w:color w:val="000000"/>
        </w:rPr>
        <w:t>、</w:t>
      </w:r>
      <w:r>
        <w:rPr>
          <w:sz w:val="24"/>
          <w:color w:val="000000"/>
        </w:rPr>
        <w:t>3</w:t>
      </w:r>
      <w:r>
        <w:rPr>
          <w:sz w:val="24"/>
          <w:color w:val="000000"/>
        </w:rPr>
        <w:t>），检查报告应包括但不限于以下内容：</w:t>
      </w:r>
    </w:p>
    <w:p>
      <w:pPr>
        <w:pStyle w:val="null3"/>
        <w:jc w:val="both"/>
      </w:pPr>
      <w:r>
        <w:rPr>
          <w:sz w:val="24"/>
          <w:color w:val="000000"/>
        </w:rPr>
        <w:t>（</w:t>
      </w:r>
      <w:r>
        <w:rPr>
          <w:sz w:val="24"/>
          <w:color w:val="000000"/>
        </w:rPr>
        <w:t>1</w:t>
      </w:r>
      <w:r>
        <w:rPr>
          <w:sz w:val="24"/>
          <w:color w:val="000000"/>
        </w:rPr>
        <w:t>）检查目的、检测内容、检测依据，概述检查的一般情况，包括桥梁的基本情况、检查的组织时间、背景和工作过程等。</w:t>
      </w:r>
    </w:p>
    <w:p>
      <w:pPr>
        <w:pStyle w:val="null3"/>
        <w:jc w:val="both"/>
      </w:pPr>
      <w:r>
        <w:rPr>
          <w:sz w:val="24"/>
          <w:color w:val="000000"/>
        </w:rPr>
        <w:t>（</w:t>
      </w:r>
      <w:r>
        <w:rPr>
          <w:sz w:val="24"/>
          <w:color w:val="000000"/>
        </w:rPr>
        <w:t>2</w:t>
      </w:r>
      <w:r>
        <w:rPr>
          <w:sz w:val="24"/>
          <w:color w:val="000000"/>
        </w:rPr>
        <w:t>）典型缺损和病害的检测应附数码照片及详细的分析说明。缺损状况的描述应尽量采用专业术语，应说明缺损的部位、类型、性质、范围、数量和程度等。</w:t>
      </w:r>
    </w:p>
    <w:p>
      <w:pPr>
        <w:pStyle w:val="null3"/>
        <w:jc w:val="both"/>
      </w:pPr>
      <w:r>
        <w:rPr>
          <w:sz w:val="24"/>
          <w:color w:val="000000"/>
        </w:rPr>
        <w:t>（</w:t>
      </w:r>
      <w:r>
        <w:rPr>
          <w:sz w:val="24"/>
          <w:color w:val="000000"/>
        </w:rPr>
        <w:t>3</w:t>
      </w:r>
      <w:r>
        <w:rPr>
          <w:sz w:val="24"/>
          <w:color w:val="000000"/>
        </w:rPr>
        <w:t>）检查报告中每座桥不少于</w:t>
      </w:r>
      <w:r>
        <w:rPr>
          <w:sz w:val="24"/>
          <w:color w:val="000000"/>
        </w:rPr>
        <w:t>4</w:t>
      </w:r>
      <w:r>
        <w:rPr>
          <w:sz w:val="24"/>
          <w:color w:val="000000"/>
        </w:rPr>
        <w:t>张检查工作中的典型工作照片，不少于</w:t>
      </w:r>
      <w:r>
        <w:rPr>
          <w:sz w:val="24"/>
          <w:color w:val="000000"/>
        </w:rPr>
        <w:t>2</w:t>
      </w:r>
      <w:r>
        <w:rPr>
          <w:sz w:val="24"/>
          <w:color w:val="000000"/>
        </w:rPr>
        <w:t>张桥梁总体照片（</w:t>
      </w:r>
      <w:r>
        <w:rPr>
          <w:sz w:val="24"/>
          <w:color w:val="000000"/>
        </w:rPr>
        <w:t>1</w:t>
      </w:r>
      <w:r>
        <w:rPr>
          <w:sz w:val="24"/>
          <w:color w:val="000000"/>
        </w:rPr>
        <w:t>张桥面正面照片，</w:t>
      </w:r>
      <w:r>
        <w:rPr>
          <w:sz w:val="24"/>
          <w:color w:val="000000"/>
        </w:rPr>
        <w:t>1</w:t>
      </w:r>
      <w:r>
        <w:rPr>
          <w:sz w:val="24"/>
          <w:color w:val="000000"/>
        </w:rPr>
        <w:t>张桥梁上游侧立面照片）。较大病害需每处拍照说明。</w:t>
      </w:r>
    </w:p>
    <w:p>
      <w:pPr>
        <w:pStyle w:val="null3"/>
        <w:jc w:val="both"/>
      </w:pPr>
      <w:r>
        <w:rPr>
          <w:sz w:val="24"/>
          <w:color w:val="000000"/>
        </w:rPr>
        <w:t>（</w:t>
      </w:r>
      <w:r>
        <w:rPr>
          <w:sz w:val="24"/>
          <w:color w:val="000000"/>
        </w:rPr>
        <w:t>4</w:t>
      </w:r>
      <w:r>
        <w:rPr>
          <w:sz w:val="24"/>
          <w:color w:val="000000"/>
        </w:rPr>
        <w:t>）检查完成及评审通过后，</w:t>
      </w:r>
      <w:r>
        <w:rPr>
          <w:sz w:val="24"/>
          <w:b/>
          <w:color w:val="000000"/>
          <w:u w:val="single"/>
        </w:rPr>
        <w:t>乙方负责对桥梁管理系统数据进行填报和更新</w:t>
      </w:r>
      <w:r>
        <w:rPr>
          <w:sz w:val="24"/>
          <w:color w:val="000000"/>
        </w:rPr>
        <w:t>。</w:t>
      </w:r>
    </w:p>
    <w:p>
      <w:pPr>
        <w:pStyle w:val="null3"/>
        <w:jc w:val="both"/>
      </w:pPr>
      <w:r>
        <w:rPr>
          <w:sz w:val="24"/>
          <w:color w:val="000000"/>
        </w:rPr>
        <w:t xml:space="preserve">3.2.6 </w:t>
      </w:r>
      <w:r>
        <w:rPr>
          <w:sz w:val="24"/>
          <w:color w:val="000000"/>
        </w:rPr>
        <w:t>后续服务</w:t>
      </w:r>
    </w:p>
    <w:p>
      <w:pPr>
        <w:pStyle w:val="null3"/>
        <w:jc w:val="both"/>
      </w:pPr>
      <w:r>
        <w:rPr>
          <w:sz w:val="24"/>
          <w:color w:val="000000"/>
        </w:rPr>
        <w:t>（</w:t>
      </w:r>
      <w:r>
        <w:rPr>
          <w:sz w:val="24"/>
          <w:color w:val="000000"/>
        </w:rPr>
        <w:t>1</w:t>
      </w:r>
      <w:r>
        <w:rPr>
          <w:sz w:val="24"/>
          <w:color w:val="000000"/>
        </w:rPr>
        <w:t>）免费服务期限：报告终稿提交之日起</w:t>
      </w:r>
      <w:r>
        <w:rPr>
          <w:sz w:val="24"/>
          <w:color w:val="000000"/>
          <w:u w:val="single"/>
        </w:rPr>
        <w:t>1</w:t>
      </w:r>
      <w:r>
        <w:rPr>
          <w:sz w:val="24"/>
          <w:color w:val="000000"/>
        </w:rPr>
        <w:t>年，乙方对数据维护提供免费服务。</w:t>
      </w:r>
    </w:p>
    <w:p>
      <w:pPr>
        <w:pStyle w:val="null3"/>
        <w:jc w:val="both"/>
      </w:pPr>
      <w:r>
        <w:rPr>
          <w:sz w:val="24"/>
          <w:color w:val="000000"/>
        </w:rPr>
        <w:t>（</w:t>
      </w:r>
      <w:r>
        <w:rPr>
          <w:sz w:val="24"/>
          <w:color w:val="000000"/>
        </w:rPr>
        <w:t>2</w:t>
      </w:r>
      <w:r>
        <w:rPr>
          <w:sz w:val="24"/>
          <w:color w:val="000000"/>
        </w:rPr>
        <w:t>）免费服务期限内服务人员接到通知后到场时间：</w:t>
      </w:r>
      <w:r>
        <w:rPr>
          <w:sz w:val="24"/>
          <w:color w:val="000000"/>
          <w:u w:val="single"/>
        </w:rPr>
        <w:t>24</w:t>
      </w:r>
      <w:r>
        <w:rPr>
          <w:sz w:val="24"/>
          <w:color w:val="000000"/>
        </w:rPr>
        <w:t>小时。</w:t>
      </w:r>
    </w:p>
    <w:p>
      <w:pPr>
        <w:pStyle w:val="null3"/>
        <w:jc w:val="both"/>
      </w:pPr>
      <w:r>
        <w:rPr>
          <w:sz w:val="24"/>
          <w:color w:val="000000"/>
        </w:rPr>
        <w:t>（</w:t>
      </w:r>
      <w:r>
        <w:rPr>
          <w:sz w:val="24"/>
          <w:color w:val="000000"/>
        </w:rPr>
        <w:t>3</w:t>
      </w:r>
      <w:r>
        <w:rPr>
          <w:sz w:val="24"/>
          <w:color w:val="000000"/>
        </w:rPr>
        <w:t>）免费服务期内乙方负责所有因服务质量问题而产生的费用。</w:t>
      </w:r>
    </w:p>
    <w:p>
      <w:pPr>
        <w:pStyle w:val="null3"/>
        <w:jc w:val="both"/>
      </w:pPr>
      <w:r>
        <w:rPr>
          <w:sz w:val="24"/>
          <w:color w:val="000000"/>
        </w:rPr>
        <w:t>3.2.7</w:t>
      </w:r>
      <w:r>
        <w:rPr>
          <w:sz w:val="24"/>
          <w:color w:val="000000"/>
        </w:rPr>
        <w:t>其他要求</w:t>
      </w:r>
    </w:p>
    <w:p>
      <w:pPr>
        <w:pStyle w:val="null3"/>
        <w:jc w:val="both"/>
      </w:pPr>
      <w:r>
        <w:rPr>
          <w:sz w:val="24"/>
          <w:color w:val="000000"/>
        </w:rPr>
        <w:t>（</w:t>
      </w:r>
      <w:r>
        <w:rPr>
          <w:sz w:val="24"/>
          <w:color w:val="000000"/>
        </w:rPr>
        <w:t>1</w:t>
      </w:r>
      <w:r>
        <w:rPr>
          <w:sz w:val="24"/>
          <w:color w:val="000000"/>
        </w:rPr>
        <w:t>）为确保在服务期内及时有效的提供服务，乙方应在发出成交通知书之日起</w:t>
      </w:r>
      <w:r>
        <w:rPr>
          <w:sz w:val="24"/>
          <w:color w:val="000000"/>
        </w:rPr>
        <w:t>30</w:t>
      </w:r>
      <w:r>
        <w:rPr>
          <w:sz w:val="24"/>
          <w:color w:val="000000"/>
        </w:rPr>
        <w:t>日内在中山市设立联络点或办事机构，安排检查技术人员常驻中山，以便于日常检查及应急检查工作安排需要。</w:t>
      </w:r>
    </w:p>
    <w:p>
      <w:pPr>
        <w:pStyle w:val="null3"/>
        <w:jc w:val="both"/>
      </w:pPr>
      <w:r>
        <w:rPr>
          <w:sz w:val="24"/>
          <w:color w:val="000000"/>
        </w:rPr>
        <w:t>（</w:t>
      </w:r>
      <w:r>
        <w:rPr>
          <w:sz w:val="24"/>
          <w:color w:val="000000"/>
        </w:rPr>
        <w:t>2</w:t>
      </w:r>
      <w:r>
        <w:rPr>
          <w:sz w:val="24"/>
          <w:color w:val="000000"/>
        </w:rPr>
        <w:t>）乙方负责其派出的现场服务人员的人身意外保险。</w:t>
      </w:r>
    </w:p>
    <w:p>
      <w:pPr>
        <w:pStyle w:val="null3"/>
        <w:jc w:val="both"/>
      </w:pPr>
      <w:r>
        <w:rPr>
          <w:sz w:val="24"/>
          <w:b/>
          <w:color w:val="000000"/>
        </w:rPr>
        <w:t xml:space="preserve">3.3 </w:t>
      </w:r>
      <w:r>
        <w:rPr>
          <w:sz w:val="24"/>
          <w:b/>
          <w:color w:val="000000"/>
        </w:rPr>
        <w:t>提交报告要求</w:t>
      </w:r>
    </w:p>
    <w:p>
      <w:pPr>
        <w:pStyle w:val="null3"/>
        <w:jc w:val="both"/>
      </w:pPr>
      <w:r>
        <w:rPr>
          <w:sz w:val="24"/>
          <w:color w:val="000000"/>
        </w:rPr>
        <w:t xml:space="preserve">3.3.1 </w:t>
      </w:r>
      <w:r>
        <w:rPr>
          <w:sz w:val="24"/>
          <w:color w:val="000000"/>
        </w:rPr>
        <w:t>定期检查现场检测完成后，乙方应提交检测报告，报告需加盖公章。</w:t>
      </w:r>
    </w:p>
    <w:p>
      <w:pPr>
        <w:pStyle w:val="null3"/>
        <w:jc w:val="both"/>
      </w:pPr>
      <w:r>
        <w:rPr>
          <w:sz w:val="24"/>
          <w:color w:val="000000"/>
        </w:rPr>
        <w:t xml:space="preserve">3.3.2 </w:t>
      </w:r>
      <w:r>
        <w:rPr>
          <w:sz w:val="24"/>
          <w:color w:val="000000"/>
        </w:rPr>
        <w:t>检测报告应包含完整的“桥梁定期检查记录表”。定期检查完成后还应提交“桥梁基本状况卡片”。</w:t>
      </w:r>
    </w:p>
    <w:p>
      <w:pPr>
        <w:pStyle w:val="null3"/>
        <w:jc w:val="both"/>
      </w:pPr>
      <w:r>
        <w:rPr>
          <w:sz w:val="24"/>
          <w:color w:val="000000"/>
        </w:rPr>
        <w:t xml:space="preserve">3.3.3 </w:t>
      </w:r>
      <w:r>
        <w:rPr>
          <w:sz w:val="24"/>
          <w:color w:val="000000"/>
        </w:rPr>
        <w:t>检测报告应包含记录典型缺损和病害的数码照片及说明。缺损状况的描述应尽量采用专业标准术语，应说明缺损部位、类型、性质、范围、数量和程度等。</w:t>
      </w:r>
    </w:p>
    <w:p>
      <w:pPr>
        <w:pStyle w:val="null3"/>
        <w:jc w:val="both"/>
      </w:pPr>
      <w:r>
        <w:rPr>
          <w:sz w:val="24"/>
          <w:color w:val="000000"/>
        </w:rPr>
        <w:t xml:space="preserve">3.3.4 </w:t>
      </w:r>
      <w:r>
        <w:rPr>
          <w:sz w:val="24"/>
          <w:color w:val="000000"/>
        </w:rPr>
        <w:t>每座桥梁至少拍摄</w:t>
      </w:r>
      <w:r>
        <w:rPr>
          <w:sz w:val="24"/>
          <w:color w:val="000000"/>
        </w:rPr>
        <w:t>4</w:t>
      </w:r>
      <w:r>
        <w:rPr>
          <w:sz w:val="24"/>
          <w:color w:val="000000"/>
        </w:rPr>
        <w:t>张典型照片，且桥面正面照片不少于</w:t>
      </w:r>
      <w:r>
        <w:rPr>
          <w:sz w:val="24"/>
          <w:color w:val="000000"/>
        </w:rPr>
        <w:t>1</w:t>
      </w:r>
      <w:r>
        <w:rPr>
          <w:sz w:val="24"/>
          <w:color w:val="000000"/>
        </w:rPr>
        <w:t>张，上游侧立面照片张不少于</w:t>
      </w:r>
      <w:r>
        <w:rPr>
          <w:sz w:val="24"/>
          <w:color w:val="000000"/>
        </w:rPr>
        <w:t>1</w:t>
      </w:r>
      <w:r>
        <w:rPr>
          <w:sz w:val="24"/>
          <w:color w:val="000000"/>
        </w:rPr>
        <w:t>张，桥面不少于</w:t>
      </w:r>
      <w:r>
        <w:rPr>
          <w:sz w:val="24"/>
          <w:color w:val="000000"/>
        </w:rPr>
        <w:t>2</w:t>
      </w:r>
      <w:r>
        <w:rPr>
          <w:sz w:val="24"/>
          <w:color w:val="000000"/>
        </w:rPr>
        <w:t>张。所有照片须清晰明确，还应有反映桥梁概貌和桥址附近的其他参照物的照片。</w:t>
      </w:r>
    </w:p>
    <w:p>
      <w:pPr>
        <w:pStyle w:val="null3"/>
        <w:jc w:val="both"/>
      </w:pPr>
      <w:r>
        <w:rPr>
          <w:sz w:val="24"/>
          <w:color w:val="000000"/>
        </w:rPr>
        <w:t xml:space="preserve">3.3.5 </w:t>
      </w:r>
      <w:r>
        <w:rPr>
          <w:sz w:val="24"/>
          <w:color w:val="000000"/>
        </w:rPr>
        <w:t>检测报告中应体现桥梁的地理位置，并按附件</w:t>
      </w:r>
      <w:r>
        <w:rPr>
          <w:sz w:val="24"/>
          <w:color w:val="000000"/>
        </w:rPr>
        <w:t>4</w:t>
      </w:r>
      <w:r>
        <w:rPr>
          <w:sz w:val="24"/>
          <w:color w:val="000000"/>
        </w:rPr>
        <w:t>（桥梁地理位置示意图）所示的形式进行标注。</w:t>
      </w:r>
    </w:p>
    <w:p>
      <w:pPr>
        <w:pStyle w:val="null3"/>
        <w:jc w:val="both"/>
      </w:pPr>
      <w:r>
        <w:rPr>
          <w:sz w:val="24"/>
          <w:color w:val="000000"/>
        </w:rPr>
        <w:t xml:space="preserve">3.3.6 </w:t>
      </w:r>
      <w:r>
        <w:rPr>
          <w:sz w:val="24"/>
          <w:color w:val="000000"/>
        </w:rPr>
        <w:t>定期检查检测报告终稿一式两份，所有文件均应提供电子版（刻录光盘），其中文字采用</w:t>
      </w:r>
      <w:r>
        <w:rPr>
          <w:sz w:val="24"/>
          <w:color w:val="000000"/>
        </w:rPr>
        <w:t>Word</w:t>
      </w:r>
      <w:r>
        <w:rPr>
          <w:sz w:val="24"/>
          <w:color w:val="000000"/>
        </w:rPr>
        <w:t>形式、表格采用</w:t>
      </w:r>
      <w:r>
        <w:rPr>
          <w:sz w:val="24"/>
          <w:color w:val="000000"/>
        </w:rPr>
        <w:t>Excel</w:t>
      </w:r>
      <w:r>
        <w:rPr>
          <w:sz w:val="24"/>
          <w:color w:val="000000"/>
        </w:rPr>
        <w:t>形式、图形采用</w:t>
      </w:r>
      <w:r>
        <w:rPr>
          <w:sz w:val="24"/>
          <w:color w:val="000000"/>
        </w:rPr>
        <w:t>AutoCAD</w:t>
      </w:r>
      <w:r>
        <w:rPr>
          <w:sz w:val="24"/>
          <w:color w:val="000000"/>
        </w:rPr>
        <w:t>绘制、数码照片存为</w:t>
      </w:r>
      <w:r>
        <w:rPr>
          <w:sz w:val="24"/>
          <w:color w:val="000000"/>
        </w:rPr>
        <w:t>JPG</w:t>
      </w:r>
      <w:r>
        <w:rPr>
          <w:sz w:val="24"/>
          <w:color w:val="000000"/>
        </w:rPr>
        <w:t>格式。</w:t>
      </w:r>
    </w:p>
    <w:p>
      <w:pPr>
        <w:pStyle w:val="null3"/>
        <w:jc w:val="both"/>
      </w:pPr>
      <w:r>
        <w:rPr>
          <w:sz w:val="24"/>
          <w:color w:val="000000"/>
        </w:rPr>
        <w:t xml:space="preserve">3.3.7 </w:t>
      </w:r>
      <w:r>
        <w:rPr>
          <w:sz w:val="24"/>
          <w:color w:val="000000"/>
        </w:rPr>
        <w:t>乙方检查完成后，需在签订合同后</w:t>
      </w:r>
      <w:r>
        <w:rPr>
          <w:sz w:val="24"/>
          <w:color w:val="000000"/>
        </w:rPr>
        <w:t>150</w:t>
      </w:r>
      <w:r>
        <w:rPr>
          <w:sz w:val="24"/>
          <w:color w:val="000000"/>
        </w:rPr>
        <w:t>个日历天内提交检查报告或检测报告（送审稿）。</w:t>
      </w:r>
    </w:p>
    <w:p>
      <w:pPr>
        <w:pStyle w:val="null3"/>
        <w:jc w:val="both"/>
      </w:pPr>
      <w:r>
        <w:rPr>
          <w:sz w:val="24"/>
          <w:color w:val="000000"/>
        </w:rPr>
        <w:t xml:space="preserve">3.3.8 </w:t>
      </w:r>
      <w:r>
        <w:rPr>
          <w:sz w:val="24"/>
          <w:color w:val="000000"/>
        </w:rPr>
        <w:t>为按照交通运输主管部门的要求加强对桥梁养护管理的监管和按照财政部门的要求做好财政资金使用绩效完成目标的第三方评估，甲方将组织若干名有关专家组成评审验收小组对检测结论进行评审和验收。</w:t>
      </w:r>
    </w:p>
    <w:p>
      <w:pPr>
        <w:pStyle w:val="null3"/>
        <w:jc w:val="both"/>
      </w:pPr>
      <w:r>
        <w:rPr>
          <w:sz w:val="24"/>
          <w:color w:val="000000"/>
        </w:rPr>
        <w:t xml:space="preserve">3.3.9 </w:t>
      </w:r>
      <w:r>
        <w:rPr>
          <w:sz w:val="24"/>
          <w:color w:val="000000"/>
        </w:rPr>
        <w:t>乙方负责在评审验收会议前准备好相关资料，并具体负责评审验收会议的组织和承担全部评审费用。</w:t>
      </w:r>
    </w:p>
    <w:p>
      <w:pPr>
        <w:pStyle w:val="null3"/>
        <w:jc w:val="both"/>
      </w:pPr>
      <w:r>
        <w:rPr>
          <w:sz w:val="24"/>
          <w:color w:val="000000"/>
        </w:rPr>
        <w:t xml:space="preserve">3.3.10 </w:t>
      </w:r>
      <w:r>
        <w:rPr>
          <w:sz w:val="24"/>
          <w:color w:val="000000"/>
        </w:rPr>
        <w:t>乙方提交的检查成果文件须经甲方组织的专家评审验收，在完成评审后</w:t>
      </w:r>
      <w:r>
        <w:rPr>
          <w:sz w:val="24"/>
          <w:color w:val="000000"/>
        </w:rPr>
        <w:t>15</w:t>
      </w:r>
      <w:r>
        <w:rPr>
          <w:sz w:val="24"/>
          <w:color w:val="000000"/>
        </w:rPr>
        <w:t>个日历天内按专家意见修改并提交最终的检查成果，由于乙方的原因导致结算审核工作滞后，乙方应承担相应责任。</w:t>
      </w:r>
    </w:p>
    <w:p>
      <w:pPr>
        <w:pStyle w:val="null3"/>
        <w:jc w:val="both"/>
      </w:pPr>
      <w:r>
        <w:rPr>
          <w:sz w:val="24"/>
          <w:b/>
          <w:color w:val="000000"/>
        </w:rPr>
        <w:t xml:space="preserve">3.4 </w:t>
      </w:r>
      <w:r>
        <w:rPr>
          <w:sz w:val="24"/>
          <w:b/>
          <w:color w:val="000000"/>
        </w:rPr>
        <w:t>数据管理</w:t>
      </w:r>
    </w:p>
    <w:p>
      <w:pPr>
        <w:pStyle w:val="null3"/>
        <w:jc w:val="both"/>
      </w:pPr>
      <w:r>
        <w:rPr>
          <w:sz w:val="24"/>
          <w:color w:val="000000"/>
        </w:rPr>
        <w:t xml:space="preserve">3.4.1 </w:t>
      </w:r>
      <w:r>
        <w:rPr>
          <w:sz w:val="24"/>
          <w:color w:val="000000"/>
        </w:rPr>
        <w:t>乙方负责妥善保存检查记录、原始数据和数码照片等基础资料。</w:t>
      </w:r>
    </w:p>
    <w:p>
      <w:pPr>
        <w:pStyle w:val="null3"/>
        <w:jc w:val="both"/>
      </w:pPr>
      <w:r>
        <w:rPr>
          <w:sz w:val="24"/>
          <w:color w:val="000000"/>
        </w:rPr>
        <w:t xml:space="preserve">3.4.2 </w:t>
      </w:r>
      <w:r>
        <w:rPr>
          <w:sz w:val="24"/>
          <w:color w:val="000000"/>
        </w:rPr>
        <w:t>乙方负责本项目的有关保密工作。不经甲方允许，乙方不得对外发布有关本项目中任何桥梁的相关信息。</w:t>
      </w:r>
    </w:p>
    <w:p>
      <w:pPr>
        <w:pStyle w:val="null3"/>
        <w:jc w:val="both"/>
      </w:pPr>
      <w:r>
        <w:rPr>
          <w:sz w:val="24"/>
          <w:b/>
          <w:color w:val="000000"/>
        </w:rPr>
        <w:t xml:space="preserve">3.5 </w:t>
      </w:r>
      <w:r>
        <w:rPr>
          <w:sz w:val="24"/>
          <w:b/>
          <w:color w:val="000000"/>
        </w:rPr>
        <w:t>安全保障</w:t>
      </w:r>
    </w:p>
    <w:p>
      <w:pPr>
        <w:pStyle w:val="null3"/>
        <w:jc w:val="both"/>
      </w:pPr>
      <w:r>
        <w:rPr>
          <w:sz w:val="24"/>
          <w:color w:val="000000"/>
        </w:rPr>
        <w:t xml:space="preserve">3.5.1 </w:t>
      </w:r>
      <w:r>
        <w:rPr>
          <w:sz w:val="24"/>
          <w:color w:val="000000"/>
        </w:rPr>
        <w:t>乙方必须做好检测过程中的安全防护措施，检测期间由于安全措施不力而造成的事故责任和发生的一切费用，由乙方承担。</w:t>
      </w:r>
    </w:p>
    <w:p>
      <w:pPr>
        <w:pStyle w:val="null3"/>
        <w:jc w:val="both"/>
      </w:pPr>
      <w:r>
        <w:rPr>
          <w:sz w:val="24"/>
          <w:color w:val="000000"/>
        </w:rPr>
        <w:t xml:space="preserve">3.5.2 </w:t>
      </w:r>
      <w:r>
        <w:rPr>
          <w:sz w:val="24"/>
          <w:color w:val="000000"/>
        </w:rPr>
        <w:t>乙方必须按有关规定进行操作。如因乙方过错造成桥梁受损，乙方须赔偿经济损失。</w:t>
      </w:r>
    </w:p>
    <w:p>
      <w:pPr>
        <w:pStyle w:val="null3"/>
        <w:jc w:val="both"/>
      </w:pPr>
      <w:r>
        <w:rPr>
          <w:sz w:val="24"/>
          <w:b/>
          <w:color w:val="000000"/>
        </w:rPr>
        <w:t xml:space="preserve">3.6 </w:t>
      </w:r>
      <w:r>
        <w:rPr>
          <w:sz w:val="24"/>
          <w:b/>
          <w:color w:val="000000"/>
        </w:rPr>
        <w:t>服务承诺</w:t>
      </w:r>
    </w:p>
    <w:p>
      <w:pPr>
        <w:pStyle w:val="null3"/>
        <w:jc w:val="both"/>
      </w:pPr>
      <w:r>
        <w:rPr>
          <w:sz w:val="24"/>
          <w:color w:val="000000"/>
        </w:rPr>
        <w:t xml:space="preserve">3.6.1 </w:t>
      </w:r>
      <w:r>
        <w:rPr>
          <w:sz w:val="24"/>
          <w:color w:val="000000"/>
        </w:rPr>
        <w:t>乙方所有报告必须表述清晰，有明确的结论，并加盖公章。</w:t>
      </w:r>
    </w:p>
    <w:p>
      <w:pPr>
        <w:pStyle w:val="null3"/>
        <w:jc w:val="both"/>
      </w:pPr>
      <w:r>
        <w:rPr>
          <w:sz w:val="24"/>
          <w:color w:val="000000"/>
        </w:rPr>
        <w:t xml:space="preserve">3.6.2 </w:t>
      </w:r>
      <w:r>
        <w:rPr>
          <w:sz w:val="24"/>
          <w:color w:val="000000"/>
        </w:rPr>
        <w:t>乙方负责接受甲方询问，及时向甲方提出解释和做好各项售后服务工作。</w:t>
      </w:r>
    </w:p>
    <w:p>
      <w:pPr>
        <w:pStyle w:val="null3"/>
        <w:jc w:val="both"/>
      </w:pPr>
      <w:r>
        <w:rPr>
          <w:sz w:val="24"/>
          <w:color w:val="000000"/>
        </w:rPr>
        <w:t xml:space="preserve">3.6.3 </w:t>
      </w:r>
      <w:r>
        <w:rPr>
          <w:sz w:val="24"/>
          <w:color w:val="000000"/>
        </w:rPr>
        <w:t>乙方对检测报告的质量和结论负全部责任。</w:t>
      </w:r>
    </w:p>
    <w:p>
      <w:pPr>
        <w:pStyle w:val="null3"/>
        <w:jc w:val="both"/>
      </w:pPr>
      <w:r>
        <w:rPr>
          <w:sz w:val="24"/>
          <w:color w:val="000000"/>
        </w:rPr>
        <w:t>3.6.4</w:t>
      </w:r>
      <w:r>
        <w:rPr>
          <w:sz w:val="24"/>
          <w:color w:val="000000"/>
        </w:rPr>
        <w:t>免费服务期限：报告终稿提交之日起</w:t>
      </w:r>
      <w:r>
        <w:rPr>
          <w:sz w:val="24"/>
          <w:color w:val="000000"/>
          <w:u w:val="single"/>
        </w:rPr>
        <w:t>1</w:t>
      </w:r>
      <w:r>
        <w:rPr>
          <w:sz w:val="24"/>
          <w:color w:val="000000"/>
        </w:rPr>
        <w:t>年，乙方对数据维护提供免费服务。</w:t>
      </w:r>
    </w:p>
    <w:p>
      <w:pPr>
        <w:pStyle w:val="null3"/>
        <w:jc w:val="both"/>
      </w:pPr>
      <w:r>
        <w:rPr>
          <w:sz w:val="24"/>
          <w:color w:val="000000"/>
        </w:rPr>
        <w:t>3.6.5</w:t>
      </w:r>
      <w:r>
        <w:rPr>
          <w:sz w:val="24"/>
          <w:color w:val="000000"/>
        </w:rPr>
        <w:t>免费服务期限内服务人员接到通知后到场时间：</w:t>
      </w:r>
      <w:r>
        <w:rPr>
          <w:sz w:val="24"/>
          <w:color w:val="000000"/>
          <w:u w:val="single"/>
        </w:rPr>
        <w:t>24</w:t>
      </w:r>
      <w:r>
        <w:rPr>
          <w:sz w:val="24"/>
          <w:color w:val="000000"/>
        </w:rPr>
        <w:t>小时。</w:t>
      </w:r>
    </w:p>
    <w:p>
      <w:pPr>
        <w:pStyle w:val="null3"/>
        <w:jc w:val="both"/>
      </w:pPr>
      <w:r>
        <w:rPr>
          <w:sz w:val="24"/>
          <w:color w:val="000000"/>
        </w:rPr>
        <w:t>3.6.6</w:t>
      </w:r>
      <w:r>
        <w:rPr>
          <w:sz w:val="24"/>
          <w:color w:val="000000"/>
        </w:rPr>
        <w:t>免费服务期内乙方负责所有因服务质量问题而产生的费用。</w:t>
      </w:r>
    </w:p>
    <w:p>
      <w:pPr>
        <w:pStyle w:val="null3"/>
        <w:spacing w:before="315"/>
        <w:jc w:val="both"/>
      </w:pPr>
      <w:r>
        <w:rPr>
          <w:sz w:val="24"/>
          <w:b/>
          <w:color w:val="000000"/>
        </w:rPr>
        <w:t xml:space="preserve">4 </w:t>
      </w:r>
      <w:r>
        <w:rPr>
          <w:sz w:val="24"/>
          <w:b/>
          <w:color w:val="000000"/>
        </w:rPr>
        <w:t>合同费用及支付方式</w:t>
      </w:r>
    </w:p>
    <w:p>
      <w:pPr>
        <w:pStyle w:val="null3"/>
        <w:jc w:val="both"/>
      </w:pPr>
      <w:r>
        <w:rPr>
          <w:sz w:val="24"/>
          <w:color w:val="000000"/>
        </w:rPr>
        <w:t xml:space="preserve">4.1 </w:t>
      </w:r>
      <w:r>
        <w:rPr>
          <w:sz w:val="24"/>
          <w:color w:val="000000"/>
        </w:rPr>
        <w:t xml:space="preserve">本合同价款暂为  </w:t>
      </w:r>
      <w:r>
        <w:rPr>
          <w:sz w:val="24"/>
          <w:color w:val="000000"/>
          <w:u w:val="single"/>
        </w:rPr>
        <w:t xml:space="preserve">            </w:t>
      </w:r>
      <w:r>
        <w:rPr>
          <w:sz w:val="24"/>
          <w:color w:val="000000"/>
          <w:u w:val="single"/>
        </w:rPr>
        <w:t>（￥</w:t>
      </w:r>
      <w:r>
        <w:rPr>
          <w:sz w:val="24"/>
          <w:color w:val="000000"/>
          <w:u w:val="single"/>
        </w:rPr>
        <w:t xml:space="preserve">        </w:t>
      </w:r>
      <w:r>
        <w:rPr>
          <w:sz w:val="24"/>
          <w:color w:val="000000"/>
          <w:u w:val="single"/>
        </w:rPr>
        <w:t>元）</w:t>
      </w:r>
      <w:r>
        <w:rPr>
          <w:sz w:val="24"/>
          <w:color w:val="000000"/>
        </w:rPr>
        <w:t>。</w:t>
      </w:r>
    </w:p>
    <w:p>
      <w:pPr>
        <w:pStyle w:val="null3"/>
        <w:jc w:val="both"/>
      </w:pPr>
      <w:r>
        <w:rPr>
          <w:sz w:val="24"/>
          <w:color w:val="000000"/>
        </w:rPr>
        <w:t xml:space="preserve">4.2  </w:t>
      </w:r>
      <w:r>
        <w:rPr>
          <w:sz w:val="24"/>
          <w:color w:val="000000"/>
        </w:rPr>
        <w:t>本项目不设工程预付款，不支付进场费，乙方提交的检查报告经专家评审并按专家意见修改，经甲方确认无误后及按甲方要求交齐请款资料后支付至合同价款的</w:t>
      </w:r>
      <w:r>
        <w:rPr>
          <w:sz w:val="24"/>
          <w:color w:val="000000"/>
        </w:rPr>
        <w:t>50%</w:t>
      </w:r>
      <w:r>
        <w:rPr>
          <w:sz w:val="24"/>
          <w:color w:val="000000"/>
        </w:rPr>
        <w:t>；项目结算（市财政局结算审核）后甲方支付至检测价款结算总额的</w:t>
      </w:r>
      <w:r>
        <w:rPr>
          <w:sz w:val="24"/>
          <w:color w:val="000000"/>
        </w:rPr>
        <w:t>100%</w:t>
      </w:r>
      <w:r>
        <w:rPr>
          <w:sz w:val="24"/>
          <w:color w:val="000000"/>
        </w:rPr>
        <w:t>。</w:t>
      </w:r>
    </w:p>
    <w:p>
      <w:pPr>
        <w:pStyle w:val="null3"/>
        <w:jc w:val="both"/>
      </w:pPr>
      <w:r>
        <w:rPr>
          <w:sz w:val="24"/>
          <w:color w:val="000000"/>
        </w:rPr>
        <w:t xml:space="preserve">4.3 </w:t>
      </w:r>
      <w:r>
        <w:rPr>
          <w:sz w:val="24"/>
          <w:color w:val="000000"/>
        </w:rPr>
        <w:t>项目最终结算费用按实结算，以市财政局结算审核价为结算依据。</w:t>
      </w:r>
    </w:p>
    <w:p>
      <w:pPr>
        <w:pStyle w:val="null3"/>
        <w:jc w:val="both"/>
      </w:pPr>
      <w:r>
        <w:rPr>
          <w:sz w:val="24"/>
          <w:color w:val="000000"/>
        </w:rPr>
        <w:t xml:space="preserve">4.4 </w:t>
      </w:r>
      <w:r>
        <w:rPr>
          <w:sz w:val="24"/>
          <w:color w:val="000000"/>
        </w:rPr>
        <w:t>乙方每次收取合同款时必须同时提供符合规定的等额完税发票。</w:t>
      </w:r>
    </w:p>
    <w:p>
      <w:pPr>
        <w:pStyle w:val="null3"/>
        <w:jc w:val="both"/>
      </w:pPr>
      <w:r>
        <w:rPr>
          <w:sz w:val="24"/>
          <w:color w:val="000000"/>
        </w:rPr>
        <w:t xml:space="preserve">4.5 </w:t>
      </w:r>
      <w:r>
        <w:rPr>
          <w:sz w:val="24"/>
          <w:color w:val="000000"/>
        </w:rPr>
        <w:t>本合同结算费用包括合同期内和售后服务（含评审费）的一切费用。</w:t>
      </w:r>
    </w:p>
    <w:p>
      <w:pPr>
        <w:pStyle w:val="null3"/>
        <w:spacing w:before="315"/>
        <w:jc w:val="both"/>
      </w:pPr>
      <w:r>
        <w:rPr>
          <w:sz w:val="24"/>
          <w:b/>
          <w:color w:val="000000"/>
        </w:rPr>
        <w:t xml:space="preserve">5 </w:t>
      </w:r>
      <w:r>
        <w:rPr>
          <w:sz w:val="24"/>
          <w:b/>
          <w:color w:val="000000"/>
        </w:rPr>
        <w:t>违约责任</w:t>
      </w:r>
    </w:p>
    <w:p>
      <w:pPr>
        <w:pStyle w:val="null3"/>
        <w:jc w:val="both"/>
      </w:pPr>
      <w:r>
        <w:rPr>
          <w:sz w:val="24"/>
          <w:color w:val="000000"/>
        </w:rPr>
        <w:t xml:space="preserve">5.1 </w:t>
      </w:r>
      <w:r>
        <w:rPr>
          <w:sz w:val="24"/>
          <w:color w:val="000000"/>
        </w:rPr>
        <w:t>合同各方应按时按质履行合同，若发生违约应承担相应责任。</w:t>
      </w:r>
    </w:p>
    <w:p>
      <w:pPr>
        <w:pStyle w:val="null3"/>
        <w:jc w:val="both"/>
      </w:pPr>
      <w:r>
        <w:rPr>
          <w:sz w:val="24"/>
          <w:color w:val="000000"/>
        </w:rPr>
        <w:t xml:space="preserve">5.2 </w:t>
      </w:r>
      <w:r>
        <w:rPr>
          <w:sz w:val="24"/>
          <w:color w:val="000000"/>
        </w:rPr>
        <w:t>甲方如未按合同规定时间向乙方支付合同费用，是甲方原因造成或应由甲方承担责任的，由甲方向乙方赔偿违约金，违约金每天按应付未付金额的</w:t>
      </w:r>
      <w:r>
        <w:rPr>
          <w:sz w:val="24"/>
          <w:color w:val="000000"/>
        </w:rPr>
        <w:t>1</w:t>
      </w:r>
      <w:r>
        <w:rPr>
          <w:sz w:val="24"/>
          <w:color w:val="000000"/>
        </w:rPr>
        <w:t>‰计算。</w:t>
      </w:r>
    </w:p>
    <w:p>
      <w:pPr>
        <w:pStyle w:val="null3"/>
        <w:jc w:val="both"/>
      </w:pPr>
      <w:r>
        <w:rPr>
          <w:sz w:val="24"/>
          <w:color w:val="000000"/>
        </w:rPr>
        <w:t xml:space="preserve">5.3 </w:t>
      </w:r>
      <w:r>
        <w:rPr>
          <w:sz w:val="24"/>
          <w:color w:val="000000"/>
        </w:rPr>
        <w:t>具有下列之一情形的，视为乙方违约，由乙方赔偿违约金：</w:t>
      </w:r>
    </w:p>
    <w:p>
      <w:pPr>
        <w:pStyle w:val="null3"/>
        <w:jc w:val="both"/>
      </w:pPr>
      <w:r>
        <w:rPr>
          <w:sz w:val="24"/>
          <w:color w:val="000000"/>
        </w:rPr>
        <w:t xml:space="preserve">5.3.1 </w:t>
      </w:r>
      <w:r>
        <w:rPr>
          <w:sz w:val="24"/>
          <w:color w:val="000000"/>
        </w:rPr>
        <w:t>乙方未按本合同（包括附件）的要求配备人员或仪器设备按时进场工作，违约金每天按合同总价的</w:t>
      </w:r>
      <w:r>
        <w:rPr>
          <w:sz w:val="24"/>
          <w:color w:val="000000"/>
        </w:rPr>
        <w:t>1</w:t>
      </w:r>
      <w:r>
        <w:rPr>
          <w:sz w:val="24"/>
          <w:color w:val="000000"/>
        </w:rPr>
        <w:t>‰计算（从合同签订之日起计算）。</w:t>
      </w:r>
    </w:p>
    <w:p>
      <w:pPr>
        <w:pStyle w:val="null3"/>
        <w:jc w:val="both"/>
      </w:pPr>
      <w:r>
        <w:rPr>
          <w:sz w:val="24"/>
          <w:color w:val="000000"/>
        </w:rPr>
        <w:t xml:space="preserve">5.3.2 </w:t>
      </w:r>
      <w:r>
        <w:rPr>
          <w:sz w:val="24"/>
          <w:color w:val="000000"/>
        </w:rPr>
        <w:t>乙方签订合同后</w:t>
      </w:r>
      <w:r>
        <w:rPr>
          <w:sz w:val="24"/>
          <w:color w:val="000000"/>
        </w:rPr>
        <w:t>150</w:t>
      </w:r>
      <w:r>
        <w:rPr>
          <w:sz w:val="24"/>
          <w:color w:val="000000"/>
        </w:rPr>
        <w:t>个日历天内完成现场检查工作，并同时出具检查报告或检测报告（送审稿），未按时提交检测报告的，违约金每天按合同总价的</w:t>
      </w:r>
      <w:r>
        <w:rPr>
          <w:sz w:val="24"/>
          <w:color w:val="000000"/>
        </w:rPr>
        <w:t>1</w:t>
      </w:r>
      <w:r>
        <w:rPr>
          <w:sz w:val="24"/>
          <w:color w:val="000000"/>
        </w:rPr>
        <w:t>‰计算。</w:t>
      </w:r>
      <w:r>
        <w:rPr>
          <w:sz w:val="24"/>
          <w:color w:val="000000"/>
          <w:u w:val="single"/>
        </w:rPr>
        <w:t>乙方提交的检查报告须经甲方组织的专家评审验收，</w:t>
      </w:r>
      <w:r>
        <w:rPr>
          <w:sz w:val="24"/>
          <w:color w:val="000000"/>
        </w:rPr>
        <w:t>在完成评审后</w:t>
      </w:r>
      <w:r>
        <w:rPr>
          <w:sz w:val="24"/>
          <w:color w:val="000000"/>
        </w:rPr>
        <w:t>15</w:t>
      </w:r>
      <w:r>
        <w:rPr>
          <w:sz w:val="24"/>
          <w:color w:val="000000"/>
        </w:rPr>
        <w:t>个日历天内按专家意见修改并</w:t>
      </w:r>
      <w:r>
        <w:rPr>
          <w:sz w:val="24"/>
          <w:color w:val="000000"/>
          <w:u w:val="single"/>
        </w:rPr>
        <w:t>提交最终的检查成果，</w:t>
      </w:r>
      <w:r>
        <w:rPr>
          <w:sz w:val="24"/>
          <w:color w:val="000000"/>
        </w:rPr>
        <w:t>未按时提交</w:t>
      </w:r>
      <w:r>
        <w:rPr>
          <w:sz w:val="24"/>
          <w:color w:val="000000"/>
          <w:u w:val="single"/>
        </w:rPr>
        <w:t>最终</w:t>
      </w:r>
      <w:r>
        <w:rPr>
          <w:sz w:val="24"/>
          <w:color w:val="000000"/>
        </w:rPr>
        <w:t>检查成果的，违约金每天按合同总价的</w:t>
      </w:r>
      <w:r>
        <w:rPr>
          <w:sz w:val="24"/>
          <w:color w:val="000000"/>
        </w:rPr>
        <w:t>1</w:t>
      </w:r>
      <w:r>
        <w:rPr>
          <w:sz w:val="24"/>
          <w:color w:val="000000"/>
        </w:rPr>
        <w:t>‰计算。</w:t>
      </w:r>
    </w:p>
    <w:p>
      <w:pPr>
        <w:pStyle w:val="null3"/>
        <w:jc w:val="both"/>
      </w:pPr>
      <w:r>
        <w:rPr>
          <w:sz w:val="24"/>
          <w:color w:val="000000"/>
        </w:rPr>
        <w:t xml:space="preserve">5.3.3 </w:t>
      </w:r>
      <w:r>
        <w:rPr>
          <w:sz w:val="24"/>
          <w:color w:val="000000"/>
        </w:rPr>
        <w:t>检测报告存在明显错误，乙方拒绝修正或重新检测的，甲方有权不支付合同费用，已支付的由乙方退还甲方，并按合同总价的</w:t>
      </w:r>
      <w:r>
        <w:rPr>
          <w:sz w:val="24"/>
          <w:color w:val="000000"/>
        </w:rPr>
        <w:t>10</w:t>
      </w:r>
      <w:r>
        <w:rPr>
          <w:sz w:val="24"/>
          <w:color w:val="000000"/>
        </w:rPr>
        <w:t>％向甲方支付违约金。乙方存在其他违约行为，经甲方催告后，乙方未能在限期内改正，乙方也应该依照本条承担违约责任。</w:t>
      </w:r>
    </w:p>
    <w:p>
      <w:pPr>
        <w:pStyle w:val="null3"/>
        <w:jc w:val="both"/>
      </w:pPr>
      <w:r>
        <w:rPr>
          <w:sz w:val="24"/>
          <w:color w:val="000000"/>
        </w:rPr>
        <w:t xml:space="preserve">5.3.4 </w:t>
      </w:r>
      <w:r>
        <w:rPr>
          <w:sz w:val="24"/>
          <w:color w:val="000000"/>
        </w:rPr>
        <w:t>检测人员任意涂改数据或编造数据，甲方有权不支付合同费用，已支付的由乙方退还甲方，并按合同总价的</w:t>
      </w:r>
      <w:r>
        <w:rPr>
          <w:sz w:val="24"/>
          <w:color w:val="000000"/>
        </w:rPr>
        <w:t>1</w:t>
      </w:r>
      <w:r>
        <w:rPr>
          <w:sz w:val="24"/>
          <w:color w:val="000000"/>
        </w:rPr>
        <w:t>％向甲方支付违约金。</w:t>
      </w:r>
    </w:p>
    <w:p>
      <w:pPr>
        <w:pStyle w:val="null3"/>
        <w:jc w:val="both"/>
      </w:pPr>
      <w:r>
        <w:rPr>
          <w:sz w:val="24"/>
          <w:color w:val="000000"/>
        </w:rPr>
        <w:t xml:space="preserve">5.3.5 </w:t>
      </w:r>
      <w:r>
        <w:rPr>
          <w:sz w:val="24"/>
          <w:color w:val="000000"/>
        </w:rPr>
        <w:t>乙方未妥善保存原始记录和原始数据，造成原始记录或原始数据丢失、泄露，或者违反本合同保密协议的，违约金按合同总价的</w:t>
      </w:r>
      <w:r>
        <w:rPr>
          <w:sz w:val="24"/>
          <w:color w:val="000000"/>
        </w:rPr>
        <w:t>1</w:t>
      </w:r>
      <w:r>
        <w:rPr>
          <w:sz w:val="24"/>
          <w:color w:val="000000"/>
        </w:rPr>
        <w:t>％计算。</w:t>
      </w:r>
    </w:p>
    <w:p>
      <w:pPr>
        <w:pStyle w:val="null3"/>
        <w:jc w:val="both"/>
      </w:pPr>
      <w:r>
        <w:rPr>
          <w:sz w:val="24"/>
          <w:color w:val="000000"/>
        </w:rPr>
        <w:t xml:space="preserve">5.3.6 </w:t>
      </w:r>
      <w:r>
        <w:rPr>
          <w:sz w:val="24"/>
          <w:color w:val="000000"/>
        </w:rPr>
        <w:t>若乙方的工作成果不合格（须经合同两方共同委托的第三方鉴定），甲方有权不支付合同费用，已支付的由乙方退还甲方。</w:t>
      </w:r>
    </w:p>
    <w:p>
      <w:pPr>
        <w:pStyle w:val="null3"/>
        <w:jc w:val="both"/>
      </w:pPr>
      <w:r>
        <w:rPr>
          <w:sz w:val="24"/>
          <w:color w:val="000000"/>
        </w:rPr>
        <w:t>5.3.7</w:t>
      </w:r>
      <w:r>
        <w:rPr>
          <w:sz w:val="24"/>
          <w:color w:val="000000"/>
        </w:rPr>
        <w:t>乙方在投标文件中承诺的项目负责人及技术负责人在合同履行期间原则上不允许变动。但以下情况，经提供证明文件且甲方书面批准并办理更换手续后，可不缴交违约金，但需用不低于同等资质和经历的人员替换：</w:t>
      </w:r>
      <w:r>
        <w:rPr>
          <w:sz w:val="24"/>
          <w:color w:val="000000"/>
        </w:rPr>
        <w:t>1</w:t>
      </w:r>
      <w:r>
        <w:rPr>
          <w:sz w:val="24"/>
          <w:color w:val="000000"/>
        </w:rPr>
        <w:t>）上述人员死亡；</w:t>
      </w:r>
      <w:r>
        <w:rPr>
          <w:sz w:val="24"/>
          <w:color w:val="000000"/>
        </w:rPr>
        <w:t>2</w:t>
      </w:r>
      <w:r>
        <w:rPr>
          <w:sz w:val="24"/>
          <w:color w:val="000000"/>
        </w:rPr>
        <w:t>）上述人员离职；</w:t>
      </w:r>
      <w:r>
        <w:rPr>
          <w:sz w:val="24"/>
          <w:color w:val="000000"/>
        </w:rPr>
        <w:t>3</w:t>
      </w:r>
      <w:r>
        <w:rPr>
          <w:sz w:val="24"/>
          <w:color w:val="000000"/>
        </w:rPr>
        <w:t>）上述人员重大疾病无法任职（重大疾病须符合中国银保监会办公厅使用的《重大疾病保险的疾病定义使用规范》的范围，且治疗期在半年以上的须提供三甲医院开具的证明文件）。如其他情况确需更换项目负责人或技术负责人的，乙方须提供材料说明并办理更换手续，经甲方书面批准，方可更换项目负责人或技术负责人，乙方需向甲方缴交违约金</w:t>
      </w:r>
      <w:r>
        <w:rPr>
          <w:sz w:val="24"/>
          <w:color w:val="000000"/>
        </w:rPr>
        <w:t>5</w:t>
      </w:r>
      <w:r>
        <w:rPr>
          <w:sz w:val="24"/>
          <w:color w:val="000000"/>
        </w:rPr>
        <w:t>万元</w:t>
      </w:r>
      <w:r>
        <w:rPr>
          <w:sz w:val="24"/>
          <w:color w:val="000000"/>
        </w:rPr>
        <w:t>/</w:t>
      </w:r>
      <w:r>
        <w:rPr>
          <w:sz w:val="24"/>
          <w:color w:val="000000"/>
        </w:rPr>
        <w:t>人次，且须用不低于同等资质和经历的人员替换。</w:t>
      </w:r>
    </w:p>
    <w:p>
      <w:pPr>
        <w:pStyle w:val="null3"/>
        <w:jc w:val="both"/>
      </w:pPr>
      <w:r>
        <w:rPr>
          <w:sz w:val="24"/>
          <w:color w:val="000000"/>
        </w:rPr>
        <w:t>5.3.8</w:t>
      </w:r>
      <w:r>
        <w:rPr>
          <w:sz w:val="24"/>
          <w:color w:val="000000"/>
        </w:rPr>
        <w:t>合同生效后，如乙方擅自中途停止或解除合同，乙方应向甲方按合同总价的</w:t>
      </w:r>
      <w:r>
        <w:rPr>
          <w:sz w:val="24"/>
          <w:color w:val="000000"/>
        </w:rPr>
        <w:t>10%</w:t>
      </w:r>
      <w:r>
        <w:rPr>
          <w:sz w:val="24"/>
          <w:color w:val="000000"/>
        </w:rPr>
        <w:t>缴交违约金，并报上级将其拉入黑名单。</w:t>
      </w:r>
    </w:p>
    <w:p>
      <w:pPr>
        <w:pStyle w:val="null3"/>
        <w:spacing w:before="315"/>
        <w:jc w:val="both"/>
      </w:pPr>
      <w:r>
        <w:rPr>
          <w:sz w:val="24"/>
          <w:b/>
          <w:color w:val="000000"/>
        </w:rPr>
        <w:t xml:space="preserve">6 </w:t>
      </w:r>
      <w:r>
        <w:rPr>
          <w:sz w:val="24"/>
          <w:b/>
          <w:color w:val="000000"/>
        </w:rPr>
        <w:t>其他</w:t>
      </w:r>
    </w:p>
    <w:p>
      <w:pPr>
        <w:pStyle w:val="null3"/>
        <w:jc w:val="both"/>
      </w:pPr>
      <w:r>
        <w:rPr>
          <w:sz w:val="24"/>
          <w:color w:val="000000"/>
        </w:rPr>
        <w:t xml:space="preserve">6.1 </w:t>
      </w:r>
      <w:r>
        <w:rPr>
          <w:sz w:val="24"/>
          <w:color w:val="000000"/>
        </w:rPr>
        <w:t>乙方将根据实际情况运用在现场检测过程中，使用实用新型专利号为</w:t>
      </w:r>
      <w:r>
        <w:rPr>
          <w:sz w:val="24"/>
          <w:color w:val="000000"/>
          <w:u w:val="single"/>
        </w:rPr>
        <w:t xml:space="preserve">  </w:t>
      </w:r>
      <w:r>
        <w:rPr>
          <w:sz w:val="24"/>
          <w:color w:val="000000"/>
          <w:u w:val="single"/>
        </w:rPr>
        <w:t xml:space="preserve">/  </w:t>
      </w:r>
      <w:r>
        <w:rPr>
          <w:sz w:val="24"/>
          <w:color w:val="000000"/>
        </w:rPr>
        <w:t>的桥梁检测装置，以上专利知识产权委托方不另外支付费用。</w:t>
      </w:r>
    </w:p>
    <w:p>
      <w:pPr>
        <w:pStyle w:val="null3"/>
        <w:jc w:val="both"/>
      </w:pPr>
      <w:r>
        <w:rPr>
          <w:sz w:val="24"/>
          <w:color w:val="000000"/>
        </w:rPr>
        <w:t xml:space="preserve">6.2 </w:t>
      </w:r>
      <w:r>
        <w:rPr>
          <w:sz w:val="24"/>
          <w:color w:val="000000"/>
        </w:rPr>
        <w:t>在本合同有效期内，甲方利用乙方提交的技术服务工作成果所完成的新的技术成果，归</w:t>
      </w:r>
      <w:r>
        <w:rPr>
          <w:sz w:val="24"/>
          <w:color w:val="000000"/>
          <w:u w:val="single"/>
        </w:rPr>
        <w:t xml:space="preserve"> </w:t>
      </w:r>
      <w:r>
        <w:rPr>
          <w:sz w:val="24"/>
          <w:color w:val="000000"/>
          <w:u w:val="single"/>
        </w:rPr>
        <w:t>甲方</w:t>
      </w:r>
      <w:r>
        <w:rPr>
          <w:sz w:val="24"/>
          <w:color w:val="000000"/>
        </w:rPr>
        <w:t>所有。</w:t>
      </w:r>
    </w:p>
    <w:p>
      <w:pPr>
        <w:pStyle w:val="null3"/>
        <w:jc w:val="both"/>
      </w:pPr>
      <w:r>
        <w:rPr>
          <w:sz w:val="24"/>
          <w:color w:val="000000"/>
        </w:rPr>
        <w:t xml:space="preserve">6.3 </w:t>
      </w:r>
      <w:r>
        <w:rPr>
          <w:sz w:val="24"/>
          <w:color w:val="000000"/>
        </w:rPr>
        <w:t>在本合同有效期内，乙方利用甲方提供的技术资料和工作条件所完成的新的技术成果，归</w:t>
      </w:r>
      <w:r>
        <w:rPr>
          <w:sz w:val="24"/>
          <w:color w:val="000000"/>
          <w:u w:val="single"/>
        </w:rPr>
        <w:t xml:space="preserve"> </w:t>
      </w:r>
      <w:r>
        <w:rPr>
          <w:sz w:val="24"/>
          <w:color w:val="000000"/>
          <w:u w:val="single"/>
        </w:rPr>
        <w:t>甲方</w:t>
      </w:r>
      <w:r>
        <w:rPr>
          <w:sz w:val="24"/>
          <w:color w:val="000000"/>
        </w:rPr>
        <w:t>所有。</w:t>
      </w:r>
    </w:p>
    <w:p>
      <w:pPr>
        <w:pStyle w:val="null3"/>
        <w:jc w:val="both"/>
      </w:pPr>
      <w:r>
        <w:rPr>
          <w:sz w:val="24"/>
          <w:color w:val="000000"/>
        </w:rPr>
        <w:t xml:space="preserve">6.4 </w:t>
      </w:r>
      <w:r>
        <w:rPr>
          <w:sz w:val="24"/>
          <w:color w:val="000000"/>
        </w:rPr>
        <w:t>乙方最终提交的</w:t>
      </w:r>
      <w:r>
        <w:rPr>
          <w:u w:val="single"/>
        </w:rPr>
        <w:t xml:space="preserve"> </w:t>
      </w:r>
      <w:r>
        <w:rPr>
          <w:sz w:val="24"/>
          <w:b/>
          <w:color w:val="000000"/>
          <w:u w:val="single"/>
        </w:rPr>
        <w:t>中山市公路事务中心</w:t>
      </w:r>
      <w:r>
        <w:rPr>
          <w:sz w:val="24"/>
          <w:b/>
          <w:color w:val="000000"/>
          <w:u w:val="single"/>
        </w:rPr>
        <w:t>2024</w:t>
      </w:r>
      <w:r>
        <w:rPr>
          <w:sz w:val="24"/>
          <w:b/>
          <w:color w:val="000000"/>
          <w:u w:val="single"/>
        </w:rPr>
        <w:t>年国、省、县道桥梁定期检查及专项检查（重招）</w:t>
      </w:r>
      <w:r>
        <w:rPr>
          <w:sz w:val="24"/>
          <w:b/>
          <w:color w:val="000000"/>
          <w:u w:val="single"/>
        </w:rPr>
        <w:t>报告</w:t>
      </w:r>
      <w:r>
        <w:rPr>
          <w:sz w:val="24"/>
          <w:color w:val="000000"/>
        </w:rPr>
        <w:t>份数</w:t>
      </w:r>
      <w:r>
        <w:rPr>
          <w:sz w:val="24"/>
          <w:b/>
          <w:color w:val="000000"/>
          <w:u w:val="single"/>
        </w:rPr>
        <w:t>纸质版一式肆份</w:t>
      </w:r>
      <w:r>
        <w:rPr>
          <w:sz w:val="24"/>
          <w:color w:val="000000"/>
        </w:rPr>
        <w:t>（送审稿壹份，终稿叁份，另附电子文档壹份）；</w:t>
      </w:r>
    </w:p>
    <w:p>
      <w:pPr>
        <w:pStyle w:val="null3"/>
        <w:jc w:val="both"/>
      </w:pPr>
      <w:r>
        <w:rPr>
          <w:sz w:val="24"/>
          <w:color w:val="000000"/>
        </w:rPr>
        <w:t xml:space="preserve">6.5 </w:t>
      </w:r>
      <w:r>
        <w:rPr>
          <w:sz w:val="24"/>
          <w:color w:val="000000"/>
        </w:rPr>
        <w:t>合同附件作为合同文件的有效组成部份，如有冲突以本合同书为准；</w:t>
      </w:r>
    </w:p>
    <w:p>
      <w:pPr>
        <w:pStyle w:val="null3"/>
        <w:jc w:val="both"/>
      </w:pPr>
      <w:r>
        <w:rPr>
          <w:sz w:val="24"/>
          <w:color w:val="000000"/>
        </w:rPr>
        <w:t xml:space="preserve">6.6 </w:t>
      </w:r>
      <w:r>
        <w:rPr>
          <w:sz w:val="24"/>
          <w:color w:val="000000"/>
        </w:rPr>
        <w:t>本合同自双方签订起生效。本合同一式</w:t>
      </w:r>
      <w:r>
        <w:rPr>
          <w:sz w:val="24"/>
          <w:color w:val="000000"/>
          <w:u w:val="single"/>
        </w:rPr>
        <w:t>陆</w:t>
      </w:r>
      <w:r>
        <w:rPr>
          <w:sz w:val="24"/>
          <w:color w:val="000000"/>
        </w:rPr>
        <w:t>份，均具同等效力。甲方</w:t>
      </w:r>
      <w:r>
        <w:rPr>
          <w:sz w:val="24"/>
          <w:color w:val="000000"/>
          <w:u w:val="single"/>
        </w:rPr>
        <w:t>肆</w:t>
      </w:r>
      <w:r>
        <w:rPr>
          <w:sz w:val="24"/>
          <w:color w:val="000000"/>
        </w:rPr>
        <w:t>份，乙方</w:t>
      </w:r>
      <w:r>
        <w:rPr>
          <w:sz w:val="24"/>
          <w:color w:val="000000"/>
          <w:u w:val="single"/>
        </w:rPr>
        <w:t>贰</w:t>
      </w:r>
      <w:r>
        <w:rPr>
          <w:sz w:val="24"/>
          <w:color w:val="000000"/>
        </w:rPr>
        <w:t>份。</w:t>
      </w:r>
    </w:p>
    <w:p>
      <w:pPr>
        <w:pStyle w:val="null3"/>
        <w:jc w:val="both"/>
      </w:pPr>
      <w:r>
        <w:rPr>
          <w:sz w:val="24"/>
          <w:color w:val="000000"/>
        </w:rPr>
        <w:t xml:space="preserve">6.7 </w:t>
      </w:r>
      <w:r>
        <w:rPr>
          <w:sz w:val="24"/>
          <w:color w:val="000000"/>
        </w:rPr>
        <w:t>合同未尽事宜，双方协商解决。可签订补充协议，效力与本协议等同。</w:t>
      </w:r>
    </w:p>
    <w:p>
      <w:pPr>
        <w:pStyle w:val="null3"/>
        <w:jc w:val="both"/>
      </w:pPr>
      <w:r>
        <w:rPr>
          <w:sz w:val="24"/>
          <w:color w:val="000000"/>
        </w:rPr>
        <w:t xml:space="preserve">6.8 </w:t>
      </w:r>
      <w:r>
        <w:rPr>
          <w:sz w:val="24"/>
          <w:color w:val="000000"/>
        </w:rPr>
        <w:t>在履行本合同过程中双方发生争议，应协商、调解解决，协商、调解不成的，确定按以下第</w:t>
      </w:r>
      <w:r>
        <w:rPr>
          <w:sz w:val="24"/>
          <w:color w:val="000000"/>
          <w:u w:val="single"/>
        </w:rPr>
        <w:t xml:space="preserve"> </w:t>
      </w:r>
      <w:r>
        <w:rPr>
          <w:sz w:val="24"/>
          <w:color w:val="000000"/>
          <w:u w:val="single"/>
        </w:rPr>
        <w:t xml:space="preserve">2 </w:t>
      </w:r>
      <w:r>
        <w:rPr>
          <w:sz w:val="24"/>
          <w:color w:val="000000"/>
        </w:rPr>
        <w:t>种方式处理。</w:t>
      </w:r>
    </w:p>
    <w:p>
      <w:pPr>
        <w:pStyle w:val="null3"/>
        <w:ind w:firstLine="464"/>
        <w:jc w:val="both"/>
      </w:pPr>
      <w:r>
        <w:rPr>
          <w:sz w:val="24"/>
          <w:color w:val="000000"/>
        </w:rPr>
        <w:t>① 提交中山市仲裁委员会仲裁。</w:t>
      </w:r>
    </w:p>
    <w:p>
      <w:pPr>
        <w:pStyle w:val="null3"/>
        <w:ind w:firstLine="464"/>
        <w:jc w:val="both"/>
      </w:pPr>
      <w:r>
        <w:rPr>
          <w:sz w:val="24"/>
          <w:color w:val="000000"/>
        </w:rPr>
        <w:t>② 依法向甲方所在地的人民法院起诉。</w:t>
      </w:r>
    </w:p>
    <w:p>
      <w:pPr>
        <w:pStyle w:val="null3"/>
        <w:spacing w:before="315"/>
        <w:jc w:val="both"/>
      </w:pPr>
      <w:r>
        <w:rPr>
          <w:sz w:val="24"/>
          <w:b/>
          <w:color w:val="000000"/>
        </w:rPr>
        <w:t xml:space="preserve">7 </w:t>
      </w:r>
      <w:r>
        <w:rPr>
          <w:sz w:val="24"/>
          <w:b/>
          <w:color w:val="000000"/>
        </w:rPr>
        <w:t>下列文件应作为本合同的组成部分：</w:t>
      </w:r>
    </w:p>
    <w:p>
      <w:pPr>
        <w:pStyle w:val="null3"/>
        <w:ind w:firstLine="360"/>
        <w:jc w:val="both"/>
      </w:pPr>
      <w:r>
        <w:rPr>
          <w:sz w:val="24"/>
          <w:color w:val="000000"/>
        </w:rPr>
        <w:t>（</w:t>
      </w:r>
      <w:r>
        <w:rPr>
          <w:sz w:val="24"/>
          <w:color w:val="000000"/>
        </w:rPr>
        <w:t>1</w:t>
      </w:r>
      <w:r>
        <w:rPr>
          <w:sz w:val="24"/>
          <w:color w:val="000000"/>
        </w:rPr>
        <w:t>）本合同及各种合同附件；</w:t>
      </w:r>
    </w:p>
    <w:p>
      <w:pPr>
        <w:pStyle w:val="null3"/>
        <w:ind w:firstLine="360"/>
        <w:jc w:val="both"/>
      </w:pPr>
      <w:r>
        <w:rPr>
          <w:sz w:val="24"/>
          <w:color w:val="000000"/>
        </w:rPr>
        <w:t>（</w:t>
      </w:r>
      <w:r>
        <w:rPr>
          <w:sz w:val="24"/>
          <w:color w:val="000000"/>
        </w:rPr>
        <w:t>2</w:t>
      </w:r>
      <w:r>
        <w:rPr>
          <w:sz w:val="24"/>
          <w:color w:val="000000"/>
        </w:rPr>
        <w:t>）中标通知书；</w:t>
      </w:r>
    </w:p>
    <w:p>
      <w:pPr>
        <w:pStyle w:val="null3"/>
        <w:ind w:firstLine="360"/>
        <w:jc w:val="both"/>
      </w:pPr>
      <w:r>
        <w:rPr>
          <w:sz w:val="24"/>
          <w:color w:val="000000"/>
        </w:rPr>
        <w:t>（</w:t>
      </w:r>
      <w:r>
        <w:rPr>
          <w:sz w:val="24"/>
          <w:color w:val="000000"/>
        </w:rPr>
        <w:t>3</w:t>
      </w:r>
      <w:r>
        <w:rPr>
          <w:sz w:val="24"/>
          <w:color w:val="000000"/>
        </w:rPr>
        <w:t>）磋商文件；</w:t>
      </w:r>
    </w:p>
    <w:p>
      <w:pPr>
        <w:pStyle w:val="null3"/>
        <w:ind w:firstLine="360"/>
        <w:jc w:val="both"/>
      </w:pPr>
      <w:r>
        <w:rPr>
          <w:sz w:val="24"/>
          <w:color w:val="000000"/>
        </w:rPr>
        <w:t>（</w:t>
      </w:r>
      <w:r>
        <w:rPr>
          <w:sz w:val="24"/>
          <w:color w:val="000000"/>
        </w:rPr>
        <w:t>4</w:t>
      </w:r>
      <w:r>
        <w:rPr>
          <w:sz w:val="24"/>
          <w:color w:val="000000"/>
        </w:rPr>
        <w:t>）投标文件中承诺投入的项目人员和作业设备；</w:t>
      </w:r>
    </w:p>
    <w:p>
      <w:pPr>
        <w:pStyle w:val="null3"/>
        <w:ind w:firstLine="360"/>
        <w:jc w:val="both"/>
      </w:pPr>
      <w:r>
        <w:rPr>
          <w:sz w:val="24"/>
          <w:color w:val="000000"/>
        </w:rPr>
        <w:t>上述文件应认为是互为补充和解释的，但如有含义不清或相互矛盾处，以上面所列顺序在前者为准。</w:t>
      </w:r>
    </w:p>
    <w:p>
      <w:pPr>
        <w:pStyle w:val="null3"/>
        <w:jc w:val="both"/>
      </w:pPr>
      <w:r>
        <w:rPr>
          <w:sz w:val="24"/>
          <w:color w:val="000000"/>
        </w:rPr>
        <w:t xml:space="preserve">    </w:t>
      </w:r>
      <w:r>
        <w:rPr>
          <w:sz w:val="24"/>
          <w:color w:val="000000"/>
        </w:rPr>
        <w:t>(</w:t>
      </w:r>
      <w:r>
        <w:rPr>
          <w:sz w:val="24"/>
          <w:color w:val="000000"/>
        </w:rPr>
        <w:t>本页以下无正文</w:t>
      </w:r>
      <w:r>
        <w:rPr>
          <w:sz w:val="24"/>
          <w:color w:val="000000"/>
        </w:rPr>
        <w:t>)</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4"/>
          <w:color w:val="000000"/>
        </w:rPr>
        <w:t>（此页无正文，仅为签章页）</w:t>
      </w:r>
    </w:p>
    <w:p>
      <w:pPr>
        <w:pStyle w:val="null3"/>
        <w:jc w:val="both"/>
      </w:pPr>
      <w:r>
        <w:rPr>
          <w:sz w:val="24"/>
          <w:color w:val="000000"/>
        </w:rPr>
        <w:t>甲方：中山市公路事务中心（盖章）</w:t>
      </w:r>
    </w:p>
    <w:p>
      <w:pPr>
        <w:pStyle w:val="null3"/>
        <w:jc w:val="both"/>
      </w:pPr>
      <w:r>
        <w:rPr>
          <w:sz w:val="24"/>
          <w:color w:val="000000"/>
        </w:rPr>
        <w:t>甲方法定代表人</w:t>
      </w:r>
    </w:p>
    <w:p>
      <w:pPr>
        <w:pStyle w:val="null3"/>
        <w:jc w:val="both"/>
      </w:pPr>
      <w:r>
        <w:rPr>
          <w:sz w:val="24"/>
          <w:color w:val="000000"/>
        </w:rPr>
        <w:t>或其委托代理人（签字）：</w:t>
      </w:r>
    </w:p>
    <w:p>
      <w:pPr>
        <w:pStyle w:val="null3"/>
        <w:jc w:val="both"/>
      </w:pPr>
      <w:r>
        <w:rPr>
          <w:sz w:val="24"/>
          <w:color w:val="000000"/>
        </w:rPr>
        <w:t>经办人（签字）：</w:t>
      </w:r>
    </w:p>
    <w:p>
      <w:pPr>
        <w:pStyle w:val="null3"/>
        <w:jc w:val="both"/>
      </w:pPr>
      <w:r>
        <w:rPr>
          <w:sz w:val="24"/>
          <w:color w:val="000000"/>
        </w:rPr>
        <w:t>地址：中山市中山三路</w:t>
      </w:r>
      <w:r>
        <w:rPr>
          <w:sz w:val="24"/>
          <w:color w:val="000000"/>
        </w:rPr>
        <w:t>2</w:t>
      </w:r>
      <w:r>
        <w:rPr>
          <w:sz w:val="24"/>
          <w:color w:val="000000"/>
        </w:rPr>
        <w:t>号</w:t>
      </w:r>
    </w:p>
    <w:p>
      <w:pPr>
        <w:pStyle w:val="null3"/>
        <w:jc w:val="both"/>
      </w:pPr>
      <w:r>
        <w:rPr>
          <w:sz w:val="24"/>
          <w:color w:val="000000"/>
        </w:rPr>
        <w:t>电话：</w:t>
      </w:r>
      <w:r>
        <w:rPr>
          <w:sz w:val="24"/>
          <w:color w:val="000000"/>
        </w:rPr>
        <w:t>0760-28365313</w:t>
      </w:r>
    </w:p>
    <w:p>
      <w:pPr>
        <w:pStyle w:val="null3"/>
        <w:jc w:val="both"/>
      </w:pPr>
      <w:r>
        <w:rPr>
          <w:sz w:val="24"/>
          <w:color w:val="000000"/>
        </w:rPr>
        <w:t>乙方：</w:t>
      </w:r>
    </w:p>
    <w:p>
      <w:pPr>
        <w:pStyle w:val="null3"/>
        <w:jc w:val="both"/>
      </w:pPr>
      <w:r>
        <w:rPr>
          <w:sz w:val="24"/>
          <w:color w:val="000000"/>
        </w:rPr>
        <w:t>乙方法定代表人或</w:t>
      </w:r>
    </w:p>
    <w:p>
      <w:pPr>
        <w:pStyle w:val="null3"/>
        <w:jc w:val="both"/>
      </w:pPr>
      <w:r>
        <w:rPr>
          <w:sz w:val="24"/>
          <w:color w:val="000000"/>
        </w:rPr>
        <w:t>乙方委托代理人（签字）：</w:t>
      </w:r>
    </w:p>
    <w:p>
      <w:pPr>
        <w:pStyle w:val="null3"/>
        <w:jc w:val="both"/>
      </w:pPr>
      <w:r>
        <w:rPr>
          <w:sz w:val="24"/>
          <w:color w:val="000000"/>
        </w:rPr>
        <w:t>经办人（签字）：</w:t>
      </w:r>
    </w:p>
    <w:p>
      <w:pPr>
        <w:pStyle w:val="null3"/>
        <w:jc w:val="both"/>
      </w:pPr>
      <w:r>
        <w:rPr>
          <w:sz w:val="24"/>
          <w:color w:val="000000"/>
        </w:rPr>
        <w:t>地址：</w:t>
      </w:r>
    </w:p>
    <w:p>
      <w:pPr>
        <w:pStyle w:val="null3"/>
        <w:jc w:val="both"/>
      </w:pPr>
      <w:r>
        <w:rPr>
          <w:sz w:val="24"/>
          <w:color w:val="000000"/>
        </w:rPr>
        <w:t>电话：</w:t>
      </w:r>
    </w:p>
    <w:p>
      <w:pPr>
        <w:pStyle w:val="null3"/>
        <w:jc w:val="both"/>
      </w:pPr>
      <w:r>
        <w:rPr>
          <w:sz w:val="24"/>
          <w:color w:val="000000"/>
        </w:rPr>
        <w:t>开户银行：</w:t>
      </w:r>
    </w:p>
    <w:p>
      <w:pPr>
        <w:pStyle w:val="null3"/>
        <w:jc w:val="both"/>
      </w:pPr>
      <w:r>
        <w:rPr>
          <w:sz w:val="24"/>
          <w:color w:val="000000"/>
        </w:rPr>
        <w:t>开户名称：</w:t>
      </w:r>
    </w:p>
    <w:p>
      <w:pPr>
        <w:pStyle w:val="null3"/>
        <w:jc w:val="both"/>
      </w:pPr>
      <w:r>
        <w:rPr>
          <w:sz w:val="24"/>
          <w:color w:val="000000"/>
        </w:rPr>
        <w:t>账号：</w:t>
      </w:r>
    </w:p>
    <w:p>
      <w:pPr>
        <w:pStyle w:val="null3"/>
        <w:ind w:left="3975"/>
        <w:jc w:val="both"/>
      </w:pPr>
      <w:r>
        <w:rPr>
          <w:sz w:val="24"/>
          <w:color w:val="000000"/>
        </w:rPr>
        <w:t>签订时间：</w:t>
      </w:r>
      <w:r>
        <w:rPr>
          <w:sz w:val="24"/>
          <w:color w:val="000000"/>
        </w:rPr>
        <w:t xml:space="preserve">    </w:t>
      </w:r>
      <w:r>
        <w:rPr>
          <w:sz w:val="24"/>
          <w:color w:val="000000"/>
        </w:rPr>
        <w:t>年</w:t>
      </w:r>
      <w:r>
        <w:rPr>
          <w:sz w:val="24"/>
          <w:color w:val="000000"/>
        </w:rPr>
        <w:t xml:space="preserve">     </w:t>
      </w:r>
      <w:r>
        <w:rPr>
          <w:sz w:val="24"/>
          <w:color w:val="000000"/>
        </w:rPr>
        <w:t>月　</w:t>
      </w:r>
      <w:r>
        <w:rPr>
          <w:sz w:val="24"/>
          <w:color w:val="000000"/>
        </w:rPr>
        <w:t xml:space="preserve">   </w:t>
      </w:r>
      <w:r>
        <w:rPr>
          <w:sz w:val="24"/>
          <w:color w:val="000000"/>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442000-2024-02312</w:t>
      </w:r>
    </w:p>
    <w:p>
      <w:pPr>
        <w:pStyle w:val="null3"/>
        <w:jc w:val="center"/>
        <w:outlineLvl w:val="3"/>
      </w:pPr>
      <w:r>
        <w:rPr>
          <w:sz w:val="24"/>
          <w:b/>
        </w:rPr>
        <w:t>采购项目编号：</w:t>
      </w:r>
      <w:r>
        <w:rPr>
          <w:sz w:val="24"/>
          <w:b/>
        </w:rPr>
        <w:t>ZSJD24ZC0054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中山市公路事务中心2024年国、省、县道桥梁定期检查及专项检查（重招）</w:t>
      </w:r>
      <w:r>
        <w:rPr>
          <w:u w:val="single"/>
        </w:rPr>
        <w:t>”</w:t>
      </w:r>
      <w:r>
        <w:rPr/>
        <w:t>项目的招标[采购项目编号为：</w:t>
      </w:r>
      <w:r>
        <w:rPr>
          <w:u w:val="single"/>
        </w:rPr>
        <w:t>ZSJD24ZC0054</w:t>
      </w:r>
      <w:r>
        <w:rPr/>
        <w:t>]，我方愿参与投标。</w:t>
      </w:r>
    </w:p>
    <w:p>
      <w:pPr>
        <w:pStyle w:val="null3"/>
        <w:ind w:firstLine="480"/>
      </w:pPr>
      <w:r>
        <w:rPr/>
        <w:t>我方确认收到贵方提供的</w:t>
      </w:r>
      <w:r>
        <w:rPr>
          <w:u w:val="single"/>
        </w:rPr>
        <w:t>“</w:t>
      </w:r>
      <w:r>
        <w:rPr>
          <w:u w:val="single"/>
        </w:rPr>
        <w:t>中山市公路事务中心2024年国、省、县道桥梁定期检查及专项检查（重招）</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中山市公路事务中心2024年国、省、县道桥梁定期检查及专项检查（重招）</w:t>
      </w:r>
      <w:r>
        <w:rPr/>
        <w:t>”项目采购[采购项目编号为</w:t>
      </w:r>
      <w:r>
        <w:rPr/>
        <w:t>ZSJD24ZC0054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中山市公路事务中心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中山市公路事务中心2024年国、省、县道桥梁定期检查及专项检查（重招）</w:t>
      </w:r>
      <w:r>
        <w:rPr/>
        <w:t>招标中获中标（采购项目编号：</w:t>
      </w:r>
      <w:r>
        <w:rPr/>
        <w:t>ZSJD24ZC0054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中山市公路事务中心2024年国、省、县道桥梁定期检查及专项检查（重招）</w:t>
      </w:r>
      <w:r>
        <w:rPr/>
        <w:t>”项目（采购项目编号：</w:t>
      </w:r>
      <w:r>
        <w:rPr/>
        <w:t>ZSJD24ZC0054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