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442000-2023-04410</w:t>
      </w:r>
    </w:p>
    <w:p>
      <w:pPr>
        <w:jc w:val="center"/>
      </w:pPr>
      <w:r>
        <w:rPr>
          <w:b/>
          <w:sz w:val="24"/>
        </w:rPr>
        <w:t>采购项目编号：</w:t>
      </w:r>
      <w:r>
        <w:rPr>
          <w:b/>
          <w:sz w:val="24"/>
        </w:rPr>
        <w:t>ZSJD23ZC0080</w:t>
      </w:r>
    </w:p>
    <w:p>
      <w:pPr>
        <w:jc w:val="center"/>
      </w:pPr>
      <w:r>
        <w:rPr>
          <w:b/>
          <w:sz w:val="24"/>
        </w:rPr>
        <w:t>项目名称：</w:t>
      </w:r>
      <w:r>
        <w:rPr>
          <w:b/>
          <w:sz w:val="24"/>
        </w:rPr>
        <w:t>中山市技师学院北校区综合实训基地及学生宿舍建设项目全过程造价服务</w:t>
      </w:r>
    </w:p>
    <w:p>
      <w:pPr>
        <w:jc w:val="center"/>
      </w:pPr>
      <w:r>
        <w:rPr>
          <w:b/>
          <w:sz w:val="24"/>
        </w:rPr>
        <w:t>采购人：</w:t>
      </w:r>
      <w:r>
        <w:rPr>
          <w:b/>
          <w:sz w:val="24"/>
        </w:rPr>
        <w:t>中山市代建项目管理办公室</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中山市代建项目管理办公室</w:t>
      </w:r>
      <w:r>
        <w:rPr/>
        <w:t>的委托，采用</w:t>
      </w:r>
      <w:r>
        <w:rPr/>
        <w:t>公开招标</w:t>
      </w:r>
      <w:r>
        <w:rPr/>
        <w:t>方式组织采购</w:t>
      </w:r>
      <w:r>
        <w:rPr/>
        <w:t>中山市技师学院北校区综合实训基地及学生宿舍建设项目全过程造价服务</w:t>
      </w:r>
      <w:r>
        <w:rPr/>
        <w:t>。欢迎符合资格条件的国内供应商参加投标。</w:t>
      </w:r>
    </w:p>
    <w:p>
      <w:r>
        <w:rPr>
          <w:b/>
          <w:sz w:val="28"/>
        </w:rPr>
        <w:t>一.项目概述</w:t>
      </w:r>
    </w:p>
    <w:p>
      <w:r>
        <w:rPr>
          <w:b/>
          <w:sz w:val="24"/>
        </w:rPr>
        <w:t>1.名称与编号</w:t>
      </w:r>
    </w:p>
    <w:p>
      <w:pPr>
        <w:ind w:firstLine="480"/>
      </w:pPr>
      <w:r>
        <w:rPr/>
        <w:t>项目名称：</w:t>
      </w:r>
      <w:r>
        <w:rPr/>
        <w:t>中山市技师学院北校区综合实训基地及学生宿舍建设项目全过程造价服务</w:t>
      </w:r>
    </w:p>
    <w:p>
      <w:pPr>
        <w:ind w:firstLine="480"/>
      </w:pPr>
      <w:r>
        <w:rPr/>
        <w:t>采购计划编号：</w:t>
      </w:r>
      <w:r>
        <w:rPr/>
        <w:t>442000-2023-04410</w:t>
      </w:r>
    </w:p>
    <w:p>
      <w:pPr>
        <w:ind w:firstLine="480"/>
      </w:pPr>
      <w:r>
        <w:rPr/>
        <w:t>采购项目编号：</w:t>
      </w:r>
      <w:r>
        <w:rPr/>
        <w:t>ZSJD23ZC0080</w:t>
      </w:r>
    </w:p>
    <w:p>
      <w:pPr>
        <w:ind w:firstLine="480"/>
      </w:pPr>
      <w:r>
        <w:rPr/>
        <w:t>采购方式：</w:t>
      </w:r>
      <w:r>
        <w:rPr/>
        <w:t>公开招标</w:t>
      </w:r>
    </w:p>
    <w:p>
      <w:pPr>
        <w:ind w:firstLine="480"/>
      </w:pPr>
      <w:r>
        <w:rPr/>
        <w:t>预算金额：</w:t>
      </w:r>
      <w:r>
        <w:rPr/>
        <w:t>1,970,400.00</w:t>
      </w:r>
      <w:r>
        <w:rPr/>
        <w:t>元</w:t>
      </w:r>
    </w:p>
    <w:p>
      <w:r>
        <w:rPr>
          <w:b/>
          <w:sz w:val="24"/>
        </w:rPr>
        <w:t>2.项目内容及需求情况（采购项目技术规格、参数及要求）</w:t>
      </w:r>
    </w:p>
    <w:p>
      <w:pPr>
        <w:ind w:firstLine="480"/>
      </w:pPr>
    </w:p>
    <w:p/>
    <w:p>
      <w:r>
        <w:rPr/>
        <w:t>采购包1(中山市技师学院北校区综合实训基地及学生宿舍建设项目全过程造价服务):</w:t>
      </w:r>
    </w:p>
    <w:p>
      <w:r>
        <w:rPr/>
        <w:t>采购包预算金额：1,970,400.00元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全过程造价控制服务项目</w:t>
            </w:r>
          </w:p>
        </w:tc>
        <w:tc>
          <w:tcPr>
            <w:tcW w:type="dxa" w:w="977"/>
          </w:tcPr>
          <w:p>
            <w:r>
              <w:rPr/>
              <w:t>1.00(项)</w:t>
            </w:r>
          </w:p>
        </w:tc>
        <w:tc>
          <w:tcPr>
            <w:tcW w:type="dxa" w:w="977"/>
          </w:tcPr>
          <w:p>
            <w:r>
              <w:rPr/>
              <w:t>详见第二章</w:t>
            </w:r>
          </w:p>
        </w:tc>
        <w:tc>
          <w:tcPr>
            <w:tcW w:type="dxa" w:w="977"/>
          </w:tcPr>
          <w:p>
            <w:r>
              <w:rPr/>
              <w:t>1,970,400.00</w:t>
            </w:r>
          </w:p>
        </w:tc>
        <w:tc>
          <w:tcPr>
            <w:tcW w:type="dxa" w:w="977"/>
          </w:tcPr>
          <w:p>
            <w:r>
              <w:rPr/>
              <w:t>否</w:t>
            </w:r>
          </w:p>
        </w:tc>
      </w:tr>
    </w:tbl>
    <w:p/>
    <w:p>
      <w:r>
        <w:rPr/>
        <w:t>本采购包不接受联合体投标</w:t>
      </w:r>
    </w:p>
    <w:p/>
    <w:p>
      <w:r>
        <w:rPr/>
        <w:t>合同履行期限：自合同签订之日起至工程竣工结算（经财政部门审核通过）。其中，中介预算编制时间为采购人提供施工图后20个日历天内完成（除采购人有特别约定外，需按约定时间内完成工作）。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采购包1（中山市技师学院北校区综合实训基地及学生宿舍建设项目全过程造价服务）：</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采购包1（中山市技师学院北校区综合实训基地及学生宿舍建设项目全过程造价服务）：</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中山市代建项目管理办公室</w:t>
      </w:r>
    </w:p>
    <w:p>
      <w:pPr>
        <w:ind w:firstLine="480"/>
      </w:pPr>
      <w:r>
        <w:rPr/>
        <w:t>地址：</w:t>
      </w:r>
      <w:r>
        <w:rPr/>
        <w:t>中山市松苑路2号</w:t>
      </w:r>
    </w:p>
    <w:p>
      <w:pPr>
        <w:ind w:firstLine="480"/>
      </w:pPr>
      <w:r>
        <w:rPr/>
        <w:t>联系方式：</w:t>
      </w:r>
      <w:r>
        <w:rPr/>
        <w:t>0760-89988911</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（一）项目名称：</w:t>
      </w:r>
      <w:r>
        <w:rPr>
          <w:sz w:val="21"/>
        </w:rPr>
        <w:t>中山市技师学院北校区综合实训基地及学生宿舍建设项目全过程造价服务</w:t>
      </w:r>
    </w:p>
    <w:p>
      <w:pPr>
        <w:jc w:val="both"/>
      </w:pPr>
      <w:r>
        <w:rPr>
          <w:b/>
          <w:sz w:val="21"/>
        </w:rPr>
        <w:t>（二）工程概况：</w:t>
      </w:r>
    </w:p>
    <w:p>
      <w:pPr>
        <w:ind w:firstLine="420"/>
        <w:jc w:val="both"/>
      </w:pPr>
      <w:r>
        <w:rPr>
          <w:sz w:val="21"/>
        </w:rPr>
        <w:t>中山市技师学院北校区综合实训基地及学生宿舍建设项目全过程造价服务总建筑面积为</w:t>
      </w:r>
      <w:r>
        <w:rPr>
          <w:sz w:val="21"/>
        </w:rPr>
        <w:t>64990</w:t>
      </w:r>
      <w:r>
        <w:rPr>
          <w:sz w:val="21"/>
        </w:rPr>
        <w:t>平方米</w:t>
      </w:r>
      <w:r>
        <w:rPr>
          <w:sz w:val="21"/>
        </w:rPr>
        <w:t>,</w:t>
      </w:r>
      <w:r>
        <w:rPr>
          <w:sz w:val="21"/>
        </w:rPr>
        <w:t>其中</w:t>
      </w:r>
      <w:r>
        <w:rPr>
          <w:sz w:val="21"/>
        </w:rPr>
        <w:t>:</w:t>
      </w:r>
      <w:r>
        <w:rPr>
          <w:sz w:val="21"/>
        </w:rPr>
        <w:t>计容建筑面积</w:t>
      </w:r>
      <w:r>
        <w:rPr>
          <w:sz w:val="21"/>
        </w:rPr>
        <w:t>59520</w:t>
      </w:r>
      <w:r>
        <w:rPr>
          <w:sz w:val="21"/>
        </w:rPr>
        <w:t>平方米</w:t>
      </w:r>
      <w:r>
        <w:rPr>
          <w:sz w:val="21"/>
        </w:rPr>
        <w:t>,</w:t>
      </w:r>
      <w:r>
        <w:rPr>
          <w:sz w:val="21"/>
        </w:rPr>
        <w:t>不计容建筑面积</w:t>
      </w:r>
      <w:r>
        <w:rPr>
          <w:sz w:val="21"/>
        </w:rPr>
        <w:t>5470</w:t>
      </w:r>
      <w:r>
        <w:rPr>
          <w:sz w:val="21"/>
        </w:rPr>
        <w:t>平方米。综合实训基地一栋</w:t>
      </w:r>
      <w:r>
        <w:rPr>
          <w:sz w:val="21"/>
        </w:rPr>
        <w:t>,</w:t>
      </w:r>
      <w:r>
        <w:rPr>
          <w:sz w:val="21"/>
        </w:rPr>
        <w:t>地上十层</w:t>
      </w:r>
      <w:r>
        <w:rPr>
          <w:sz w:val="21"/>
        </w:rPr>
        <w:t>,</w:t>
      </w:r>
      <w:r>
        <w:rPr>
          <w:sz w:val="21"/>
        </w:rPr>
        <w:t>建筑高度为</w:t>
      </w:r>
      <w:r>
        <w:rPr>
          <w:sz w:val="21"/>
        </w:rPr>
        <w:t>42</w:t>
      </w:r>
      <w:r>
        <w:rPr>
          <w:sz w:val="21"/>
        </w:rPr>
        <w:t>米</w:t>
      </w:r>
      <w:r>
        <w:rPr>
          <w:sz w:val="21"/>
        </w:rPr>
        <w:t>,</w:t>
      </w:r>
      <w:r>
        <w:rPr>
          <w:sz w:val="21"/>
        </w:rPr>
        <w:t>建筑面积为</w:t>
      </w:r>
      <w:r>
        <w:rPr>
          <w:sz w:val="21"/>
        </w:rPr>
        <w:t>34980</w:t>
      </w:r>
      <w:r>
        <w:rPr>
          <w:sz w:val="21"/>
        </w:rPr>
        <w:t>平方米</w:t>
      </w:r>
      <w:r>
        <w:rPr>
          <w:sz w:val="21"/>
        </w:rPr>
        <w:t>;</w:t>
      </w:r>
      <w:r>
        <w:rPr>
          <w:sz w:val="21"/>
        </w:rPr>
        <w:t>地下一层</w:t>
      </w:r>
      <w:r>
        <w:rPr>
          <w:sz w:val="21"/>
        </w:rPr>
        <w:t>,</w:t>
      </w:r>
      <w:r>
        <w:rPr>
          <w:sz w:val="21"/>
        </w:rPr>
        <w:t>地下室面积为</w:t>
      </w:r>
      <w:r>
        <w:rPr>
          <w:sz w:val="21"/>
        </w:rPr>
        <w:t>5000</w:t>
      </w:r>
      <w:r>
        <w:rPr>
          <w:sz w:val="21"/>
        </w:rPr>
        <w:t>平方米。学生宿舍两栋</w:t>
      </w:r>
      <w:r>
        <w:rPr>
          <w:sz w:val="21"/>
        </w:rPr>
        <w:t>,</w:t>
      </w:r>
      <w:r>
        <w:rPr>
          <w:sz w:val="21"/>
        </w:rPr>
        <w:t>地上八层</w:t>
      </w:r>
      <w:r>
        <w:rPr>
          <w:sz w:val="21"/>
        </w:rPr>
        <w:t>,</w:t>
      </w:r>
      <w:r>
        <w:rPr>
          <w:sz w:val="21"/>
        </w:rPr>
        <w:t>计容建筑面积</w:t>
      </w:r>
      <w:r>
        <w:rPr>
          <w:sz w:val="21"/>
        </w:rPr>
        <w:t>24540</w:t>
      </w:r>
      <w:r>
        <w:rPr>
          <w:sz w:val="21"/>
        </w:rPr>
        <w:t>平方米</w:t>
      </w:r>
      <w:r>
        <w:rPr>
          <w:sz w:val="21"/>
        </w:rPr>
        <w:t>,</w:t>
      </w:r>
      <w:r>
        <w:rPr>
          <w:sz w:val="21"/>
        </w:rPr>
        <w:t>床位</w:t>
      </w:r>
      <w:r>
        <w:rPr>
          <w:sz w:val="21"/>
        </w:rPr>
        <w:t>2800</w:t>
      </w:r>
      <w:r>
        <w:rPr>
          <w:sz w:val="21"/>
        </w:rPr>
        <w:t>个。建设内容包括综合实训基地、学生宿舍楼、地下室等</w:t>
      </w:r>
      <w:r>
        <w:rPr>
          <w:sz w:val="21"/>
        </w:rPr>
        <w:t>,</w:t>
      </w:r>
      <w:r>
        <w:rPr>
          <w:sz w:val="21"/>
        </w:rPr>
        <w:t>室外工程包括风雨连廊、大门拆除重建、道路广场等。</w:t>
      </w:r>
    </w:p>
    <w:p>
      <w:pPr>
        <w:ind w:firstLine="420"/>
        <w:jc w:val="both"/>
      </w:pPr>
      <w:r>
        <w:rPr>
          <w:sz w:val="21"/>
        </w:rPr>
        <w:t>项目总投资为</w:t>
      </w:r>
      <w:r>
        <w:rPr>
          <w:sz w:val="21"/>
        </w:rPr>
        <w:t>48704.91</w:t>
      </w:r>
      <w:r>
        <w:rPr>
          <w:sz w:val="21"/>
        </w:rPr>
        <w:t>万元。其中：工程费用为中山市技师学院北校区综合实训基地及学生宿舍建设项目全过程造价服务</w:t>
      </w:r>
      <w:r>
        <w:rPr>
          <w:sz w:val="21"/>
        </w:rPr>
        <w:t>32815.05</w:t>
      </w:r>
      <w:r>
        <w:rPr>
          <w:sz w:val="21"/>
        </w:rPr>
        <w:t>万元（其中建筑工程费</w:t>
      </w:r>
      <w:r>
        <w:rPr>
          <w:sz w:val="21"/>
        </w:rPr>
        <w:t>25623.29</w:t>
      </w:r>
      <w:r>
        <w:rPr>
          <w:sz w:val="21"/>
        </w:rPr>
        <w:t>万元，安装工程费</w:t>
      </w:r>
      <w:r>
        <w:rPr>
          <w:sz w:val="21"/>
        </w:rPr>
        <w:t>7191.76</w:t>
      </w:r>
      <w:r>
        <w:rPr>
          <w:sz w:val="21"/>
        </w:rPr>
        <w:t>万元），工程建设其他费用</w:t>
      </w:r>
      <w:r>
        <w:rPr>
          <w:sz w:val="21"/>
        </w:rPr>
        <w:t>14056.29</w:t>
      </w:r>
      <w:r>
        <w:rPr>
          <w:sz w:val="21"/>
        </w:rPr>
        <w:t>万元（含实训设备</w:t>
      </w:r>
      <w:r>
        <w:rPr>
          <w:sz w:val="21"/>
        </w:rPr>
        <w:t>10200.00</w:t>
      </w:r>
      <w:r>
        <w:rPr>
          <w:sz w:val="21"/>
        </w:rPr>
        <w:t>万元），预备费</w:t>
      </w:r>
      <w:r>
        <w:rPr>
          <w:sz w:val="21"/>
        </w:rPr>
        <w:t>1833.57</w:t>
      </w:r>
      <w:r>
        <w:rPr>
          <w:sz w:val="21"/>
        </w:rPr>
        <w:t>万元。</w:t>
      </w:r>
    </w:p>
    <w:p>
      <w:pPr>
        <w:jc w:val="both"/>
      </w:pPr>
      <w:r>
        <w:rPr>
          <w:b/>
          <w:sz w:val="21"/>
        </w:rPr>
        <w:t>（三）服务周</w:t>
      </w:r>
      <w:r>
        <w:rPr>
          <w:b/>
          <w:sz w:val="21"/>
        </w:rPr>
        <w:t>期及招标范围：</w:t>
      </w:r>
    </w:p>
    <w:p>
      <w:pPr>
        <w:ind w:firstLine="420"/>
        <w:jc w:val="both"/>
      </w:pPr>
      <w:r>
        <w:rPr>
          <w:sz w:val="21"/>
        </w:rPr>
        <w:t>为中山市技师学院北校区综合实训基地及学生宿舍建设项目全过程造价服务提供全过程造价控制服务，并对项目工程建设相关履约情况进行监督检查。</w:t>
      </w:r>
      <w:r>
        <w:rPr>
          <w:sz w:val="21"/>
        </w:rPr>
        <w:t>其中，中介预算编制时间为采购人提供施工图后</w:t>
      </w:r>
      <w:r>
        <w:rPr>
          <w:sz w:val="21"/>
        </w:rPr>
        <w:t>20个日历天内完成（除采购人有特别约定外，需按约定时间内完成工作）</w:t>
      </w:r>
      <w:r>
        <w:rPr>
          <w:sz w:val="21"/>
        </w:rPr>
        <w:t>。</w:t>
      </w:r>
    </w:p>
    <w:p>
      <w:pPr>
        <w:jc w:val="both"/>
      </w:pPr>
      <w:r>
        <w:rPr>
          <w:b/>
          <w:sz w:val="21"/>
        </w:rPr>
        <w:t>（四）工作内容</w:t>
      </w:r>
    </w:p>
    <w:p>
      <w:pPr>
        <w:jc w:val="both"/>
      </w:pPr>
      <w:r>
        <w:rPr>
          <w:sz w:val="21"/>
        </w:rPr>
        <w:t>1.工作内容：全过程造价控制包括但不限于：协助</w:t>
      </w:r>
      <w:r>
        <w:rPr>
          <w:sz w:val="21"/>
        </w:rPr>
        <w:t>采购人</w:t>
      </w:r>
      <w:r>
        <w:rPr>
          <w:sz w:val="21"/>
        </w:rPr>
        <w:t>对本项目可研阶段估算（如需）和初步设计阶段的概算进行复核和提出建设性建议；施工阶段概算调整及施工图预算编制及分析，施工阶段、竣工结算阶段的造价咨询服务，</w:t>
      </w:r>
      <w:r>
        <w:rPr>
          <w:sz w:val="21"/>
        </w:rPr>
        <w:t>采购人</w:t>
      </w:r>
      <w:r>
        <w:rPr>
          <w:sz w:val="21"/>
        </w:rPr>
        <w:t>委托的勘察设计、监理费、功能性检测等第三方服务费用编制、审核等工作</w:t>
      </w:r>
      <w:r>
        <w:rPr>
          <w:sz w:val="21"/>
        </w:rPr>
        <w:t>；对相关材料、设备、施工工艺及第三方服务等市场价进行调研、询价，</w:t>
      </w:r>
      <w:r>
        <w:rPr>
          <w:sz w:val="21"/>
        </w:rPr>
        <w:t>以及</w:t>
      </w:r>
      <w:r>
        <w:rPr>
          <w:sz w:val="21"/>
        </w:rPr>
        <w:t>采购人</w:t>
      </w:r>
      <w:r>
        <w:rPr>
          <w:sz w:val="21"/>
        </w:rPr>
        <w:t>在项目实施全过程中要求配合提供的其它工作和资料。</w:t>
      </w:r>
      <w:r>
        <w:rPr>
          <w:sz w:val="21"/>
        </w:rPr>
        <w:t>中标人</w:t>
      </w:r>
      <w:r>
        <w:rPr>
          <w:sz w:val="21"/>
        </w:rPr>
        <w:t>需要在完成估算、概算、预算、结算工作后，编制本项目的造价分析指标。</w:t>
      </w:r>
      <w:r>
        <w:rPr>
          <w:sz w:val="21"/>
        </w:rPr>
        <w:t>所有造价成果资料未经采购人书面同意，不得擅自对外公布。</w:t>
      </w:r>
    </w:p>
    <w:p>
      <w:pPr>
        <w:jc w:val="both"/>
      </w:pPr>
      <w:r>
        <w:rPr>
          <w:sz w:val="21"/>
        </w:rPr>
        <w:t>①</w:t>
      </w:r>
      <w:r>
        <w:rPr>
          <w:sz w:val="21"/>
        </w:rPr>
        <w:t xml:space="preserve">  </w:t>
      </w:r>
      <w:r>
        <w:rPr>
          <w:sz w:val="21"/>
        </w:rPr>
        <w:t>可研阶段</w:t>
      </w:r>
    </w:p>
    <w:p>
      <w:pPr>
        <w:ind w:firstLine="420"/>
        <w:jc w:val="both"/>
      </w:pPr>
      <w:r>
        <w:rPr>
          <w:sz w:val="21"/>
        </w:rPr>
        <w:t>协助采购人针对可研估算或政府相关部门委托的估算审核成果进行复核提出优化或建设性建议。</w:t>
      </w:r>
    </w:p>
    <w:p>
      <w:pPr>
        <w:jc w:val="both"/>
      </w:pPr>
      <w:r>
        <w:rPr>
          <w:sz w:val="21"/>
        </w:rPr>
        <w:t>②</w:t>
      </w:r>
      <w:r>
        <w:rPr>
          <w:sz w:val="21"/>
        </w:rPr>
        <w:t xml:space="preserve">  </w:t>
      </w:r>
      <w:r>
        <w:rPr>
          <w:sz w:val="21"/>
        </w:rPr>
        <w:t>方案优化阶段</w:t>
      </w:r>
    </w:p>
    <w:p>
      <w:pPr>
        <w:ind w:firstLine="420"/>
        <w:jc w:val="both"/>
      </w:pPr>
      <w:r>
        <w:rPr>
          <w:sz w:val="21"/>
        </w:rPr>
        <w:t>根据方案优化的内容，提出建设性建议</w:t>
      </w:r>
      <w:r>
        <w:rPr>
          <w:sz w:val="21"/>
        </w:rPr>
        <w:t>。</w:t>
      </w:r>
    </w:p>
    <w:p>
      <w:pPr>
        <w:jc w:val="both"/>
      </w:pPr>
      <w:r>
        <w:rPr>
          <w:sz w:val="21"/>
        </w:rPr>
        <w:t>③</w:t>
      </w:r>
      <w:r>
        <w:rPr>
          <w:sz w:val="21"/>
        </w:rPr>
        <w:t xml:space="preserve">  </w:t>
      </w:r>
      <w:r>
        <w:rPr>
          <w:sz w:val="21"/>
        </w:rPr>
        <w:t>初步设计阶段</w:t>
      </w:r>
    </w:p>
    <w:p>
      <w:pPr>
        <w:ind w:firstLine="420"/>
        <w:jc w:val="both"/>
      </w:pPr>
      <w:r>
        <w:rPr>
          <w:sz w:val="21"/>
        </w:rPr>
        <w:t>协助</w:t>
      </w:r>
      <w:r>
        <w:rPr>
          <w:sz w:val="21"/>
        </w:rPr>
        <w:t>采购人</w:t>
      </w:r>
      <w:r>
        <w:rPr>
          <w:sz w:val="21"/>
        </w:rPr>
        <w:t>针对初步设计概算或政府相关部门委托的概算审核成果进行复核，以估算控制概算，提交完备的复核报告，并提出优化或建设性建议</w:t>
      </w:r>
      <w:r>
        <w:rPr>
          <w:sz w:val="21"/>
        </w:rPr>
        <w:t>；配合开展事前预算绩效评审结果工作。</w:t>
      </w:r>
    </w:p>
    <w:p>
      <w:pPr>
        <w:jc w:val="both"/>
      </w:pPr>
      <w:r>
        <w:rPr>
          <w:sz w:val="21"/>
        </w:rPr>
        <w:t>④</w:t>
      </w:r>
      <w:r>
        <w:rPr>
          <w:sz w:val="21"/>
        </w:rPr>
        <w:t xml:space="preserve">  </w:t>
      </w:r>
      <w:r>
        <w:rPr>
          <w:sz w:val="21"/>
        </w:rPr>
        <w:t>施工阶段</w:t>
      </w:r>
    </w:p>
    <w:p>
      <w:pPr>
        <w:ind w:firstLine="420"/>
        <w:jc w:val="both"/>
      </w:pPr>
      <w:r>
        <w:rPr>
          <w:sz w:val="21"/>
        </w:rPr>
        <w:t>根据项目实际情况，按要求编制整体工程和有需要的各专业分项预算并报财政部门审核，如发现施工图有缺陷或设计深度不够或不符常规设计时，应及时地向</w:t>
      </w:r>
      <w:r>
        <w:rPr>
          <w:sz w:val="21"/>
        </w:rPr>
        <w:t>采购人</w:t>
      </w:r>
      <w:r>
        <w:rPr>
          <w:sz w:val="21"/>
        </w:rPr>
        <w:t>反映并提出合理化建议或意见。</w:t>
      </w:r>
    </w:p>
    <w:p>
      <w:pPr>
        <w:ind w:firstLine="420"/>
        <w:jc w:val="both"/>
      </w:pPr>
      <w:r>
        <w:rPr>
          <w:sz w:val="21"/>
        </w:rPr>
        <w:t>按照</w:t>
      </w:r>
      <w:r>
        <w:rPr>
          <w:sz w:val="21"/>
        </w:rPr>
        <w:t>招标</w:t>
      </w:r>
      <w:r>
        <w:rPr>
          <w:sz w:val="21"/>
        </w:rPr>
        <w:t>文件的要求编制招标控制价，预算超概算时，对施工图优化提出合理化建议，配合完成工程预算控制在概算范围之内，或协助</w:t>
      </w:r>
      <w:r>
        <w:rPr>
          <w:sz w:val="21"/>
        </w:rPr>
        <w:t>采购人</w:t>
      </w:r>
      <w:r>
        <w:rPr>
          <w:sz w:val="21"/>
        </w:rPr>
        <w:t>调整工程概算。针</w:t>
      </w:r>
      <w:r>
        <w:rPr>
          <w:sz w:val="21"/>
        </w:rPr>
        <w:t>对招标答疑</w:t>
      </w:r>
      <w:r>
        <w:rPr>
          <w:sz w:val="21"/>
        </w:rPr>
        <w:t>及时回复并修改等。必要时应进行造价分析。</w:t>
      </w:r>
    </w:p>
    <w:p>
      <w:pPr>
        <w:ind w:firstLine="420"/>
        <w:jc w:val="both"/>
      </w:pPr>
      <w:r>
        <w:rPr>
          <w:sz w:val="21"/>
        </w:rPr>
        <w:t>提供项目施工全过程的造价咨询服务，包括但不限于工程月度、季度计量计价；签发支付证书；审核或编制施工期间因设计变更、签证等而产生的预算，参加相关工程造价会议，建立工程计量审核台账</w:t>
      </w:r>
      <w:r>
        <w:rPr>
          <w:sz w:val="21"/>
        </w:rPr>
        <w:t>。施工过程中发生的有关费用的事宜均由</w:t>
      </w:r>
      <w:r>
        <w:rPr>
          <w:sz w:val="21"/>
        </w:rPr>
        <w:t>中标人</w:t>
      </w:r>
      <w:r>
        <w:rPr>
          <w:sz w:val="21"/>
        </w:rPr>
        <w:t>负责预算编制及结算复核。</w:t>
      </w:r>
    </w:p>
    <w:p>
      <w:pPr>
        <w:ind w:firstLine="420"/>
        <w:jc w:val="both"/>
      </w:pPr>
      <w:r>
        <w:rPr>
          <w:sz w:val="21"/>
        </w:rPr>
        <w:t>1.1</w:t>
      </w:r>
      <w:r>
        <w:rPr>
          <w:sz w:val="21"/>
        </w:rPr>
        <w:t>、</w:t>
      </w:r>
      <w:r>
        <w:rPr>
          <w:sz w:val="21"/>
        </w:rPr>
        <w:t>定期对项目工程建设方面履约、造价、进度等的合规性、适应性和合理性进行监测，及时评估已发现问题的风险，并适时制定应对措施，并编制季报、年报和不定期报告，如必要应报</w:t>
      </w:r>
      <w:r>
        <w:rPr>
          <w:sz w:val="21"/>
        </w:rPr>
        <w:t>采购人</w:t>
      </w:r>
      <w:r>
        <w:rPr>
          <w:sz w:val="21"/>
        </w:rPr>
        <w:t>和财政部门备案；</w:t>
      </w:r>
    </w:p>
    <w:p>
      <w:pPr>
        <w:ind w:firstLine="420"/>
        <w:jc w:val="both"/>
      </w:pPr>
      <w:r>
        <w:rPr>
          <w:sz w:val="21"/>
        </w:rPr>
        <w:t>1.</w:t>
      </w:r>
      <w:r>
        <w:rPr>
          <w:sz w:val="21"/>
        </w:rPr>
        <w:t>2</w:t>
      </w:r>
      <w:r>
        <w:rPr>
          <w:sz w:val="21"/>
        </w:rPr>
        <w:t>、根据项目</w:t>
      </w:r>
      <w:r>
        <w:rPr>
          <w:sz w:val="21"/>
        </w:rPr>
        <w:t>招标</w:t>
      </w:r>
      <w:r>
        <w:rPr>
          <w:sz w:val="21"/>
        </w:rPr>
        <w:t>文件、施工合同及相关补充协议，对项目相关签证、变更、合同支付行为进行合规性、适应性和合理性监督审查，并负责按照档案管理和审计相关要求完成监督审查资料、现场图片、图纸等档案编制和存档工作；对设计变更、现场签证等施工情况进行现场审核，审核书中应附有现场进度照片及说明。在收到设计变更、现场签证等工程施工过程中发生的费用变更文件</w:t>
      </w:r>
      <w:r>
        <w:rPr>
          <w:sz w:val="21"/>
        </w:rPr>
        <w:t>3</w:t>
      </w:r>
      <w:r>
        <w:rPr>
          <w:sz w:val="21"/>
        </w:rPr>
        <w:t>个日历天内审核完毕，并相应调整造价控制目标；</w:t>
      </w:r>
    </w:p>
    <w:p>
      <w:pPr>
        <w:ind w:firstLine="420"/>
        <w:jc w:val="both"/>
      </w:pPr>
      <w:r>
        <w:rPr>
          <w:sz w:val="21"/>
        </w:rPr>
        <w:t>1.</w:t>
      </w:r>
      <w:r>
        <w:rPr>
          <w:sz w:val="21"/>
        </w:rPr>
        <w:t>3</w:t>
      </w:r>
      <w:r>
        <w:rPr>
          <w:sz w:val="21"/>
        </w:rPr>
        <w:t>、按照项目相关规定，以及项目合同约定的条件和程序，对项目合同修订申请进行审核，并出具审核意见。</w:t>
      </w:r>
    </w:p>
    <w:p>
      <w:pPr>
        <w:ind w:firstLine="420"/>
        <w:jc w:val="both"/>
      </w:pPr>
      <w:r>
        <w:rPr>
          <w:sz w:val="21"/>
        </w:rPr>
        <w:t>1.</w:t>
      </w:r>
      <w:r>
        <w:rPr>
          <w:sz w:val="21"/>
        </w:rPr>
        <w:t>4</w:t>
      </w:r>
      <w:r>
        <w:rPr>
          <w:sz w:val="21"/>
        </w:rPr>
        <w:t>、在项目实施过程中，按照项目合同工程建设相关条款约定，为</w:t>
      </w:r>
      <w:r>
        <w:rPr>
          <w:sz w:val="21"/>
        </w:rPr>
        <w:t>采购人</w:t>
      </w:r>
      <w:r>
        <w:rPr>
          <w:sz w:val="21"/>
        </w:rPr>
        <w:t>提供咨询意见，配合</w:t>
      </w:r>
      <w:r>
        <w:rPr>
          <w:sz w:val="21"/>
        </w:rPr>
        <w:t>采购人</w:t>
      </w:r>
      <w:r>
        <w:rPr>
          <w:sz w:val="21"/>
        </w:rPr>
        <w:t>就发生争议进行协商，如发生争议且无法协商达成一致，配合</w:t>
      </w:r>
      <w:r>
        <w:rPr>
          <w:sz w:val="21"/>
        </w:rPr>
        <w:t>采购人</w:t>
      </w:r>
      <w:r>
        <w:rPr>
          <w:sz w:val="21"/>
        </w:rPr>
        <w:t>处理仲裁或诉讼相关工作，并负责提供一切可能的佐证资料。</w:t>
      </w:r>
    </w:p>
    <w:p>
      <w:pPr>
        <w:ind w:firstLine="420"/>
        <w:jc w:val="both"/>
      </w:pPr>
      <w:r>
        <w:rPr>
          <w:sz w:val="21"/>
        </w:rPr>
        <w:t>1.</w:t>
      </w:r>
      <w:r>
        <w:rPr>
          <w:sz w:val="21"/>
        </w:rPr>
        <w:t>5</w:t>
      </w:r>
      <w:r>
        <w:rPr>
          <w:sz w:val="21"/>
        </w:rPr>
        <w:t>、参与和工程造价控制有关的会议，与造价控制有关的其他服务；</w:t>
      </w:r>
    </w:p>
    <w:p>
      <w:pPr>
        <w:ind w:firstLine="420"/>
        <w:jc w:val="both"/>
      </w:pPr>
      <w:r>
        <w:rPr>
          <w:sz w:val="21"/>
        </w:rPr>
        <w:t>1.</w:t>
      </w:r>
      <w:r>
        <w:rPr>
          <w:sz w:val="21"/>
        </w:rPr>
        <w:t>6</w:t>
      </w:r>
      <w:r>
        <w:rPr>
          <w:sz w:val="21"/>
        </w:rPr>
        <w:t>、负责对施工单位上报的已完成工作量月报进行审核，在收到施工单位提交的月进度产值</w:t>
      </w:r>
      <w:r>
        <w:rPr>
          <w:sz w:val="21"/>
        </w:rPr>
        <w:t>7</w:t>
      </w:r>
      <w:r>
        <w:rPr>
          <w:sz w:val="21"/>
        </w:rPr>
        <w:t>个工作日内审核完毕，并提供审核建议书；</w:t>
      </w:r>
    </w:p>
    <w:p>
      <w:pPr>
        <w:ind w:firstLine="420"/>
        <w:jc w:val="both"/>
      </w:pPr>
      <w:r>
        <w:rPr>
          <w:sz w:val="21"/>
        </w:rPr>
        <w:t>1.</w:t>
      </w:r>
      <w:r>
        <w:rPr>
          <w:sz w:val="21"/>
        </w:rPr>
        <w:t>7</w:t>
      </w:r>
      <w:r>
        <w:rPr>
          <w:sz w:val="21"/>
        </w:rPr>
        <w:t>、如有必要，应依据</w:t>
      </w:r>
      <w:r>
        <w:rPr>
          <w:sz w:val="21"/>
        </w:rPr>
        <w:t>采购人</w:t>
      </w:r>
      <w:r>
        <w:rPr>
          <w:sz w:val="21"/>
        </w:rPr>
        <w:t>要求及时核定分阶段完工的分部工程结算，并提供完整结算审核报告；</w:t>
      </w:r>
    </w:p>
    <w:p>
      <w:pPr>
        <w:ind w:firstLine="420"/>
        <w:jc w:val="both"/>
      </w:pPr>
      <w:r>
        <w:rPr>
          <w:sz w:val="21"/>
        </w:rPr>
        <w:t>1.</w:t>
      </w:r>
      <w:r>
        <w:rPr>
          <w:sz w:val="21"/>
        </w:rPr>
        <w:t>8</w:t>
      </w:r>
      <w:r>
        <w:rPr>
          <w:sz w:val="21"/>
        </w:rPr>
        <w:t>、编制变更、工程结算台账，每月末向</w:t>
      </w:r>
      <w:r>
        <w:rPr>
          <w:sz w:val="21"/>
        </w:rPr>
        <w:t>采购人</w:t>
      </w:r>
      <w:r>
        <w:rPr>
          <w:sz w:val="21"/>
        </w:rPr>
        <w:t>提供造价控制动态分析报告；</w:t>
      </w:r>
    </w:p>
    <w:p>
      <w:pPr>
        <w:ind w:firstLine="420"/>
        <w:jc w:val="both"/>
      </w:pPr>
      <w:r>
        <w:rPr>
          <w:sz w:val="21"/>
        </w:rPr>
        <w:t>1.</w:t>
      </w:r>
      <w:r>
        <w:rPr>
          <w:sz w:val="21"/>
        </w:rPr>
        <w:t>9</w:t>
      </w:r>
      <w:r>
        <w:rPr>
          <w:sz w:val="21"/>
        </w:rPr>
        <w:t>、会同</w:t>
      </w:r>
      <w:r>
        <w:rPr>
          <w:sz w:val="21"/>
        </w:rPr>
        <w:t>采购人</w:t>
      </w:r>
      <w:r>
        <w:rPr>
          <w:sz w:val="21"/>
        </w:rPr>
        <w:t>办理工程竣工结算，提供结算审核报告书；</w:t>
      </w:r>
    </w:p>
    <w:p>
      <w:pPr>
        <w:ind w:firstLine="420"/>
        <w:jc w:val="both"/>
      </w:pPr>
      <w:r>
        <w:rPr>
          <w:sz w:val="21"/>
        </w:rPr>
        <w:t>1.</w:t>
      </w:r>
      <w:r>
        <w:rPr>
          <w:sz w:val="21"/>
        </w:rPr>
        <w:t>10</w:t>
      </w:r>
      <w:r>
        <w:rPr>
          <w:sz w:val="21"/>
        </w:rPr>
        <w:t>、对项目重大变更提出经济技术分析，为</w:t>
      </w:r>
      <w:r>
        <w:rPr>
          <w:sz w:val="21"/>
        </w:rPr>
        <w:t>采购人</w:t>
      </w:r>
      <w:r>
        <w:rPr>
          <w:sz w:val="21"/>
        </w:rPr>
        <w:t>决策提供相关政策依据，建立项目造价控制服务专用邮箱；</w:t>
      </w:r>
    </w:p>
    <w:p>
      <w:pPr>
        <w:ind w:firstLine="420"/>
        <w:jc w:val="both"/>
      </w:pPr>
      <w:r>
        <w:rPr>
          <w:sz w:val="21"/>
        </w:rPr>
        <w:t>1.1</w:t>
      </w:r>
      <w:r>
        <w:rPr>
          <w:sz w:val="21"/>
        </w:rPr>
        <w:t>1</w:t>
      </w:r>
      <w:r>
        <w:rPr>
          <w:sz w:val="21"/>
        </w:rPr>
        <w:t>、每月对施工项目进行现场进度审核，在编制的月度产值审核书中，附有现场进度照片及说明。</w:t>
      </w:r>
    </w:p>
    <w:p>
      <w:pPr>
        <w:ind w:firstLine="420"/>
        <w:jc w:val="both"/>
      </w:pPr>
      <w:r>
        <w:rPr>
          <w:sz w:val="21"/>
        </w:rPr>
        <w:t>1.1</w:t>
      </w:r>
      <w:r>
        <w:rPr>
          <w:sz w:val="21"/>
        </w:rPr>
        <w:t>2</w:t>
      </w:r>
      <w:r>
        <w:rPr>
          <w:sz w:val="21"/>
        </w:rPr>
        <w:t>、</w:t>
      </w:r>
      <w:r>
        <w:rPr>
          <w:sz w:val="21"/>
        </w:rPr>
        <w:t>中标人</w:t>
      </w:r>
      <w:r>
        <w:rPr>
          <w:sz w:val="21"/>
        </w:rPr>
        <w:t>应加强与</w:t>
      </w:r>
      <w:r>
        <w:rPr>
          <w:sz w:val="21"/>
        </w:rPr>
        <w:t>采购人、</w:t>
      </w:r>
      <w:r>
        <w:rPr>
          <w:sz w:val="21"/>
        </w:rPr>
        <w:t>市财政局审核单位、各参建单位沟通协调工作，采用</w:t>
      </w:r>
      <w:r>
        <w:rPr>
          <w:sz w:val="21"/>
        </w:rPr>
        <w:t>QQ</w:t>
      </w:r>
      <w:r>
        <w:rPr>
          <w:sz w:val="21"/>
        </w:rPr>
        <w:t>群、讨论组、定期例会等</w:t>
      </w:r>
      <w:r>
        <w:rPr>
          <w:sz w:val="21"/>
        </w:rPr>
        <w:t>形式。</w:t>
      </w:r>
    </w:p>
    <w:p>
      <w:pPr>
        <w:ind w:firstLine="420"/>
        <w:jc w:val="both"/>
      </w:pPr>
      <w:r>
        <w:rPr>
          <w:sz w:val="21"/>
        </w:rPr>
        <w:t>1.1</w:t>
      </w:r>
      <w:r>
        <w:rPr>
          <w:sz w:val="21"/>
        </w:rPr>
        <w:t>3</w:t>
      </w:r>
      <w:r>
        <w:rPr>
          <w:sz w:val="21"/>
        </w:rPr>
        <w:t>、与造价控制有关的其他服务，如配合审计等工作</w:t>
      </w:r>
      <w:r>
        <w:rPr>
          <w:sz w:val="21"/>
        </w:rPr>
        <w:t>。</w:t>
      </w:r>
    </w:p>
    <w:p>
      <w:pPr>
        <w:ind w:firstLine="420"/>
        <w:jc w:val="both"/>
      </w:pPr>
      <w:r>
        <w:rPr>
          <w:sz w:val="21"/>
        </w:rPr>
        <w:t>1.14</w:t>
      </w:r>
      <w:r>
        <w:rPr>
          <w:sz w:val="21"/>
        </w:rPr>
        <w:t>、</w:t>
      </w:r>
      <w:r>
        <w:rPr>
          <w:sz w:val="21"/>
        </w:rPr>
        <w:t>对相关材料、设备、施工工艺及第三方服务等市场价进行调研、询价工作规则，按《中山市财政局关于规范市级财政性资金投资项目工程预结算材料信息价套价问题的通知》（中财投审〔</w:t>
      </w:r>
      <w:r>
        <w:rPr>
          <w:sz w:val="21"/>
        </w:rPr>
        <w:t>20</w:t>
      </w:r>
      <w:r>
        <w:rPr>
          <w:sz w:val="21"/>
        </w:rPr>
        <w:t>13</w:t>
      </w:r>
      <w:r>
        <w:rPr>
          <w:sz w:val="21"/>
        </w:rPr>
        <w:t>〕</w:t>
      </w:r>
      <w:r>
        <w:rPr>
          <w:sz w:val="21"/>
        </w:rPr>
        <w:t>1</w:t>
      </w:r>
      <w:r>
        <w:rPr>
          <w:sz w:val="21"/>
        </w:rPr>
        <w:t>号</w:t>
      </w:r>
      <w:r>
        <w:rPr>
          <w:sz w:val="21"/>
        </w:rPr>
        <w:t>）并结合参考关于印发《广东省建设工程主要材料询价规则（试行）》的通知（粤标定函〔</w:t>
      </w:r>
      <w:r>
        <w:rPr>
          <w:sz w:val="21"/>
        </w:rPr>
        <w:t>2022</w:t>
      </w:r>
      <w:r>
        <w:rPr>
          <w:sz w:val="21"/>
        </w:rPr>
        <w:t>〕</w:t>
      </w:r>
      <w:r>
        <w:rPr>
          <w:sz w:val="21"/>
        </w:rPr>
        <w:t>164</w:t>
      </w:r>
      <w:r>
        <w:rPr>
          <w:sz w:val="21"/>
        </w:rPr>
        <w:t>号）等相关指导文件执行。</w:t>
      </w:r>
    </w:p>
    <w:p>
      <w:pPr>
        <w:ind w:firstLine="420"/>
        <w:jc w:val="both"/>
      </w:pPr>
      <w:r>
        <w:rPr>
          <w:sz w:val="21"/>
        </w:rPr>
        <w:t>2.完成要求：中标人必须在施工阶段全过程中现场跟踪、全程参与，参加与造价有关工程例会、参与工程量变更审核、中间计量审核等及无条件按采购人的时间要求，分阶段提交阶段性清单、控制价编制等文件。中标人工作必须做到及时、准确、公平、公正。</w:t>
      </w:r>
    </w:p>
    <w:p>
      <w:pPr>
        <w:jc w:val="both"/>
      </w:pPr>
      <w:r>
        <w:rPr>
          <w:b/>
          <w:sz w:val="21"/>
        </w:rPr>
        <w:t>（五）造价工程师的职能和责任</w:t>
      </w:r>
    </w:p>
    <w:p>
      <w:pPr>
        <w:ind w:firstLine="210"/>
        <w:jc w:val="both"/>
      </w:pPr>
      <w:r>
        <w:rPr>
          <w:sz w:val="21"/>
        </w:rPr>
        <w:t>1</w:t>
      </w:r>
      <w:r>
        <w:rPr>
          <w:sz w:val="21"/>
        </w:rPr>
        <w:t>、造价工程师职权：造价工程师行使合同明文规定或必然隐含的职权，代表采购人负责工程计量和计价，工程进度款的调整和核实，结算价款的编制、调整和复核，签发支付证书，及时向中标人提供合同价款的核实、调整和通知等指令。造价工程师无权免除或变更合同规定的合同任何一方当事人在合同履行期间的权力、义务和责任。</w:t>
      </w:r>
    </w:p>
    <w:p>
      <w:pPr>
        <w:ind w:firstLine="210"/>
        <w:jc w:val="both"/>
      </w:pPr>
      <w:r>
        <w:rPr>
          <w:sz w:val="21"/>
        </w:rPr>
        <w:t>2</w:t>
      </w:r>
      <w:r>
        <w:rPr>
          <w:sz w:val="21"/>
        </w:rPr>
        <w:t>、造价工程师指令：造价工程师应按照合同约定时间向中标人提供实施合同工程的工程造价工作所需的核实、调整和通知等指令。造价工程师提供的指令，均应采用书面形式。在紧急情况下，造价工程师可发出口头指令，但应在</w:t>
      </w:r>
      <w:r>
        <w:rPr>
          <w:sz w:val="21"/>
        </w:rPr>
        <w:t>48</w:t>
      </w:r>
      <w:r>
        <w:rPr>
          <w:sz w:val="21"/>
        </w:rPr>
        <w:t>小时内给予书面确认。</w:t>
      </w:r>
    </w:p>
    <w:p>
      <w:pPr>
        <w:ind w:firstLine="210"/>
        <w:jc w:val="both"/>
      </w:pPr>
      <w:r>
        <w:rPr>
          <w:sz w:val="21"/>
        </w:rPr>
        <w:t>3</w:t>
      </w:r>
      <w:r>
        <w:rPr>
          <w:sz w:val="21"/>
        </w:rPr>
        <w:t>、造价工程师未尽义务或失误的责任：造价工程师未能正确完成本合同约定的全部义务，或工作出现失误，导致费用的增加和（或）延误的工期，</w:t>
      </w:r>
      <w:r>
        <w:rPr>
          <w:sz w:val="21"/>
        </w:rPr>
        <w:t>采购人</w:t>
      </w:r>
      <w:r>
        <w:rPr>
          <w:sz w:val="21"/>
        </w:rPr>
        <w:t>有权单方解除合同，因此造成的</w:t>
      </w:r>
      <w:r>
        <w:rPr>
          <w:sz w:val="21"/>
        </w:rPr>
        <w:t>采购人</w:t>
      </w:r>
      <w:r>
        <w:rPr>
          <w:sz w:val="21"/>
        </w:rPr>
        <w:t>的经济损失由</w:t>
      </w:r>
      <w:r>
        <w:rPr>
          <w:sz w:val="21"/>
        </w:rPr>
        <w:t>中标人</w:t>
      </w:r>
      <w:r>
        <w:rPr>
          <w:sz w:val="21"/>
        </w:rPr>
        <w:t>承担。</w:t>
      </w:r>
    </w:p>
    <w:p>
      <w:pPr>
        <w:ind w:firstLine="210"/>
        <w:jc w:val="both"/>
      </w:pPr>
      <w:r>
        <w:rPr>
          <w:sz w:val="21"/>
        </w:rPr>
        <w:t>4</w:t>
      </w:r>
      <w:r>
        <w:rPr>
          <w:sz w:val="21"/>
        </w:rPr>
        <w:t>、本项目的主要造价人员（含项目负责人）均应为</w:t>
      </w:r>
      <w:r>
        <w:rPr>
          <w:sz w:val="21"/>
        </w:rPr>
        <w:t>中标人</w:t>
      </w:r>
      <w:r>
        <w:rPr>
          <w:sz w:val="21"/>
        </w:rPr>
        <w:t>正式职工，且具备相应专业知识和实践经验的人员担任，专业应配套，能满足工程施工全过程造价控制服务的需要，且本项目的项目负责人保证在服务期内配合和满足</w:t>
      </w:r>
      <w:r>
        <w:rPr>
          <w:sz w:val="21"/>
        </w:rPr>
        <w:t>采购人</w:t>
      </w:r>
      <w:r>
        <w:rPr>
          <w:sz w:val="21"/>
        </w:rPr>
        <w:t>的各项要求。</w:t>
      </w:r>
    </w:p>
    <w:p>
      <w:pPr>
        <w:ind w:firstLine="210"/>
        <w:jc w:val="both"/>
      </w:pPr>
      <w:r>
        <w:rPr>
          <w:sz w:val="21"/>
        </w:rPr>
        <w:t>5</w:t>
      </w:r>
      <w:r>
        <w:rPr>
          <w:sz w:val="21"/>
        </w:rPr>
        <w:t>、</w:t>
      </w:r>
      <w:r>
        <w:rPr>
          <w:sz w:val="21"/>
        </w:rPr>
        <w:t>拟投入本项目项目负责人</w:t>
      </w:r>
      <w:r>
        <w:rPr>
          <w:sz w:val="21"/>
        </w:rPr>
        <w:t>及各专业的造价工程师</w:t>
      </w:r>
      <w:r>
        <w:rPr>
          <w:sz w:val="21"/>
        </w:rPr>
        <w:t>原则上不允许更换（项目负责人或其他管理人员因重病或重伤（持有县、区以上医院证明）两个月以上不能履</w:t>
      </w:r>
      <w:r>
        <w:rPr>
          <w:sz w:val="21"/>
        </w:rPr>
        <w:t>行职责的或死亡（提供死亡证明）或因被公安机关限制人身自由（提供公安机关相关证明）或分娩期间（持有县、区以上医院证明）原因经</w:t>
      </w:r>
      <w:r>
        <w:rPr>
          <w:sz w:val="21"/>
        </w:rPr>
        <w:t>采购人</w:t>
      </w:r>
      <w:r>
        <w:rPr>
          <w:sz w:val="21"/>
        </w:rPr>
        <w:t>同意变更换除外）。否则，采购人有权单方解除合同，且视</w:t>
      </w:r>
      <w:r>
        <w:rPr>
          <w:sz w:val="21"/>
        </w:rPr>
        <w:t>为严重违约，因此造成的采购人的经济损失由中标人承担。如特殊情况需要更换项目负责人</w:t>
      </w:r>
      <w:r>
        <w:rPr>
          <w:sz w:val="21"/>
        </w:rPr>
        <w:t>及各专业的造价工程师</w:t>
      </w:r>
      <w:r>
        <w:rPr>
          <w:sz w:val="21"/>
        </w:rPr>
        <w:t>，应事先征得采购人同意且新派同等或更高业绩和资历的造价工程师。</w:t>
      </w:r>
    </w:p>
    <w:p>
      <w:pPr>
        <w:jc w:val="both"/>
      </w:pPr>
      <w:r>
        <w:rPr>
          <w:b/>
          <w:sz w:val="21"/>
        </w:rPr>
        <w:t>（六）工程计量和计价</w:t>
      </w:r>
    </w:p>
    <w:p>
      <w:pPr>
        <w:ind w:firstLine="210"/>
        <w:jc w:val="both"/>
      </w:pPr>
      <w:r>
        <w:rPr>
          <w:sz w:val="21"/>
        </w:rPr>
        <w:t>1</w:t>
      </w:r>
      <w:r>
        <w:rPr>
          <w:sz w:val="21"/>
        </w:rPr>
        <w:t>、工程计量和计价的依据：工程的计量规则和计价办法，以国家标准《建设工程工程量清单计价规范》标准；</w:t>
      </w:r>
    </w:p>
    <w:p>
      <w:pPr>
        <w:ind w:firstLine="420"/>
        <w:jc w:val="both"/>
      </w:pPr>
      <w:r>
        <w:rPr>
          <w:sz w:val="21"/>
        </w:rPr>
        <w:t>《建设工程工程量清单计价规范》没有规定的，以广东省统一工程计价依据为准；广东省统一工程计价依据没有规定的，可参照专业部门颁发的工程计价依据。造价工程师负责工程计量和计价的核实工作。</w:t>
      </w:r>
    </w:p>
    <w:p>
      <w:pPr>
        <w:ind w:firstLine="210"/>
        <w:jc w:val="both"/>
      </w:pPr>
      <w:r>
        <w:rPr>
          <w:sz w:val="21"/>
        </w:rPr>
        <w:t>2</w:t>
      </w:r>
      <w:r>
        <w:rPr>
          <w:sz w:val="21"/>
        </w:rPr>
        <w:t>、已完工程款额报告的提交和核实：</w:t>
      </w:r>
      <w:r>
        <w:rPr>
          <w:sz w:val="21"/>
        </w:rPr>
        <w:t>中标人</w:t>
      </w:r>
      <w:r>
        <w:rPr>
          <w:sz w:val="21"/>
        </w:rPr>
        <w:t>按照规定向造价工程师提交已完工程款额报告。造价工程师应在收到报告的</w:t>
      </w:r>
      <w:r>
        <w:rPr>
          <w:sz w:val="21"/>
        </w:rPr>
        <w:t>14</w:t>
      </w:r>
      <w:r>
        <w:rPr>
          <w:sz w:val="21"/>
        </w:rPr>
        <w:t>天内核实工程量，并将核实结果通知</w:t>
      </w:r>
      <w:r>
        <w:rPr>
          <w:sz w:val="21"/>
        </w:rPr>
        <w:t>中标人</w:t>
      </w:r>
      <w:r>
        <w:rPr>
          <w:sz w:val="21"/>
        </w:rPr>
        <w:t>，抄报</w:t>
      </w:r>
      <w:r>
        <w:rPr>
          <w:sz w:val="21"/>
        </w:rPr>
        <w:t>采购人</w:t>
      </w:r>
      <w:r>
        <w:rPr>
          <w:sz w:val="21"/>
        </w:rPr>
        <w:t>，作为工程计价和工程款支付的依据。</w:t>
      </w:r>
    </w:p>
    <w:p>
      <w:pPr>
        <w:ind w:firstLine="210"/>
        <w:jc w:val="both"/>
      </w:pPr>
      <w:r>
        <w:rPr>
          <w:sz w:val="21"/>
        </w:rPr>
        <w:t>3</w:t>
      </w:r>
      <w:r>
        <w:rPr>
          <w:sz w:val="21"/>
        </w:rPr>
        <w:t>、现场计量：当造价工程师进行现场计量时，应在计量前</w:t>
      </w:r>
      <w:r>
        <w:rPr>
          <w:sz w:val="21"/>
        </w:rPr>
        <w:t>24</w:t>
      </w:r>
      <w:r>
        <w:rPr>
          <w:sz w:val="21"/>
        </w:rPr>
        <w:t>小时通知</w:t>
      </w:r>
      <w:r>
        <w:rPr>
          <w:sz w:val="21"/>
        </w:rPr>
        <w:t>中标人</w:t>
      </w:r>
      <w:r>
        <w:rPr>
          <w:sz w:val="21"/>
        </w:rPr>
        <w:t>。</w:t>
      </w:r>
    </w:p>
    <w:p>
      <w:pPr>
        <w:ind w:firstLine="210"/>
        <w:jc w:val="both"/>
      </w:pPr>
      <w:r>
        <w:rPr>
          <w:sz w:val="21"/>
        </w:rPr>
        <w:t>4</w:t>
      </w:r>
      <w:r>
        <w:rPr>
          <w:sz w:val="21"/>
        </w:rPr>
        <w:t>、收到已完工程款额报告：造价工程师收到</w:t>
      </w:r>
      <w:r>
        <w:rPr>
          <w:sz w:val="21"/>
        </w:rPr>
        <w:t>中标人</w:t>
      </w:r>
      <w:r>
        <w:rPr>
          <w:sz w:val="21"/>
        </w:rPr>
        <w:t>按照规定提交的已完工程款报告后</w:t>
      </w:r>
      <w:r>
        <w:rPr>
          <w:sz w:val="21"/>
        </w:rPr>
        <w:t>14</w:t>
      </w:r>
      <w:r>
        <w:rPr>
          <w:sz w:val="21"/>
        </w:rPr>
        <w:t>天内必须进行计量并向</w:t>
      </w:r>
      <w:r>
        <w:rPr>
          <w:sz w:val="21"/>
        </w:rPr>
        <w:t>中标人</w:t>
      </w:r>
      <w:r>
        <w:rPr>
          <w:sz w:val="21"/>
        </w:rPr>
        <w:t>通知计量结果，作为工程计价和工程款支付的依据。</w:t>
      </w:r>
    </w:p>
    <w:p>
      <w:pPr>
        <w:ind w:firstLine="210"/>
        <w:jc w:val="both"/>
      </w:pPr>
      <w:r>
        <w:rPr>
          <w:sz w:val="21"/>
        </w:rPr>
        <w:t>5</w:t>
      </w:r>
      <w:r>
        <w:rPr>
          <w:sz w:val="21"/>
        </w:rPr>
        <w:t>、计量结果：造价工程师收到</w:t>
      </w:r>
      <w:r>
        <w:rPr>
          <w:sz w:val="21"/>
        </w:rPr>
        <w:t>中标人</w:t>
      </w:r>
      <w:r>
        <w:rPr>
          <w:sz w:val="21"/>
        </w:rPr>
        <w:t>计量结果有误书面意见后，应立即会同</w:t>
      </w:r>
      <w:r>
        <w:rPr>
          <w:sz w:val="21"/>
        </w:rPr>
        <w:t>中标人</w:t>
      </w:r>
      <w:r>
        <w:rPr>
          <w:sz w:val="21"/>
        </w:rPr>
        <w:t>结计量结果进行复核，并在签发支付证书前确定计量结果，同时通知</w:t>
      </w:r>
      <w:r>
        <w:rPr>
          <w:sz w:val="21"/>
        </w:rPr>
        <w:t>中标人</w:t>
      </w:r>
      <w:r>
        <w:rPr>
          <w:sz w:val="21"/>
        </w:rPr>
        <w:t>、抄报</w:t>
      </w:r>
      <w:r>
        <w:rPr>
          <w:sz w:val="21"/>
        </w:rPr>
        <w:t>采购人</w:t>
      </w:r>
      <w:r>
        <w:rPr>
          <w:sz w:val="21"/>
        </w:rPr>
        <w:t>。</w:t>
      </w:r>
    </w:p>
    <w:p>
      <w:pPr>
        <w:ind w:firstLine="210"/>
        <w:jc w:val="both"/>
      </w:pPr>
      <w:r>
        <w:rPr>
          <w:sz w:val="21"/>
        </w:rPr>
        <w:t>6</w:t>
      </w:r>
      <w:r>
        <w:rPr>
          <w:sz w:val="21"/>
        </w:rPr>
        <w:t>、</w:t>
      </w:r>
      <w:r>
        <w:rPr>
          <w:sz w:val="21"/>
        </w:rPr>
        <w:t>因</w:t>
      </w:r>
      <w:r>
        <w:rPr>
          <w:sz w:val="21"/>
        </w:rPr>
        <w:t>中标人</w:t>
      </w:r>
      <w:r>
        <w:rPr>
          <w:sz w:val="21"/>
        </w:rPr>
        <w:t>原因</w:t>
      </w:r>
      <w:r>
        <w:rPr>
          <w:sz w:val="21"/>
        </w:rPr>
        <w:t>造</w:t>
      </w:r>
      <w:r>
        <w:rPr>
          <w:sz w:val="21"/>
        </w:rPr>
        <w:t>成的</w:t>
      </w:r>
      <w:r>
        <w:rPr>
          <w:sz w:val="21"/>
        </w:rPr>
        <w:t>成果报告</w:t>
      </w:r>
      <w:r>
        <w:rPr>
          <w:sz w:val="21"/>
        </w:rPr>
        <w:t>（预算报告、结算报告等）的复核误差率要求控制在</w:t>
      </w:r>
      <w:r>
        <w:rPr>
          <w:sz w:val="21"/>
        </w:rPr>
        <w:t>5%</w:t>
      </w:r>
      <w:r>
        <w:rPr>
          <w:sz w:val="21"/>
        </w:rPr>
        <w:t>以内，如在中山市财政局复核过程中出现超出上述误差率时，每超出</w:t>
      </w:r>
      <w:r>
        <w:rPr>
          <w:sz w:val="21"/>
        </w:rPr>
        <w:t>1%</w:t>
      </w:r>
      <w:r>
        <w:rPr>
          <w:sz w:val="21"/>
        </w:rPr>
        <w:t>（不足</w:t>
      </w:r>
      <w:r>
        <w:rPr>
          <w:sz w:val="21"/>
        </w:rPr>
        <w:t>1%</w:t>
      </w:r>
      <w:r>
        <w:rPr>
          <w:sz w:val="21"/>
        </w:rPr>
        <w:t>的按</w:t>
      </w:r>
      <w:r>
        <w:rPr>
          <w:sz w:val="21"/>
        </w:rPr>
        <w:t>1%</w:t>
      </w:r>
      <w:r>
        <w:rPr>
          <w:sz w:val="21"/>
        </w:rPr>
        <w:t>计算），扣罚本合同咨询费的</w:t>
      </w:r>
      <w:r>
        <w:rPr>
          <w:sz w:val="21"/>
        </w:rPr>
        <w:t>2%</w:t>
      </w:r>
      <w:r>
        <w:rPr>
          <w:sz w:val="21"/>
        </w:rPr>
        <w:t>，</w:t>
      </w:r>
      <w:r>
        <w:rPr>
          <w:sz w:val="21"/>
        </w:rPr>
        <w:t>扣罚总额不超过本合同咨询费</w:t>
      </w:r>
      <w:r>
        <w:rPr>
          <w:sz w:val="21"/>
        </w:rPr>
        <w:t>结算</w:t>
      </w:r>
      <w:r>
        <w:rPr>
          <w:sz w:val="21"/>
        </w:rPr>
        <w:t>总额的</w:t>
      </w:r>
      <w:r>
        <w:rPr>
          <w:sz w:val="21"/>
        </w:rPr>
        <w:t>10%</w:t>
      </w:r>
      <w:r>
        <w:rPr>
          <w:sz w:val="21"/>
        </w:rPr>
        <w:t>。</w:t>
      </w:r>
    </w:p>
    <w:p>
      <w:pPr>
        <w:ind w:firstLine="210"/>
        <w:jc w:val="both"/>
      </w:pPr>
      <w:r>
        <w:rPr>
          <w:sz w:val="21"/>
        </w:rPr>
        <w:t>7</w:t>
      </w:r>
      <w:r>
        <w:rPr>
          <w:sz w:val="21"/>
        </w:rPr>
        <w:t>、</w:t>
      </w:r>
      <w:r>
        <w:rPr>
          <w:sz w:val="21"/>
        </w:rPr>
        <w:t>中标人</w:t>
      </w:r>
      <w:r>
        <w:rPr>
          <w:sz w:val="21"/>
        </w:rPr>
        <w:t>应积极响应工作需求</w:t>
      </w:r>
      <w:r>
        <w:rPr>
          <w:sz w:val="21"/>
        </w:rPr>
        <w:t>，在项目实施过程中，如采购人遇到本项目的造价问题，项目咨询人或投入本项目的造价工</w:t>
      </w:r>
      <w:r>
        <w:rPr>
          <w:sz w:val="21"/>
        </w:rPr>
        <w:t>程师</w:t>
      </w:r>
      <w:r>
        <w:rPr>
          <w:sz w:val="21"/>
        </w:rPr>
        <w:t>必须在接到通知后</w:t>
      </w:r>
      <w:r>
        <w:rPr>
          <w:sz w:val="21"/>
        </w:rPr>
        <w:t>1</w:t>
      </w:r>
      <w:r>
        <w:rPr>
          <w:sz w:val="21"/>
        </w:rPr>
        <w:t>小时内到场处理，否则按每次罚款</w:t>
      </w:r>
      <w:r>
        <w:rPr>
          <w:sz w:val="21"/>
        </w:rPr>
        <w:t>5000</w:t>
      </w:r>
      <w:r>
        <w:rPr>
          <w:sz w:val="21"/>
        </w:rPr>
        <w:t>元。</w:t>
      </w:r>
    </w:p>
    <w:p>
      <w:pPr>
        <w:ind w:firstLine="210"/>
        <w:jc w:val="both"/>
      </w:pPr>
      <w:r>
        <w:rPr>
          <w:sz w:val="21"/>
        </w:rPr>
        <w:t>8</w:t>
      </w:r>
      <w:r>
        <w:rPr>
          <w:sz w:val="21"/>
        </w:rPr>
        <w:t>、</w:t>
      </w:r>
      <w:r>
        <w:rPr>
          <w:sz w:val="21"/>
        </w:rPr>
        <w:t>没有在</w:t>
      </w:r>
      <w:r>
        <w:rPr>
          <w:sz w:val="21"/>
        </w:rPr>
        <w:t>采购人</w:t>
      </w:r>
      <w:r>
        <w:rPr>
          <w:sz w:val="21"/>
        </w:rPr>
        <w:t>要求的时间内完成工作，且无正当理由的，每拖延一天扣罚</w:t>
      </w:r>
      <w:r>
        <w:rPr>
          <w:sz w:val="21"/>
        </w:rPr>
        <w:t>5000</w:t>
      </w:r>
      <w:r>
        <w:rPr>
          <w:sz w:val="21"/>
        </w:rPr>
        <w:t>元</w:t>
      </w:r>
      <w:r>
        <w:rPr>
          <w:sz w:val="21"/>
        </w:rPr>
        <w:t>。</w:t>
      </w:r>
    </w:p>
    <w:p>
      <w:pPr>
        <w:ind w:firstLine="210"/>
        <w:jc w:val="both"/>
      </w:pPr>
      <w:r>
        <w:rPr>
          <w:sz w:val="21"/>
        </w:rPr>
        <w:t>9</w:t>
      </w:r>
      <w:r>
        <w:rPr>
          <w:sz w:val="21"/>
        </w:rPr>
        <w:t>、在实施过程中，如</w:t>
      </w:r>
      <w:r>
        <w:rPr>
          <w:sz w:val="21"/>
        </w:rPr>
        <w:t>中标人违反相关法律法规等规定的，采购人保留向监管部门报送，对中标人进行诚信平台扣分的处罚权利。</w:t>
      </w:r>
    </w:p>
    <w:p>
      <w:pPr>
        <w:ind w:firstLine="210"/>
        <w:jc w:val="both"/>
      </w:pPr>
      <w:r>
        <w:rPr>
          <w:sz w:val="21"/>
        </w:rPr>
        <w:t>10</w:t>
      </w:r>
      <w:r>
        <w:rPr>
          <w:sz w:val="21"/>
        </w:rPr>
        <w:t>、如</w:t>
      </w:r>
      <w:r>
        <w:rPr>
          <w:sz w:val="21"/>
        </w:rPr>
        <w:t>中标人因</w:t>
      </w:r>
      <w:r>
        <w:rPr>
          <w:sz w:val="21"/>
        </w:rPr>
        <w:t>重大</w:t>
      </w:r>
      <w:r>
        <w:rPr>
          <w:sz w:val="21"/>
        </w:rPr>
        <w:t>工作失误影响项目招标或项目推进的，扣罚咨询服务费金额的</w:t>
      </w:r>
      <w:r>
        <w:rPr>
          <w:sz w:val="21"/>
        </w:rPr>
        <w:t>10%</w:t>
      </w:r>
      <w:r>
        <w:rPr>
          <w:sz w:val="21"/>
        </w:rPr>
        <w:t>。</w:t>
      </w:r>
    </w:p>
    <w:p>
      <w:pPr>
        <w:ind w:firstLine="210"/>
        <w:jc w:val="both"/>
      </w:pPr>
      <w:r>
        <w:rPr>
          <w:sz w:val="21"/>
        </w:rPr>
        <w:t>11</w:t>
      </w:r>
      <w:r>
        <w:rPr>
          <w:sz w:val="21"/>
        </w:rPr>
        <w:t>、如中标后发现中介预算出现重大漏项，单项漏项金额超过</w:t>
      </w:r>
      <w:r>
        <w:rPr>
          <w:sz w:val="21"/>
        </w:rPr>
        <w:t>200</w:t>
      </w:r>
      <w:r>
        <w:rPr>
          <w:sz w:val="21"/>
        </w:rPr>
        <w:t>万元（经采购人委托第三方复核单位审核确认），则每次</w:t>
      </w:r>
      <w:r>
        <w:rPr>
          <w:sz w:val="21"/>
        </w:rPr>
        <w:t>扣罚咨询服务费金额的</w:t>
      </w:r>
      <w:r>
        <w:rPr>
          <w:sz w:val="21"/>
        </w:rPr>
        <w:t>5</w:t>
      </w:r>
      <w:r>
        <w:rPr>
          <w:sz w:val="21"/>
        </w:rPr>
        <w:t>%</w:t>
      </w:r>
      <w:r>
        <w:rPr>
          <w:sz w:val="21"/>
        </w:rPr>
        <w:t>，</w:t>
      </w:r>
      <w:r>
        <w:rPr>
          <w:sz w:val="21"/>
        </w:rPr>
        <w:t>扣罚总额不超过本合同咨询费</w:t>
      </w:r>
      <w:r>
        <w:rPr>
          <w:sz w:val="21"/>
        </w:rPr>
        <w:t>结算</w:t>
      </w:r>
      <w:r>
        <w:rPr>
          <w:sz w:val="21"/>
        </w:rPr>
        <w:t>总额的</w:t>
      </w:r>
      <w:r>
        <w:rPr>
          <w:sz w:val="21"/>
        </w:rPr>
        <w:t>3</w:t>
      </w:r>
      <w:r>
        <w:rPr>
          <w:sz w:val="21"/>
        </w:rPr>
        <w:t>0%</w:t>
      </w:r>
      <w:r>
        <w:rPr>
          <w:sz w:val="21"/>
        </w:rPr>
        <w:t>。</w:t>
      </w:r>
    </w:p>
    <w:p>
      <w:pPr>
        <w:ind w:firstLine="210"/>
        <w:jc w:val="both"/>
      </w:pPr>
      <w:r>
        <w:rPr>
          <w:sz w:val="21"/>
        </w:rPr>
        <w:t>1</w:t>
      </w:r>
      <w:r>
        <w:rPr>
          <w:sz w:val="21"/>
        </w:rPr>
        <w:t>2、</w:t>
      </w:r>
      <w:r>
        <w:rPr>
          <w:sz w:val="21"/>
        </w:rPr>
        <w:t>中标人</w:t>
      </w:r>
      <w:r>
        <w:rPr>
          <w:sz w:val="21"/>
        </w:rPr>
        <w:t>承诺拟投入本项目的服务人员不得擅自更换，若要更换须经</w:t>
      </w:r>
      <w:r>
        <w:rPr>
          <w:sz w:val="21"/>
        </w:rPr>
        <w:t>采购人</w:t>
      </w:r>
      <w:r>
        <w:rPr>
          <w:sz w:val="21"/>
        </w:rPr>
        <w:t>同意后，变更人员需具有同等职称和专业能力，变更总项目负责人按每次计扣违约金人民币</w:t>
      </w:r>
      <w:r>
        <w:rPr>
          <w:sz w:val="21"/>
        </w:rPr>
        <w:t>2</w:t>
      </w:r>
      <w:r>
        <w:rPr>
          <w:sz w:val="21"/>
        </w:rPr>
        <w:t>万元；变更投标文件承诺的其他服务人员按每人每次扣违约金人民币</w:t>
      </w:r>
      <w:r>
        <w:rPr>
          <w:sz w:val="21"/>
        </w:rPr>
        <w:t>1</w:t>
      </w:r>
      <w:r>
        <w:rPr>
          <w:sz w:val="21"/>
        </w:rPr>
        <w:t>万元。</w:t>
      </w:r>
    </w:p>
    <w:p>
      <w:pPr>
        <w:ind w:firstLine="210"/>
        <w:jc w:val="both"/>
      </w:pPr>
      <w:r>
        <w:rPr>
          <w:sz w:val="21"/>
        </w:rPr>
        <w:t>13</w:t>
      </w:r>
      <w:r>
        <w:rPr>
          <w:sz w:val="21"/>
        </w:rPr>
        <w:t>、上述扣罚金额在相应阶段进度咨询费用中扣除。</w:t>
      </w:r>
    </w:p>
    <w:p>
      <w:pPr>
        <w:jc w:val="both"/>
      </w:pPr>
      <w:r>
        <w:rPr>
          <w:b/>
          <w:sz w:val="21"/>
        </w:rPr>
        <w:t>（七）酬金及承包服务方式：</w:t>
      </w:r>
    </w:p>
    <w:p>
      <w:pPr>
        <w:jc w:val="both"/>
      </w:pPr>
      <w:r>
        <w:rPr>
          <w:sz w:val="21"/>
        </w:rPr>
        <w:t>1</w:t>
      </w:r>
      <w:r>
        <w:rPr>
          <w:sz w:val="21"/>
        </w:rPr>
        <w:t>、收费标准及投标上限值</w:t>
      </w:r>
    </w:p>
    <w:p>
      <w:pPr>
        <w:ind w:firstLine="210"/>
        <w:jc w:val="both"/>
      </w:pPr>
      <w:r>
        <w:rPr>
          <w:sz w:val="21"/>
        </w:rPr>
        <w:t>工程造价咨询服务收费标准价必须严格按照广东省物价局关于印发《广东省建设工程造价咨询服务收费项目和收费标准表》（粤价函【</w:t>
      </w:r>
      <w:r>
        <w:rPr>
          <w:sz w:val="21"/>
        </w:rPr>
        <w:t>2011</w:t>
      </w:r>
      <w:r>
        <w:rPr>
          <w:sz w:val="21"/>
        </w:rPr>
        <w:t>】</w:t>
      </w:r>
      <w:r>
        <w:rPr>
          <w:sz w:val="21"/>
        </w:rPr>
        <w:t>742</w:t>
      </w:r>
      <w:r>
        <w:rPr>
          <w:sz w:val="21"/>
        </w:rPr>
        <w:t>号文）中第</w:t>
      </w:r>
      <w:r>
        <w:rPr>
          <w:sz w:val="21"/>
        </w:rPr>
        <w:t>6</w:t>
      </w:r>
      <w:r>
        <w:rPr>
          <w:sz w:val="21"/>
        </w:rPr>
        <w:t>点</w:t>
      </w:r>
      <w:r>
        <w:rPr>
          <w:sz w:val="21"/>
        </w:rPr>
        <w:t>“</w:t>
      </w:r>
      <w:r>
        <w:rPr>
          <w:sz w:val="21"/>
        </w:rPr>
        <w:t>施工阶段全过程造价控制</w:t>
      </w:r>
      <w:r>
        <w:rPr>
          <w:sz w:val="21"/>
        </w:rPr>
        <w:t>”</w:t>
      </w:r>
      <w:r>
        <w:rPr>
          <w:sz w:val="21"/>
        </w:rPr>
        <w:t>差额定率累进计费并下浮</w:t>
      </w:r>
      <w:r>
        <w:rPr>
          <w:sz w:val="21"/>
        </w:rPr>
        <w:t>20%</w:t>
      </w:r>
      <w:r>
        <w:rPr>
          <w:sz w:val="21"/>
        </w:rPr>
        <w:t>计取</w:t>
      </w:r>
      <w:r>
        <w:rPr>
          <w:sz w:val="21"/>
        </w:rPr>
        <w:t>,</w:t>
      </w:r>
      <w:r>
        <w:rPr>
          <w:sz w:val="21"/>
        </w:rPr>
        <w:t>按估算建安费为</w:t>
      </w:r>
      <w:r>
        <w:rPr>
          <w:sz w:val="21"/>
        </w:rPr>
        <w:t>32815.05</w:t>
      </w:r>
      <w:r>
        <w:rPr>
          <w:sz w:val="21"/>
        </w:rPr>
        <w:t>万元计算，基准价约</w:t>
      </w:r>
      <w:r>
        <w:rPr>
          <w:sz w:val="21"/>
          <w:u w:val="single"/>
        </w:rPr>
        <w:t>246.31</w:t>
      </w:r>
      <w:r>
        <w:rPr>
          <w:sz w:val="21"/>
        </w:rPr>
        <w:t>万元，本项目的工程造价咨询服务控制价上限值为</w:t>
      </w:r>
      <w:r>
        <w:rPr>
          <w:sz w:val="21"/>
          <w:u w:val="single"/>
        </w:rPr>
        <w:t>197.04</w:t>
      </w:r>
      <w:r>
        <w:rPr>
          <w:sz w:val="21"/>
        </w:rPr>
        <w:t>万元，报价超过上限值为无效投标。</w:t>
      </w:r>
    </w:p>
    <w:p>
      <w:pPr>
        <w:jc w:val="both"/>
      </w:pPr>
      <w:r>
        <w:rPr>
          <w:sz w:val="21"/>
        </w:rPr>
        <w:t>2</w:t>
      </w:r>
      <w:r>
        <w:rPr>
          <w:sz w:val="21"/>
        </w:rPr>
        <w:t>、付款方式</w:t>
      </w:r>
    </w:p>
    <w:p>
      <w:pPr>
        <w:ind w:firstLine="210"/>
        <w:jc w:val="both"/>
      </w:pPr>
      <w:r>
        <w:rPr>
          <w:sz w:val="21"/>
        </w:rPr>
        <w:t>工程造价咨询服务费最终结算时，按市财政局审定的工程费用结算审核报告书中的结算审定价作为计费基价，参照（粤价函【</w:t>
      </w:r>
      <w:r>
        <w:rPr>
          <w:sz w:val="21"/>
        </w:rPr>
        <w:t>2011</w:t>
      </w:r>
      <w:r>
        <w:rPr>
          <w:sz w:val="21"/>
        </w:rPr>
        <w:t>】</w:t>
      </w:r>
      <w:r>
        <w:rPr>
          <w:sz w:val="21"/>
        </w:rPr>
        <w:t>742</w:t>
      </w:r>
      <w:r>
        <w:rPr>
          <w:sz w:val="21"/>
        </w:rPr>
        <w:t>号文），按工程费用结算价</w:t>
      </w:r>
      <w:r>
        <w:rPr>
          <w:sz w:val="21"/>
        </w:rPr>
        <w:t>×</w:t>
      </w:r>
      <w:r>
        <w:rPr>
          <w:sz w:val="21"/>
        </w:rPr>
        <w:t>0.7%</w:t>
      </w:r>
      <w:r>
        <w:rPr>
          <w:sz w:val="21"/>
        </w:rPr>
        <w:t>×</w:t>
      </w:r>
      <w:r>
        <w:rPr>
          <w:sz w:val="21"/>
        </w:rPr>
        <w:t>（</w:t>
      </w:r>
      <w:r>
        <w:rPr>
          <w:sz w:val="21"/>
        </w:rPr>
        <w:t>1-</w:t>
      </w:r>
      <w:r>
        <w:rPr>
          <w:sz w:val="21"/>
        </w:rPr>
        <w:t>中标下浮率）进行结算，如果最终结算超过中标价时，按中标价进行结算。</w:t>
      </w:r>
    </w:p>
    <w:p>
      <w:pPr>
        <w:ind w:firstLine="210"/>
        <w:jc w:val="both"/>
      </w:pPr>
      <w:r>
        <w:rPr>
          <w:sz w:val="21"/>
        </w:rPr>
        <w:t>第</w:t>
      </w:r>
      <w:r>
        <w:rPr>
          <w:sz w:val="21"/>
        </w:rPr>
        <w:t>1</w:t>
      </w:r>
      <w:r>
        <w:rPr>
          <w:sz w:val="21"/>
        </w:rPr>
        <w:t>阶段</w:t>
      </w:r>
      <w:r>
        <w:rPr>
          <w:sz w:val="21"/>
        </w:rPr>
        <w:t>：</w:t>
      </w:r>
      <w:r>
        <w:rPr>
          <w:sz w:val="21"/>
        </w:rPr>
        <w:t>中标人</w:t>
      </w:r>
      <w:r>
        <w:rPr>
          <w:sz w:val="21"/>
        </w:rPr>
        <w:t>按要求完成预算文件的编制工作，并经评审或审定后，按下列公式进行支付预算编制费：经市财政局审定的预算报告书中的建安费用</w:t>
      </w:r>
      <w:r>
        <w:rPr>
          <w:sz w:val="21"/>
        </w:rPr>
        <w:t>×</w:t>
      </w:r>
      <w:r>
        <w:rPr>
          <w:sz w:val="21"/>
        </w:rPr>
        <w:t>2.6‰</w:t>
      </w:r>
      <w:r>
        <w:rPr>
          <w:sz w:val="21"/>
        </w:rPr>
        <w:t>×</w:t>
      </w:r>
      <w:r>
        <w:rPr>
          <w:sz w:val="21"/>
        </w:rPr>
        <w:t>（</w:t>
      </w:r>
      <w:r>
        <w:rPr>
          <w:sz w:val="21"/>
        </w:rPr>
        <w:t>1-</w:t>
      </w:r>
      <w:r>
        <w:rPr>
          <w:sz w:val="21"/>
        </w:rPr>
        <w:t>中标下浮率），</w:t>
      </w:r>
      <w:r>
        <w:rPr>
          <w:sz w:val="21"/>
        </w:rPr>
        <w:t>不超过中标价的</w:t>
      </w:r>
      <w:r>
        <w:rPr>
          <w:sz w:val="21"/>
        </w:rPr>
        <w:t>30%</w:t>
      </w:r>
      <w:r>
        <w:rPr>
          <w:sz w:val="21"/>
        </w:rPr>
        <w:t>。</w:t>
      </w:r>
    </w:p>
    <w:p>
      <w:pPr>
        <w:ind w:firstLine="210"/>
        <w:jc w:val="both"/>
      </w:pPr>
      <w:r>
        <w:rPr>
          <w:sz w:val="21"/>
        </w:rPr>
        <w:t>第</w:t>
      </w:r>
      <w:r>
        <w:rPr>
          <w:sz w:val="21"/>
        </w:rPr>
        <w:t>2</w:t>
      </w:r>
      <w:r>
        <w:rPr>
          <w:sz w:val="21"/>
        </w:rPr>
        <w:t>阶段：施工过程的进度咨询费用，以工程进度完成工程费用为基数，参照（粤价函【</w:t>
      </w:r>
      <w:r>
        <w:rPr>
          <w:sz w:val="21"/>
        </w:rPr>
        <w:t>2011</w:t>
      </w:r>
      <w:r>
        <w:rPr>
          <w:sz w:val="21"/>
        </w:rPr>
        <w:t>】</w:t>
      </w:r>
      <w:r>
        <w:rPr>
          <w:sz w:val="21"/>
        </w:rPr>
        <w:t>742</w:t>
      </w:r>
      <w:r>
        <w:rPr>
          <w:sz w:val="21"/>
        </w:rPr>
        <w:t>号文），按工程费用进度款</w:t>
      </w:r>
      <w:r>
        <w:rPr>
          <w:sz w:val="21"/>
        </w:rPr>
        <w:t>×</w:t>
      </w:r>
      <w:r>
        <w:rPr>
          <w:sz w:val="21"/>
        </w:rPr>
        <w:t>80%</w:t>
      </w:r>
      <w:r>
        <w:rPr>
          <w:sz w:val="21"/>
        </w:rPr>
        <w:t>×</w:t>
      </w:r>
      <w:r>
        <w:rPr>
          <w:sz w:val="21"/>
        </w:rPr>
        <w:t>0.7%</w:t>
      </w:r>
      <w:r>
        <w:rPr>
          <w:sz w:val="21"/>
        </w:rPr>
        <w:t>×</w:t>
      </w:r>
      <w:r>
        <w:rPr>
          <w:sz w:val="21"/>
        </w:rPr>
        <w:t>（</w:t>
      </w:r>
      <w:r>
        <w:rPr>
          <w:sz w:val="21"/>
        </w:rPr>
        <w:t>1-</w:t>
      </w:r>
      <w:r>
        <w:rPr>
          <w:sz w:val="21"/>
        </w:rPr>
        <w:t>中标下浮率）进行支付，且不超过中标价的</w:t>
      </w:r>
      <w:r>
        <w:rPr>
          <w:sz w:val="21"/>
        </w:rPr>
        <w:t>80%</w:t>
      </w:r>
      <w:r>
        <w:rPr>
          <w:sz w:val="21"/>
        </w:rPr>
        <w:t>，并扣回第</w:t>
      </w:r>
      <w:r>
        <w:rPr>
          <w:sz w:val="21"/>
        </w:rPr>
        <w:t>1</w:t>
      </w:r>
      <w:r>
        <w:rPr>
          <w:sz w:val="21"/>
        </w:rPr>
        <w:t>阶段已支付费用，当期进度咨询费用没有扣完上述第</w:t>
      </w:r>
      <w:r>
        <w:rPr>
          <w:sz w:val="21"/>
        </w:rPr>
        <w:t>1</w:t>
      </w:r>
      <w:r>
        <w:rPr>
          <w:sz w:val="21"/>
        </w:rPr>
        <w:t>阶段已支付费用的，下期进度咨询费用继续扣回，直至扣完为止。当工程进度完成工程费用金额大于审定的概算建安费时，超出部分不再进行计费。</w:t>
      </w:r>
    </w:p>
    <w:p>
      <w:pPr>
        <w:ind w:firstLine="210"/>
        <w:jc w:val="both"/>
      </w:pPr>
      <w:r>
        <w:rPr>
          <w:sz w:val="21"/>
        </w:rPr>
        <w:t>第</w:t>
      </w:r>
      <w:r>
        <w:rPr>
          <w:sz w:val="21"/>
        </w:rPr>
        <w:t>3</w:t>
      </w:r>
      <w:r>
        <w:rPr>
          <w:sz w:val="21"/>
        </w:rPr>
        <w:t>阶段：当工程完工，</w:t>
      </w:r>
      <w:r>
        <w:rPr>
          <w:sz w:val="21"/>
        </w:rPr>
        <w:t>中标人</w:t>
      </w:r>
      <w:r>
        <w:rPr>
          <w:sz w:val="21"/>
        </w:rPr>
        <w:t>完成合同约定的所有服务内容，且合同的工程竣工结算报告全部经市财政局审定后，施工全过程造价咨询服务费，按经财政局审定的工程费</w:t>
      </w:r>
      <w:r>
        <w:rPr>
          <w:sz w:val="21"/>
        </w:rPr>
        <w:t>×</w:t>
      </w:r>
      <w:r>
        <w:rPr>
          <w:sz w:val="21"/>
        </w:rPr>
        <w:t>0.</w:t>
      </w:r>
      <w:r>
        <w:rPr>
          <w:sz w:val="21"/>
        </w:rPr>
        <w:t>7%</w:t>
      </w:r>
      <w:r>
        <w:rPr>
          <w:sz w:val="21"/>
        </w:rPr>
        <w:t>×</w:t>
      </w:r>
      <w:r>
        <w:rPr>
          <w:sz w:val="21"/>
        </w:rPr>
        <w:t>（</w:t>
      </w:r>
      <w:r>
        <w:rPr>
          <w:sz w:val="21"/>
        </w:rPr>
        <w:t>1-</w:t>
      </w:r>
      <w:r>
        <w:rPr>
          <w:sz w:val="21"/>
        </w:rPr>
        <w:t>中标下浮率），并扣回此前已支付的工程造价咨询服务费，如果最终结算超过中标价时，按中标价进行结算。</w:t>
      </w:r>
    </w:p>
    <w:p>
      <w:pPr>
        <w:ind w:firstLine="210"/>
        <w:jc w:val="both"/>
      </w:pPr>
      <w:r>
        <w:rPr>
          <w:sz w:val="21"/>
        </w:rPr>
        <w:t>注：（</w:t>
      </w:r>
      <w:r>
        <w:rPr>
          <w:sz w:val="21"/>
        </w:rPr>
        <w:t>1</w:t>
      </w:r>
      <w:r>
        <w:rPr>
          <w:sz w:val="21"/>
        </w:rPr>
        <w:t>）中标下浮率</w:t>
      </w:r>
      <w:r>
        <w:rPr>
          <w:sz w:val="21"/>
        </w:rPr>
        <w:t>=</w:t>
      </w:r>
      <w:r>
        <w:rPr>
          <w:sz w:val="21"/>
        </w:rPr>
        <w:t>｜中标价</w:t>
      </w:r>
      <w:r>
        <w:rPr>
          <w:sz w:val="21"/>
        </w:rPr>
        <w:t>-</w:t>
      </w:r>
      <w:r>
        <w:rPr>
          <w:sz w:val="21"/>
        </w:rPr>
        <w:t>基准价｜</w:t>
      </w:r>
      <w:r>
        <w:rPr>
          <w:sz w:val="21"/>
        </w:rPr>
        <w:t>÷</w:t>
      </w:r>
      <w:r>
        <w:rPr>
          <w:sz w:val="21"/>
        </w:rPr>
        <w:t>基准价</w:t>
      </w:r>
      <w:r>
        <w:rPr>
          <w:sz w:val="21"/>
        </w:rPr>
        <w:t>×100%</w:t>
      </w:r>
      <w:r>
        <w:rPr>
          <w:sz w:val="21"/>
        </w:rPr>
        <w:t>；</w:t>
      </w:r>
    </w:p>
    <w:p>
      <w:pPr>
        <w:ind w:firstLine="210"/>
        <w:jc w:val="both"/>
      </w:pPr>
      <w:r>
        <w:rPr>
          <w:sz w:val="21"/>
        </w:rPr>
        <w:t>（</w:t>
      </w:r>
      <w:r>
        <w:rPr>
          <w:sz w:val="21"/>
        </w:rPr>
        <w:t>2</w:t>
      </w:r>
      <w:r>
        <w:rPr>
          <w:sz w:val="21"/>
        </w:rPr>
        <w:t>）本项目计算工程造价咨询服务收费标准价以中介预算、工程费用结算价为计费基数，不涉及建设工程项目的其他费用（如征地拆迁补偿费用、</w:t>
      </w:r>
      <w:r>
        <w:rPr>
          <w:sz w:val="21"/>
        </w:rPr>
        <w:t>采购人</w:t>
      </w:r>
      <w:r>
        <w:rPr>
          <w:sz w:val="21"/>
        </w:rPr>
        <w:t>管理费、预备费等），因此计算工程造价咨询服务收费标准价不将其他费用列入计费内容。</w:t>
      </w:r>
    </w:p>
    <w:p>
      <w:pPr>
        <w:ind w:firstLine="210"/>
        <w:jc w:val="both"/>
      </w:pPr>
      <w:r>
        <w:rPr>
          <w:sz w:val="21"/>
        </w:rPr>
        <w:t>中标人</w:t>
      </w:r>
      <w:r>
        <w:rPr>
          <w:sz w:val="21"/>
        </w:rPr>
        <w:t>必须严格按国家相关法律、法规和行业相关造价编制文件、法规及程序开展造价咨询编制服务工作，认真仔细计算工程量、有依有据合理询查设备、材料价格。</w:t>
      </w:r>
      <w:r>
        <w:rPr>
          <w:sz w:val="21"/>
        </w:rPr>
        <w:t>中标人</w:t>
      </w:r>
      <w:r>
        <w:rPr>
          <w:sz w:val="21"/>
        </w:rPr>
        <w:t>必须以直属企业参加造价咨询编制服务工作，不得转包或使用挂靠队伍提供服务，一经发现，</w:t>
      </w:r>
      <w:r>
        <w:rPr>
          <w:sz w:val="21"/>
        </w:rPr>
        <w:t>采购人</w:t>
      </w:r>
      <w:r>
        <w:rPr>
          <w:sz w:val="21"/>
        </w:rPr>
        <w:t>有权中止合同并由</w:t>
      </w:r>
      <w:r>
        <w:rPr>
          <w:sz w:val="21"/>
        </w:rPr>
        <w:t>中标人</w:t>
      </w:r>
      <w:r>
        <w:rPr>
          <w:sz w:val="21"/>
        </w:rPr>
        <w:t>承担违约责任，并承担相应的法律责任。</w:t>
      </w:r>
    </w:p>
    <w:p>
      <w:pPr>
        <w:ind w:firstLine="210"/>
        <w:jc w:val="both"/>
      </w:pPr>
      <w:r>
        <w:rPr>
          <w:sz w:val="21"/>
        </w:rPr>
        <w:t>由于</w:t>
      </w:r>
      <w:r>
        <w:rPr>
          <w:sz w:val="21"/>
        </w:rPr>
        <w:t>采购人</w:t>
      </w:r>
      <w:r>
        <w:rPr>
          <w:sz w:val="21"/>
        </w:rPr>
        <w:t>或第三方的原因使</w:t>
      </w:r>
      <w:r>
        <w:rPr>
          <w:sz w:val="21"/>
        </w:rPr>
        <w:t>中标人</w:t>
      </w:r>
      <w:r>
        <w:rPr>
          <w:sz w:val="21"/>
        </w:rPr>
        <w:t>工作受到阻碍或延误以致增加了工作量或持续时间，则</w:t>
      </w:r>
      <w:r>
        <w:rPr>
          <w:sz w:val="21"/>
        </w:rPr>
        <w:t>中标人</w:t>
      </w:r>
      <w:r>
        <w:rPr>
          <w:sz w:val="21"/>
        </w:rPr>
        <w:t>应当将此情况与可能产生的影响及时书面通知</w:t>
      </w:r>
      <w:r>
        <w:rPr>
          <w:sz w:val="21"/>
        </w:rPr>
        <w:t>采购人</w:t>
      </w:r>
      <w:r>
        <w:rPr>
          <w:sz w:val="21"/>
        </w:rPr>
        <w:t>，但</w:t>
      </w:r>
      <w:r>
        <w:rPr>
          <w:sz w:val="21"/>
        </w:rPr>
        <w:t>采购人</w:t>
      </w:r>
      <w:r>
        <w:rPr>
          <w:sz w:val="21"/>
        </w:rPr>
        <w:t>不增加额外的酬金。</w:t>
      </w:r>
      <w:r>
        <w:rPr>
          <w:sz w:val="21"/>
        </w:rPr>
        <w:t xml:space="preserve"> </w:t>
      </w:r>
    </w:p>
    <w:p>
      <w:pPr>
        <w:ind w:firstLine="210"/>
        <w:jc w:val="both"/>
      </w:pPr>
      <w:r>
        <w:rPr>
          <w:sz w:val="21"/>
        </w:rPr>
        <w:t>若因</w:t>
      </w:r>
      <w:r>
        <w:rPr>
          <w:sz w:val="21"/>
        </w:rPr>
        <w:t>采购人</w:t>
      </w:r>
      <w:r>
        <w:rPr>
          <w:sz w:val="21"/>
        </w:rPr>
        <w:t>上级主管部门政策性变化，造成本项目停建或缓建时，</w:t>
      </w:r>
      <w:r>
        <w:rPr>
          <w:sz w:val="21"/>
        </w:rPr>
        <w:t>采购人</w:t>
      </w:r>
      <w:r>
        <w:rPr>
          <w:sz w:val="21"/>
        </w:rPr>
        <w:t>仅就已实际发生的工作量负责，不另外承担违约责任。</w:t>
      </w:r>
    </w:p>
    <w:p>
      <w:pPr>
        <w:jc w:val="both"/>
      </w:pPr>
      <w:r>
        <w:rPr>
          <w:b/>
          <w:sz w:val="21"/>
        </w:rPr>
        <w:t>（八）其他事项说明：</w:t>
      </w:r>
    </w:p>
    <w:p>
      <w:pPr>
        <w:ind w:firstLine="210"/>
        <w:jc w:val="both"/>
      </w:pPr>
      <w:r>
        <w:rPr>
          <w:sz w:val="21"/>
        </w:rPr>
        <w:t>1</w:t>
      </w:r>
      <w:r>
        <w:rPr>
          <w:sz w:val="21"/>
        </w:rPr>
        <w:t>、</w:t>
      </w:r>
      <w:r>
        <w:rPr>
          <w:sz w:val="21"/>
        </w:rPr>
        <w:t>每月完成工程量预算</w:t>
      </w:r>
      <w:r>
        <w:rPr>
          <w:sz w:val="21"/>
        </w:rPr>
        <w:t>一式两</w:t>
      </w:r>
      <w:r>
        <w:rPr>
          <w:sz w:val="21"/>
        </w:rPr>
        <w:t>份；</w:t>
      </w:r>
    </w:p>
    <w:p>
      <w:pPr>
        <w:ind w:firstLine="210"/>
        <w:jc w:val="both"/>
      </w:pPr>
      <w:r>
        <w:rPr>
          <w:sz w:val="21"/>
        </w:rPr>
        <w:t>2</w:t>
      </w:r>
      <w:r>
        <w:rPr>
          <w:sz w:val="21"/>
        </w:rPr>
        <w:t>、</w:t>
      </w:r>
      <w:r>
        <w:rPr>
          <w:sz w:val="21"/>
        </w:rPr>
        <w:t>每月完成投资及概算控制情况的分析报告</w:t>
      </w:r>
      <w:r>
        <w:rPr>
          <w:sz w:val="21"/>
        </w:rPr>
        <w:t>一式两</w:t>
      </w:r>
      <w:r>
        <w:rPr>
          <w:sz w:val="21"/>
        </w:rPr>
        <w:t>份；</w:t>
      </w:r>
    </w:p>
    <w:p>
      <w:pPr>
        <w:ind w:firstLine="210"/>
        <w:jc w:val="both"/>
      </w:pPr>
      <w:r>
        <w:rPr>
          <w:sz w:val="21"/>
        </w:rPr>
        <w:t>3</w:t>
      </w:r>
      <w:r>
        <w:rPr>
          <w:sz w:val="21"/>
        </w:rPr>
        <w:t>、</w:t>
      </w:r>
      <w:r>
        <w:rPr>
          <w:sz w:val="21"/>
        </w:rPr>
        <w:t>施工过程中每次工程变更造价文件</w:t>
      </w:r>
      <w:r>
        <w:rPr>
          <w:sz w:val="21"/>
        </w:rPr>
        <w:t>一式</w:t>
      </w:r>
      <w:r>
        <w:rPr>
          <w:sz w:val="21"/>
        </w:rPr>
        <w:t>五</w:t>
      </w:r>
      <w:r>
        <w:rPr>
          <w:sz w:val="21"/>
        </w:rPr>
        <w:t>份；</w:t>
      </w:r>
    </w:p>
    <w:p>
      <w:pPr>
        <w:ind w:firstLine="210"/>
        <w:jc w:val="both"/>
      </w:pPr>
      <w:r>
        <w:rPr>
          <w:sz w:val="21"/>
        </w:rPr>
        <w:t>4</w:t>
      </w:r>
      <w:r>
        <w:rPr>
          <w:sz w:val="21"/>
        </w:rPr>
        <w:t>、各专业中介预算造价文件要求提供材料、设备询价文件或资料作为造价文件附件；</w:t>
      </w:r>
    </w:p>
    <w:p>
      <w:pPr>
        <w:ind w:firstLine="210"/>
        <w:jc w:val="both"/>
      </w:pPr>
      <w:r>
        <w:rPr>
          <w:sz w:val="21"/>
        </w:rPr>
        <w:t>5</w:t>
      </w:r>
      <w:r>
        <w:rPr>
          <w:sz w:val="21"/>
        </w:rPr>
        <w:t>、中标供应商按要求收集整理工程量计算资料备查；</w:t>
      </w:r>
    </w:p>
    <w:p>
      <w:pPr>
        <w:ind w:firstLine="210"/>
        <w:jc w:val="both"/>
      </w:pPr>
      <w:r>
        <w:rPr>
          <w:sz w:val="21"/>
        </w:rPr>
        <w:t>6</w:t>
      </w:r>
      <w:r>
        <w:rPr>
          <w:sz w:val="21"/>
        </w:rPr>
        <w:t>、本次招标服务费用包含中标供应商编制预算过程中图纸的修改调整所发生的费用，即在预算报告送市财政局审核前的预算调整不另外增加费用；</w:t>
      </w:r>
    </w:p>
    <w:p>
      <w:pPr>
        <w:ind w:firstLine="210"/>
        <w:jc w:val="both"/>
      </w:pPr>
      <w:r>
        <w:rPr>
          <w:sz w:val="21"/>
        </w:rPr>
        <w:t>7</w:t>
      </w:r>
      <w:r>
        <w:rPr>
          <w:sz w:val="21"/>
        </w:rPr>
        <w:t>、</w:t>
      </w:r>
      <w:r>
        <w:rPr>
          <w:sz w:val="21"/>
        </w:rPr>
        <w:t>提供咨询成果文件的名称、组成、时间、份数及质量标准：中介预算正本一式陆份、易达版（</w:t>
      </w:r>
      <w:r>
        <w:rPr>
          <w:sz w:val="21"/>
        </w:rPr>
        <w:t>XML2.0</w:t>
      </w:r>
      <w:r>
        <w:rPr>
          <w:sz w:val="21"/>
        </w:rPr>
        <w:t>）、导出</w:t>
      </w:r>
      <w:r>
        <w:rPr>
          <w:sz w:val="21"/>
        </w:rPr>
        <w:t>EXCEL</w:t>
      </w:r>
      <w:r>
        <w:rPr>
          <w:sz w:val="21"/>
        </w:rPr>
        <w:t>版 、工程量清单、计算稿、询价单、编制说明、汇总表、结算报告。</w:t>
      </w:r>
    </w:p>
    <w:p>
      <w:pPr>
        <w:jc w:val="both"/>
      </w:pPr>
      <w:r>
        <w:rPr>
          <w:b/>
          <w:sz w:val="21"/>
        </w:rPr>
        <w:t>（九）项目服务机构要求：</w:t>
      </w:r>
    </w:p>
    <w:p>
      <w:pPr>
        <w:jc w:val="both"/>
      </w:pPr>
      <w:r>
        <w:rPr>
          <w:sz w:val="21"/>
          <w:u w:val="single"/>
        </w:rPr>
        <w:t>★1</w:t>
      </w:r>
      <w:r>
        <w:rPr>
          <w:sz w:val="21"/>
          <w:u w:val="single"/>
        </w:rPr>
        <w:t>、投标人须在中山市有办公服务机构场所或承诺在收到中标通知书后</w:t>
      </w:r>
      <w:r>
        <w:rPr>
          <w:sz w:val="21"/>
          <w:u w:val="single"/>
        </w:rPr>
        <w:t>15</w:t>
      </w:r>
      <w:r>
        <w:rPr>
          <w:sz w:val="21"/>
          <w:u w:val="single"/>
        </w:rPr>
        <w:t>个日历天内在中山市设立固定的服务机构场所（签订合同时需提供证明材料）。</w:t>
      </w:r>
      <w:r>
        <w:br/>
      </w:r>
      <w:r>
        <w:rPr>
          <w:sz w:val="21"/>
          <w:u w:val="single"/>
        </w:rPr>
        <w:t>★2</w:t>
      </w:r>
      <w:r>
        <w:rPr>
          <w:sz w:val="21"/>
          <w:u w:val="single"/>
        </w:rPr>
        <w:t>、投标人保证按投标文件</w:t>
      </w:r>
      <w:r>
        <w:rPr>
          <w:sz w:val="21"/>
          <w:u w:val="single"/>
        </w:rPr>
        <w:t>承诺的项目</w:t>
      </w:r>
      <w:r>
        <w:rPr>
          <w:sz w:val="21"/>
          <w:u w:val="single"/>
        </w:rPr>
        <w:t>人员投入到本项目施工现场，在施工过程中，遇到咨询或处理的造价问题，须在接到通知后</w:t>
      </w:r>
      <w:r>
        <w:rPr>
          <w:sz w:val="21"/>
          <w:u w:val="single"/>
        </w:rPr>
        <w:t>1</w:t>
      </w:r>
      <w:r>
        <w:rPr>
          <w:sz w:val="21"/>
          <w:u w:val="single"/>
        </w:rPr>
        <w:t>小时内派专业的造价人员进行跟踪处理。发现有人员不在岗视情况进行诚信处罚并保留追究法律责任，严重者作终止合同处理，未经</w:t>
      </w:r>
      <w:r>
        <w:rPr>
          <w:sz w:val="21"/>
          <w:u w:val="single"/>
        </w:rPr>
        <w:t>采购人</w:t>
      </w:r>
      <w:r>
        <w:rPr>
          <w:sz w:val="21"/>
          <w:u w:val="single"/>
        </w:rPr>
        <w:t>同意，不得随意更换人员。</w:t>
      </w:r>
    </w:p>
    <w:p>
      <w:pPr>
        <w:jc w:val="both"/>
      </w:pPr>
      <w:r>
        <w:rPr>
          <w:b/>
          <w:sz w:val="21"/>
        </w:rPr>
        <w:t>（十）投入人员要求</w:t>
      </w:r>
      <w:r>
        <w:rPr>
          <w:sz w:val="21"/>
        </w:rPr>
        <w:t>：</w:t>
      </w:r>
    </w:p>
    <w:p>
      <w:pPr>
        <w:jc w:val="both"/>
      </w:pPr>
      <w:r>
        <w:rPr>
          <w:sz w:val="21"/>
        </w:rPr>
        <w:t>★</w:t>
      </w:r>
      <w:r>
        <w:rPr>
          <w:sz w:val="21"/>
        </w:rPr>
        <w:t>1.</w:t>
      </w:r>
      <w:r>
        <w:rPr>
          <w:sz w:val="21"/>
        </w:rPr>
        <w:t>项目负责人</w:t>
      </w:r>
      <w:r>
        <w:rPr>
          <w:sz w:val="21"/>
        </w:rPr>
        <w:t>1</w:t>
      </w:r>
      <w:r>
        <w:rPr>
          <w:sz w:val="21"/>
        </w:rPr>
        <w:t>人，需具备建设部颁发的土建（土木建筑）专业一级注册造价工程师（或注册造价工程师）资格</w:t>
      </w:r>
      <w:r>
        <w:rPr>
          <w:sz w:val="21"/>
        </w:rPr>
        <w:t>，</w:t>
      </w:r>
      <w:r>
        <w:rPr>
          <w:sz w:val="21"/>
        </w:rPr>
        <w:t>同时具备</w:t>
      </w:r>
      <w:r>
        <w:rPr>
          <w:sz w:val="21"/>
        </w:rPr>
        <w:t>建筑</w:t>
      </w:r>
      <w:r>
        <w:rPr>
          <w:sz w:val="21"/>
        </w:rPr>
        <w:t>工程造价类或建筑类高级工程师（或以上）职称</w:t>
      </w:r>
      <w:r>
        <w:rPr>
          <w:sz w:val="21"/>
        </w:rPr>
        <w:t>。</w:t>
      </w:r>
    </w:p>
    <w:p>
      <w:pPr>
        <w:jc w:val="both"/>
      </w:pPr>
      <w:r>
        <w:rPr>
          <w:sz w:val="21"/>
        </w:rPr>
        <w:t>★</w:t>
      </w:r>
      <w:r>
        <w:rPr>
          <w:sz w:val="21"/>
        </w:rPr>
        <w:t>2.</w:t>
      </w:r>
      <w:r>
        <w:rPr>
          <w:sz w:val="21"/>
        </w:rPr>
        <w:t>投入本项目人员（不含项目负责人）不少于</w:t>
      </w:r>
      <w:r>
        <w:rPr>
          <w:sz w:val="21"/>
        </w:rPr>
        <w:t>5</w:t>
      </w:r>
      <w:r>
        <w:rPr>
          <w:sz w:val="21"/>
        </w:rPr>
        <w:t>人：其中</w:t>
      </w:r>
      <w:r>
        <w:rPr>
          <w:sz w:val="21"/>
        </w:rPr>
        <w:t>同时具有建设部颁发的</w:t>
      </w:r>
      <w:r>
        <w:rPr>
          <w:sz w:val="21"/>
        </w:rPr>
        <w:t>一级注册造价</w:t>
      </w:r>
      <w:r>
        <w:rPr>
          <w:sz w:val="21"/>
        </w:rPr>
        <w:t>工程</w:t>
      </w:r>
      <w:r>
        <w:rPr>
          <w:sz w:val="21"/>
        </w:rPr>
        <w:t>师（</w:t>
      </w:r>
      <w:r>
        <w:rPr>
          <w:sz w:val="21"/>
        </w:rPr>
        <w:t>或</w:t>
      </w:r>
      <w:r>
        <w:rPr>
          <w:sz w:val="21"/>
        </w:rPr>
        <w:t>注册造价</w:t>
      </w:r>
      <w:r>
        <w:rPr>
          <w:sz w:val="21"/>
        </w:rPr>
        <w:t>工程</w:t>
      </w:r>
      <w:r>
        <w:rPr>
          <w:sz w:val="21"/>
        </w:rPr>
        <w:t>师）</w:t>
      </w:r>
      <w:r>
        <w:rPr>
          <w:sz w:val="21"/>
        </w:rPr>
        <w:t>及</w:t>
      </w:r>
      <w:r>
        <w:rPr>
          <w:sz w:val="21"/>
        </w:rPr>
        <w:t>建筑</w:t>
      </w:r>
      <w:r>
        <w:rPr>
          <w:sz w:val="21"/>
        </w:rPr>
        <w:t>工程造价类或建筑类工程师（或以上）职称</w:t>
      </w:r>
      <w:r>
        <w:rPr>
          <w:sz w:val="21"/>
        </w:rPr>
        <w:t>2</w:t>
      </w:r>
      <w:r>
        <w:rPr>
          <w:sz w:val="21"/>
        </w:rPr>
        <w:t>人（</w:t>
      </w:r>
      <w:r>
        <w:rPr>
          <w:sz w:val="21"/>
        </w:rPr>
        <w:t>1</w:t>
      </w:r>
      <w:r>
        <w:rPr>
          <w:sz w:val="21"/>
        </w:rPr>
        <w:t>人为安装专业的一级注册造价师，</w:t>
      </w:r>
      <w:r>
        <w:rPr>
          <w:sz w:val="21"/>
        </w:rPr>
        <w:t>1</w:t>
      </w:r>
      <w:r>
        <w:rPr>
          <w:sz w:val="21"/>
        </w:rPr>
        <w:t>人为土建或土木建筑专业的一级注册造价师）；具有二级（或以上）注册造价工程师或建筑工程造价类或建筑类工程师（或以上）</w:t>
      </w:r>
      <w:r>
        <w:rPr>
          <w:sz w:val="21"/>
        </w:rPr>
        <w:t>3</w:t>
      </w:r>
      <w:r>
        <w:rPr>
          <w:sz w:val="21"/>
        </w:rPr>
        <w:t>人。</w:t>
      </w:r>
    </w:p>
    <w:p>
      <w:pPr>
        <w:ind w:firstLine="210"/>
        <w:jc w:val="both"/>
      </w:pPr>
      <w:r>
        <w:rPr>
          <w:sz w:val="21"/>
        </w:rPr>
        <w:t>3.</w:t>
      </w:r>
      <w:r>
        <w:rPr>
          <w:sz w:val="21"/>
        </w:rPr>
        <w:t>提供以上人员相关证件复印件并加盖公章，如职称证、注册证（须包含注册单位页面）复印件，且证企一致，若注册造价工程师上面未显示注册专业，需提供能证明其注册专业的相关证明资料（如职（执）业资格证书或全国建筑市场监管公共服务平台信息截图等），否则不予认可。</w:t>
      </w:r>
    </w:p>
    <w:p>
      <w:pPr>
        <w:ind w:firstLine="210"/>
        <w:jc w:val="both"/>
      </w:pPr>
      <w:r>
        <w:rPr>
          <w:sz w:val="21"/>
        </w:rPr>
        <w:t>4.</w:t>
      </w:r>
      <w:r>
        <w:rPr>
          <w:sz w:val="21"/>
        </w:rPr>
        <w:t>投标文件提供以上人员由投标人为其购买社保证明（</w:t>
      </w:r>
      <w:r>
        <w:rPr>
          <w:sz w:val="21"/>
        </w:rPr>
        <w:t>2023</w:t>
      </w:r>
      <w:r>
        <w:rPr>
          <w:sz w:val="21"/>
        </w:rPr>
        <w:t>年</w:t>
      </w:r>
      <w:r>
        <w:rPr>
          <w:sz w:val="21"/>
        </w:rPr>
        <w:t>3</w:t>
      </w:r>
      <w:r>
        <w:rPr>
          <w:sz w:val="21"/>
        </w:rPr>
        <w:t>月至</w:t>
      </w:r>
      <w:r>
        <w:rPr>
          <w:sz w:val="21"/>
        </w:rPr>
        <w:t>2023</w:t>
      </w:r>
      <w:r>
        <w:rPr>
          <w:sz w:val="21"/>
        </w:rPr>
        <w:t>年</w:t>
      </w:r>
      <w:r>
        <w:rPr>
          <w:sz w:val="21"/>
        </w:rPr>
        <w:t>8</w:t>
      </w:r>
      <w:r>
        <w:rPr>
          <w:sz w:val="21"/>
        </w:rPr>
        <w:t>月期间任意连续</w:t>
      </w:r>
      <w:r>
        <w:rPr>
          <w:sz w:val="21"/>
        </w:rPr>
        <w:t>3</w:t>
      </w:r>
      <w:r>
        <w:rPr>
          <w:sz w:val="21"/>
        </w:rPr>
        <w:t>个月）或提供投标人承诺中标后投入符合要求的人员的承诺函的复印件加盖公章。承诺内容包括但不限于：“若我单位中标，保证投标文件中拟投入本项目人员的人员全部到位，并在发出中标通知书后</w:t>
      </w:r>
      <w:r>
        <w:rPr>
          <w:sz w:val="21"/>
        </w:rPr>
        <w:t>10</w:t>
      </w:r>
      <w:r>
        <w:rPr>
          <w:sz w:val="21"/>
        </w:rPr>
        <w:t>日内按投标文件中所承诺投入人员的社保证明或劳动合同提交采购人核查，否则视为我单位自动放弃中标资格”。</w:t>
      </w:r>
    </w:p>
    <w:p/>
    <w:p>
      <w:pPr>
        <w:ind w:firstLine="480"/>
      </w:pPr>
    </w:p>
    <w:p/>
    <w:p>
      <w:r>
        <w:rPr/>
        <w:t>采购包1（中山市技师学院北校区综合实训基地及学生宿舍建设项目全过程造价服务）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自合同签订之日起至工程竣工结算（经财政部门审核通过）。其中，中介预算编制时间为采购人提供施工图后20个日历天内完成（除采购人有特别约定外，需按约定时间内完成工作）。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工程造价咨询服务费最终结算时，按市财政局审定的工程费用结算审核报告书中的结算审定价作为计费基价，参照（粤价函【2011】742号文），按工程费用结算价×0.7%×（1-中标下浮率）进行结算，如果最终结算超过中标价时，按中标价进行结算。 第1阶段：中标人按要求完成预算文件的编制工作，并经评审或审定后，按下列公式进行支付预算编制费：经市财政局审定的预算报告书中的建安费用×2.6‰×（1-中标下浮率），不超过中标价的30%。  第2阶段：施工过程的进度咨询费用，以工程进度完成工程费用为基数，参照（粤价函【2011】742号文），按工程费用进度款×80%×0.7‰×（1-中标下浮率）进行支付，且不超过中标价的80%，并扣回第1阶段已支付费用，当期进度咨询费用没有扣完上述第1阶段已支付费用的，下期进度咨询费用继续扣回，直至扣完为止。当工程进度完成工程费用金额大于审定的概算建安费时，超出部分不再进行计费。 第3阶段：当工程完工，中标人完成合同约定的所有服务内容，且合同的工程竣工结算报告全部经市财政局审定后，施工全过程造价咨询服务费，按经财政局审定的工程费×0.7‰×（1-中标下浮率），并扣回此前已支付的工程造价咨询服务费，如果最终结算超过中标价时，按中标价进行结算。 注：（1）中标下浮率=｜中标价-基准价｜÷基准价×100%； （2）本项目计算工程造价咨询服务收费标准价以中介预算、工程费用结算价为计费基数，不涉及建设工程项目的其他费用（如征地拆迁补偿费用、采购人管理费、预备费等），因此计算工程造价咨询服务收费标准价不将其他费用列入计费内容。 中标人必须严格按国家相关法律、法规和行业相关造价编制文件、法规及程序开展造价咨询编制服务工作，认真仔细计算工程量、有依有据合理询查设备、材料价格。中标人必须以直属企业参加造价咨询编制服务工作，不得转包或使用挂靠队伍提供服务，一经发现，采购人有权中止合同并由中标人承担违约责任，并承担相应的法律责任。 由于采购人或第三方的原因使中标人工作受到阻碍或延误以致增加了工作量或持续时间，则中标人应当将此情况与可能产生的影响及时书面通知采购人，但采购人不增加额外的酬金。   若因采购人上级主管部门政策性变化，造成本项目停建或缓建时，采购人仅就已实际发生的工作量负责，不另外承担违约责任。</w:t>
            </w:r>
          </w:p>
        </w:tc>
      </w:tr>
      <w:tr>
        <w:tc>
          <w:tcPr>
            <w:tcW w:type="dxa" w:w="4153"/>
          </w:tcPr>
          <w:p>
            <w:r>
              <w:rPr/>
              <w:t>验收要求</w:t>
            </w:r>
          </w:p>
        </w:tc>
        <w:tc>
          <w:tcPr>
            <w:tcW w:type="dxa" w:w="4153"/>
          </w:tcPr>
          <w:p/>
          <w:p/>
          <w:p/>
          <w:p>
            <w:r>
              <w:rPr/>
              <w:t>1期：由采购人按照采购文件、中标单位的投标文件、合同、相关补充文件的内容进行验收。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全过程造价控制服务项目</w:t>
            </w:r>
          </w:p>
        </w:tc>
        <w:tc>
          <w:tcPr>
            <w:tcW w:type="dxa" w:w="933"/>
          </w:tcPr>
          <w:p>
            <w:pPr>
              <w:jc w:val="left"/>
            </w:pPr>
            <w:r>
              <w:rPr/>
              <w:t>项</w:t>
            </w:r>
          </w:p>
        </w:tc>
        <w:tc>
          <w:tcPr>
            <w:tcW w:type="dxa" w:w="933"/>
          </w:tcPr>
          <w:p>
            <w:pPr>
              <w:jc w:val="right"/>
            </w:pPr>
            <w:r>
              <w:rPr/>
              <w:t>1.00</w:t>
            </w:r>
          </w:p>
        </w:tc>
        <w:tc>
          <w:tcPr>
            <w:tcW w:type="dxa" w:w="933"/>
          </w:tcPr>
          <w:p>
            <w:pPr>
              <w:jc w:val="right"/>
            </w:pPr>
            <w:r>
              <w:rPr/>
              <w:t>1,970,400.00</w:t>
            </w:r>
          </w:p>
        </w:tc>
        <w:tc>
          <w:tcPr>
            <w:tcW w:type="dxa" w:w="933"/>
          </w:tcPr>
          <w:p>
            <w:pPr>
              <w:jc w:val="right"/>
            </w:pPr>
            <w:r>
              <w:rPr/>
              <w:t>1,970,400.00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全过程造价控制服务项目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投标人须在中山市有办公服务机构场所或承诺在收到中标通知书后</w:t>
            </w:r>
            <w:r>
              <w:rPr>
                <w:sz w:val="21"/>
              </w:rPr>
              <w:t>15</w:t>
            </w:r>
            <w:r>
              <w:rPr>
                <w:sz w:val="21"/>
              </w:rPr>
              <w:t>个日历天内在中山市设立固定的服务机构场所（签订合同时需提供证明材料）。</w:t>
            </w:r>
          </w:p>
        </w:tc>
      </w:tr>
      <w:tr>
        <w:tc>
          <w:tcPr>
            <w:tcW w:type="dxa" w:w="2076"/>
          </w:tcPr>
          <w:p>
            <w:r>
              <w:rPr/>
              <w:t>★</w:t>
            </w:r>
          </w:p>
        </w:tc>
        <w:tc>
          <w:tcPr>
            <w:tcW w:type="dxa" w:w="415"/>
          </w:tcPr>
          <w:p>
            <w:r>
              <w:rPr/>
              <w:t>2</w:t>
            </w:r>
          </w:p>
        </w:tc>
        <w:tc>
          <w:tcPr>
            <w:tcW w:type="dxa" w:w="5814"/>
          </w:tcPr>
          <w:p>
            <w:pPr>
              <w:jc w:val="both"/>
            </w:pPr>
            <w:r>
              <w:rPr>
                <w:sz w:val="21"/>
              </w:rPr>
              <w:t>投标人保证按投标文件承诺的项目人员投入到本项目施工现场，在施工过程中，遇到咨询或处理的造价问题，须在接到通知后</w:t>
            </w:r>
            <w:r>
              <w:rPr>
                <w:sz w:val="21"/>
              </w:rPr>
              <w:t>1</w:t>
            </w:r>
            <w:r>
              <w:rPr>
                <w:sz w:val="21"/>
              </w:rPr>
              <w:t>小时内派专业的造价人员进行跟踪处理。发现有人员不在岗视情况进行诚信处罚并保留追究法律责任，严重者作终止合同处理，未经招标人同意，不得随意更换人员。</w:t>
            </w:r>
          </w:p>
        </w:tc>
      </w:tr>
      <w:tr>
        <w:tc>
          <w:tcPr>
            <w:tcW w:type="dxa" w:w="2076"/>
          </w:tcPr>
          <w:p>
            <w:r>
              <w:rPr/>
              <w:t>★</w:t>
            </w:r>
          </w:p>
        </w:tc>
        <w:tc>
          <w:tcPr>
            <w:tcW w:type="dxa" w:w="415"/>
          </w:tcPr>
          <w:p>
            <w:r>
              <w:rPr/>
              <w:t>3</w:t>
            </w:r>
          </w:p>
        </w:tc>
        <w:tc>
          <w:tcPr>
            <w:tcW w:type="dxa" w:w="5814"/>
          </w:tcPr>
          <w:p>
            <w:pPr>
              <w:jc w:val="both"/>
            </w:pPr>
            <w:r>
              <w:rPr>
                <w:sz w:val="21"/>
              </w:rPr>
              <w:t>项目负责人</w:t>
            </w:r>
            <w:r>
              <w:rPr>
                <w:sz w:val="21"/>
              </w:rPr>
              <w:t>1</w:t>
            </w:r>
            <w:r>
              <w:rPr>
                <w:sz w:val="21"/>
              </w:rPr>
              <w:t>人，需具备建设部颁发的土建（土木建筑）专业一级注册造价工程师（或注册造价工程师）资格</w:t>
            </w:r>
            <w:r>
              <w:rPr>
                <w:sz w:val="21"/>
              </w:rPr>
              <w:t>，</w:t>
            </w:r>
            <w:r>
              <w:rPr>
                <w:sz w:val="21"/>
              </w:rPr>
              <w:t>同时具备建筑</w:t>
            </w:r>
            <w:r>
              <w:rPr>
                <w:sz w:val="21"/>
              </w:rPr>
              <w:t>工程造价类或建筑类高级工程师（或以上）职称</w:t>
            </w:r>
            <w:r>
              <w:rPr>
                <w:sz w:val="21"/>
              </w:rPr>
              <w:t>。</w:t>
            </w:r>
          </w:p>
        </w:tc>
      </w:tr>
      <w:tr>
        <w:tc>
          <w:tcPr>
            <w:tcW w:type="dxa" w:w="2076"/>
          </w:tcPr>
          <w:p>
            <w:r>
              <w:rPr/>
              <w:t>★</w:t>
            </w:r>
          </w:p>
        </w:tc>
        <w:tc>
          <w:tcPr>
            <w:tcW w:type="dxa" w:w="415"/>
          </w:tcPr>
          <w:p>
            <w:r>
              <w:rPr/>
              <w:t>4</w:t>
            </w:r>
          </w:p>
        </w:tc>
        <w:tc>
          <w:tcPr>
            <w:tcW w:type="dxa" w:w="5814"/>
          </w:tcPr>
          <w:p>
            <w:pPr>
              <w:jc w:val="both"/>
            </w:pPr>
            <w:r>
              <w:rPr>
                <w:sz w:val="21"/>
              </w:rPr>
              <w:t>投入本项目人员（不含项目负责人）不少于</w:t>
            </w:r>
            <w:r>
              <w:rPr>
                <w:sz w:val="21"/>
              </w:rPr>
              <w:t>5</w:t>
            </w:r>
            <w:r>
              <w:rPr>
                <w:sz w:val="21"/>
              </w:rPr>
              <w:t>人：其中</w:t>
            </w:r>
            <w:r>
              <w:rPr>
                <w:sz w:val="21"/>
              </w:rPr>
              <w:t>同时具有建设部颁发的</w:t>
            </w:r>
            <w:r>
              <w:rPr>
                <w:sz w:val="21"/>
              </w:rPr>
              <w:t>一级注册造价</w:t>
            </w:r>
            <w:r>
              <w:rPr>
                <w:sz w:val="21"/>
              </w:rPr>
              <w:t>工程</w:t>
            </w:r>
            <w:r>
              <w:rPr>
                <w:sz w:val="21"/>
              </w:rPr>
              <w:t>师（</w:t>
            </w:r>
            <w:r>
              <w:rPr>
                <w:sz w:val="21"/>
              </w:rPr>
              <w:t>或</w:t>
            </w:r>
            <w:r>
              <w:rPr>
                <w:sz w:val="21"/>
              </w:rPr>
              <w:t>注册造价</w:t>
            </w:r>
            <w:r>
              <w:rPr>
                <w:sz w:val="21"/>
              </w:rPr>
              <w:t>工程</w:t>
            </w:r>
            <w:r>
              <w:rPr>
                <w:sz w:val="21"/>
              </w:rPr>
              <w:t>师）</w:t>
            </w:r>
            <w:r>
              <w:rPr>
                <w:sz w:val="21"/>
              </w:rPr>
              <w:t>及</w:t>
            </w:r>
            <w:r>
              <w:rPr>
                <w:sz w:val="21"/>
              </w:rPr>
              <w:t>建筑</w:t>
            </w:r>
            <w:r>
              <w:rPr>
                <w:sz w:val="21"/>
              </w:rPr>
              <w:t>工程造价类或建筑类工程师（或以上）职称</w:t>
            </w:r>
            <w:r>
              <w:rPr>
                <w:sz w:val="21"/>
              </w:rPr>
              <w:t>2</w:t>
            </w:r>
            <w:r>
              <w:rPr>
                <w:sz w:val="21"/>
              </w:rPr>
              <w:t>人（</w:t>
            </w:r>
            <w:r>
              <w:rPr>
                <w:sz w:val="21"/>
              </w:rPr>
              <w:t>1</w:t>
            </w:r>
            <w:r>
              <w:rPr>
                <w:sz w:val="21"/>
              </w:rPr>
              <w:t>人为安装专业的一级注册造价师，</w:t>
            </w:r>
            <w:r>
              <w:rPr>
                <w:sz w:val="21"/>
              </w:rPr>
              <w:t>1</w:t>
            </w:r>
            <w:r>
              <w:rPr>
                <w:sz w:val="21"/>
              </w:rPr>
              <w:t>人为土建或土木建筑专业的一级注册造价师）；具有二级（或以上）注册造价工程师或建筑工程造价类或建筑类工程师（或以上）</w:t>
            </w:r>
            <w:r>
              <w:rPr>
                <w:sz w:val="21"/>
              </w:rPr>
              <w:t>3</w:t>
            </w:r>
            <w:r>
              <w:rPr>
                <w:sz w:val="21"/>
              </w:rPr>
              <w:t>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中山市代建项目管理办公室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向中标（成交）供应商收取招标代理服务费用，收费标准按中华人民共和国国家发展计划委员会颁发的计价格[2002]1980号文《招标代理服务收费管理暂行办法》及国家发改委[2003]857号及发改价格[2011]534号文件中规定的“服务类”计费标准下浮20%计费,当招标代理费（含评委费）超过30万元，则按30万元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技师学院北校区综合实训基地及学生宿舍建设项目全过程造价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采购包1（中山市技师学院北校区综合实训基地及学生宿舍建设项目全过程造价服务）：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采购包1（中山市技师学院北校区综合实训基地及学生宿舍建设项目全过程造价服务）：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采购包1（中山市技师学院北校区综合实训基地及学生宿舍建设项目全过程造价服务）：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法定代表人证明书及法定代表授权书</w:t>
            </w:r>
          </w:p>
        </w:tc>
        <w:tc>
          <w:tcPr>
            <w:tcW w:type="dxa" w:w="4238"/>
          </w:tcPr>
          <w:p>
            <w:r>
              <w:rPr/>
              <w:t>投标文件提供有效的法定代表人证明书及法定代表授权书（如为法定代表人投标，则无须提供法定代表人授权书）。</w:t>
            </w:r>
          </w:p>
        </w:tc>
      </w:tr>
      <w:tr>
        <w:tc>
          <w:tcPr>
            <w:tcW w:type="dxa" w:w="890"/>
          </w:tcPr>
          <w:p>
            <w:r>
              <w:rPr/>
              <w:t>4</w:t>
            </w:r>
          </w:p>
        </w:tc>
        <w:tc>
          <w:tcPr>
            <w:tcW w:type="dxa" w:w="3178"/>
          </w:tcPr>
          <w:p>
            <w:r>
              <w:rPr/>
              <w:t>投标报价</w:t>
            </w:r>
          </w:p>
        </w:tc>
        <w:tc>
          <w:tcPr>
            <w:tcW w:type="dxa" w:w="4238"/>
          </w:tcPr>
          <w:p>
            <w:r>
              <w:rPr/>
              <w:t>投标报价总金额是固定价且是唯一的，投标报价未超过最高限价。</w:t>
            </w:r>
          </w:p>
        </w:tc>
      </w:tr>
      <w:tr>
        <w:tc>
          <w:tcPr>
            <w:tcW w:type="dxa" w:w="890"/>
          </w:tcPr>
          <w:p>
            <w:r>
              <w:rPr/>
              <w:t>5</w:t>
            </w:r>
          </w:p>
        </w:tc>
        <w:tc>
          <w:tcPr>
            <w:tcW w:type="dxa" w:w="3178"/>
          </w:tcPr>
          <w:p>
            <w:r>
              <w:rPr/>
              <w:t>“★”号条款</w:t>
            </w:r>
          </w:p>
        </w:tc>
        <w:tc>
          <w:tcPr>
            <w:tcW w:type="dxa" w:w="4238"/>
          </w:tcPr>
          <w:p>
            <w:r>
              <w:rPr/>
              <w:t>完全响应并满足招标文件标注“★”号条款的要求。</w:t>
            </w:r>
          </w:p>
        </w:tc>
      </w:tr>
      <w:tr>
        <w:tc>
          <w:tcPr>
            <w:tcW w:type="dxa" w:w="890"/>
          </w:tcPr>
          <w:p>
            <w:r>
              <w:rPr/>
              <w:t>6</w:t>
            </w:r>
          </w:p>
        </w:tc>
        <w:tc>
          <w:tcPr>
            <w:tcW w:type="dxa" w:w="3178"/>
          </w:tcPr>
          <w:p>
            <w:r>
              <w:rPr/>
              <w:t>投标合理性</w:t>
            </w:r>
          </w:p>
        </w:tc>
        <w:tc>
          <w:tcPr>
            <w:tcW w:type="dxa" w:w="4238"/>
          </w:tcPr>
          <w:p>
            <w:r>
              <w:rPr/>
              <w:t>投标报价无重大漏项或重大不合理。</w:t>
            </w:r>
          </w:p>
        </w:tc>
      </w:tr>
      <w:tr>
        <w:tc>
          <w:tcPr>
            <w:tcW w:type="dxa" w:w="890"/>
          </w:tcPr>
          <w:p>
            <w:r>
              <w:rPr/>
              <w:t>7</w:t>
            </w:r>
          </w:p>
        </w:tc>
        <w:tc>
          <w:tcPr>
            <w:tcW w:type="dxa" w:w="3178"/>
          </w:tcPr>
          <w:p>
            <w:r>
              <w:rPr/>
              <w:t>其他规定</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采购包1(中山市技师学院北校区综合实训基地及学生宿舍建设项目全过程造价服务):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商务部分60.0分</w:t>
            </w:r>
          </w:p>
          <w:p>
            <w:r>
              <w:rPr/>
              <w:t>技术部分25.0分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项目理解 (5.0分)</w:t>
            </w:r>
            <w:r>
              <w:rPr/>
              <w:t>，（等次分值选择：</w:t>
            </w:r>
            <w:r>
              <w:rPr/>
              <w:t>0.0;</w:t>
            </w:r>
            <w:r>
              <w:rPr/>
              <w:t>4.6;</w:t>
            </w:r>
            <w:r>
              <w:rPr/>
              <w:t>4.8;</w:t>
            </w:r>
            <w:r>
              <w:rPr/>
              <w:t>5.0;</w:t>
            </w:r>
            <w:r>
              <w:rPr/>
              <w:t>）</w:t>
            </w:r>
          </w:p>
        </w:tc>
        <w:tc>
          <w:tcPr>
            <w:tcW w:type="dxa" w:w="5076"/>
          </w:tcPr>
          <w:p>
            <w:pPr>
              <w:jc w:val="left"/>
            </w:pPr>
            <w:r>
              <w:rPr/>
              <w:t>对本项目造价咨询工作的背景、政策、法规、专业知识等方面的理解和熟悉程度；有与本项目相关工作的经验：   1）对本项目造价咨询工作理解非常准确、深入，非常熟悉项目有关背景、政策、法规、专业知识等，符合采购需求，工作经验丰富的，得 5 分；  对本项目造价咨询工作的理解较准确、较深入，较熟悉项目有关背景、政策、法规、专业知识等，较符合采购需求，工作经验较丰富的，得 4.8 分；  3）对本项目造价咨询工作的理解一般准确、基本深入，基本熟悉项目有关背景、政策、法规、专业知识等，基本符合采购需求，工作经验一般的，得 4.6分； 4）不提供不得分。</w:t>
            </w:r>
          </w:p>
        </w:tc>
      </w:tr>
      <w:tr>
        <w:tc>
          <w:tcPr>
            <w:tcW w:type="dxa" w:w="922"/>
            <w:gridSpan w:val="2"/>
            <w:vMerge/>
          </w:tcPr>
          <w:p/>
        </w:tc>
        <w:tc>
          <w:tcPr>
            <w:tcW w:type="dxa" w:w="2307"/>
          </w:tcPr>
          <w:p>
            <w:pPr>
              <w:jc w:val="left"/>
            </w:pPr>
            <w:r>
              <w:rPr/>
              <w:t>实施方案 (7.0分)</w:t>
            </w:r>
            <w:r>
              <w:rPr/>
              <w:t>，（等次分值选择：</w:t>
            </w:r>
            <w:r>
              <w:rPr/>
              <w:t>0.0;</w:t>
            </w:r>
            <w:r>
              <w:rPr/>
              <w:t>6.6;</w:t>
            </w:r>
            <w:r>
              <w:rPr/>
              <w:t>6.8;</w:t>
            </w:r>
            <w:r>
              <w:rPr/>
              <w:t>7.0;</w:t>
            </w:r>
            <w:r>
              <w:rPr/>
              <w:t>）</w:t>
            </w:r>
          </w:p>
        </w:tc>
        <w:tc>
          <w:tcPr>
            <w:tcW w:type="dxa" w:w="5076"/>
          </w:tcPr>
          <w:p>
            <w:pPr>
              <w:jc w:val="left"/>
            </w:pPr>
            <w:r>
              <w:rPr/>
              <w:t>对本项目工作重点难点的分析到位情况，工作实施方案完善及可操作程度，配备齐全的软件工具：   1）对本项目造价咨询工作重点难点剖析非常到位，工作实施方案非常完善具体、可操作性非常强，软件工具齐全，能满足采购需求，得 7分；  2）对本项目造价咨询工作重点难点剖析比较到位，工作实施方案比较具体、可操作性比较强，软件工具较齐全，较满足采购需求，得 6.8分； 3）对本项目造价咨询工作重点难点剖析基本到位，工作实施方案一般具体、可操作性一般，软件工具基本齐全，基本满足采购需求，得 6.6 分； 不提供不得分。</w:t>
            </w:r>
          </w:p>
        </w:tc>
      </w:tr>
      <w:tr>
        <w:tc>
          <w:tcPr>
            <w:tcW w:type="dxa" w:w="922"/>
            <w:gridSpan w:val="2"/>
            <w:vMerge/>
          </w:tcPr>
          <w:p/>
        </w:tc>
        <w:tc>
          <w:tcPr>
            <w:tcW w:type="dxa" w:w="2307"/>
          </w:tcPr>
          <w:p>
            <w:pPr>
              <w:jc w:val="left"/>
            </w:pPr>
            <w:r>
              <w:rPr/>
              <w:t>质量保证措施 (5.0分)</w:t>
            </w:r>
            <w:r>
              <w:rPr/>
              <w:t>，（等次分值选择：</w:t>
            </w:r>
            <w:r>
              <w:rPr/>
              <w:t>0.0;</w:t>
            </w:r>
            <w:r>
              <w:rPr/>
              <w:t>4.6;</w:t>
            </w:r>
            <w:r>
              <w:rPr/>
              <w:t>4.8;</w:t>
            </w:r>
            <w:r>
              <w:rPr/>
              <w:t>5.0;</w:t>
            </w:r>
            <w:r>
              <w:rPr/>
              <w:t>）</w:t>
            </w:r>
          </w:p>
        </w:tc>
        <w:tc>
          <w:tcPr>
            <w:tcW w:type="dxa" w:w="5076"/>
          </w:tcPr>
          <w:p>
            <w:pPr>
              <w:jc w:val="left"/>
            </w:pPr>
            <w:r>
              <w:rPr/>
              <w:t>1）对造价咨询服务工作质量能提出非常全面、非常具体、非常有效、可行的保证措施，得5分；  2）对造价咨询服务工作质量能提出全面、具体、有效、可行的保证措施，得4.8分； 3）对造价咨询服务工作质量能提出较具体全面、可行的保证措施，得4.6分；  4）不提供不得分。</w:t>
            </w:r>
          </w:p>
        </w:tc>
      </w:tr>
      <w:tr>
        <w:tc>
          <w:tcPr>
            <w:tcW w:type="dxa" w:w="922"/>
            <w:gridSpan w:val="2"/>
            <w:vMerge/>
          </w:tcPr>
          <w:p/>
        </w:tc>
        <w:tc>
          <w:tcPr>
            <w:tcW w:type="dxa" w:w="2307"/>
          </w:tcPr>
          <w:p>
            <w:pPr>
              <w:jc w:val="left"/>
            </w:pPr>
            <w:r>
              <w:rPr/>
              <w:t>服务响应 (8.0分)</w:t>
            </w:r>
            <w:r>
              <w:rPr/>
              <w:t>，（等次分值选择：</w:t>
            </w:r>
            <w:r>
              <w:rPr/>
              <w:t>0.0;</w:t>
            </w:r>
            <w:r>
              <w:rPr/>
              <w:t>6.0;</w:t>
            </w:r>
            <w:r>
              <w:rPr/>
              <w:t>7.0;</w:t>
            </w:r>
            <w:r>
              <w:rPr/>
              <w:t>8.0;</w:t>
            </w:r>
            <w:r>
              <w:rPr/>
              <w:t>）</w:t>
            </w:r>
          </w:p>
        </w:tc>
        <w:tc>
          <w:tcPr>
            <w:tcW w:type="dxa" w:w="5076"/>
          </w:tcPr>
          <w:p>
            <w:pPr>
              <w:jc w:val="left"/>
            </w:pPr>
            <w:r>
              <w:rPr/>
              <w:t>1）服务便利性高、响应时间及时、保障措施详细、合理、可实现度高，得8分； 2）服务便利性较高、响应时间较及时、保障措施较详细、合理、可实现度较高，得7分； 3）服务便利性一般、响应时间不太及时、基本有保障措施、基本可实现，得6分；  4）不提供不得分。</w:t>
            </w:r>
          </w:p>
        </w:tc>
      </w:tr>
      <w:tr>
        <w:tc>
          <w:tcPr>
            <w:tcW w:type="dxa" w:w="922"/>
            <w:gridSpan w:val="2"/>
            <w:vMerge w:val="restart"/>
          </w:tcPr>
          <w:p>
            <w:pPr>
              <w:jc w:val="center"/>
            </w:pPr>
            <w:r>
              <w:rPr/>
              <w:t>商务部分</w:t>
            </w:r>
          </w:p>
        </w:tc>
        <w:tc>
          <w:tcPr>
            <w:tcW w:type="dxa" w:w="2307"/>
          </w:tcPr>
          <w:p>
            <w:pPr>
              <w:jc w:val="left"/>
            </w:pPr>
            <w:r>
              <w:rPr/>
              <w:t>企业信用 (2.0分)</w:t>
            </w:r>
          </w:p>
        </w:tc>
        <w:tc>
          <w:tcPr>
            <w:tcW w:type="dxa" w:w="5076"/>
          </w:tcPr>
          <w:p>
            <w:pPr>
              <w:jc w:val="left"/>
            </w:pPr>
            <w:r>
              <w:rPr/>
              <w:t>提供由中国人民银行或合法第三方信用服务机构出具的企业信用报告得2分；投标文件中提供复印件加盖单位公章。信用报告由第三方信用服务机构出具的，须提供第三方信用服务机构在中国人民银行备案的证明资料复印件，第三方信用服务机构没有提供人民银行备案证明资料不得分。信用报告须在有效期内；若信用报告中，没有显示有效期的，信用报告为近一年内开具（以投标截止之日计近一年）。</w:t>
            </w:r>
          </w:p>
        </w:tc>
      </w:tr>
      <w:tr>
        <w:tc>
          <w:tcPr>
            <w:tcW w:type="dxa" w:w="922"/>
            <w:gridSpan w:val="2"/>
            <w:vMerge/>
          </w:tcPr>
          <w:p/>
        </w:tc>
        <w:tc>
          <w:tcPr>
            <w:tcW w:type="dxa" w:w="2307"/>
          </w:tcPr>
          <w:p>
            <w:pPr>
              <w:jc w:val="left"/>
            </w:pPr>
            <w:r>
              <w:rPr/>
              <w:t>体系认证 (9.0分)</w:t>
            </w:r>
          </w:p>
        </w:tc>
        <w:tc>
          <w:tcPr>
            <w:tcW w:type="dxa" w:w="5076"/>
          </w:tcPr>
          <w:p>
            <w:pPr>
              <w:jc w:val="left"/>
            </w:pPr>
            <w:r>
              <w:rPr/>
              <w:t>1.具有有效的质量管理体系认证，得1分； 2.具有有效的环境管理体系认证得1分； 3.具有有效的职业健康安全管理体系认证，得1分； 4.具有有效的工程造价咨询体系认证,得2分； 5.具有有效的供应商综合实力评价体系认证，得2分； 6.具有有效的服务质量评价体系认证，得2分；  注:提供认证证书复印件及全国认证认可信息公共服务平台（http://cx.cnca.cn/）或国家认证认可监督管理委员会官方网站（http://www.cnca.gov.cn）页面查询截图，证书的有效性以http://cx.cnca.cn/或http://www.cnca.gov.cn网站公布的网页截图为准，投标人通过网站进行打印，上述资料均需加盖投标人公章，查询截图中证书编号及获证组织名称（即投标人名称）须与所提供的认证证书一致，未按要求提供证明文件的不得分。</w:t>
            </w:r>
          </w:p>
        </w:tc>
      </w:tr>
      <w:tr>
        <w:tc>
          <w:tcPr>
            <w:tcW w:type="dxa" w:w="922"/>
            <w:gridSpan w:val="2"/>
            <w:vMerge/>
          </w:tcPr>
          <w:p/>
        </w:tc>
        <w:tc>
          <w:tcPr>
            <w:tcW w:type="dxa" w:w="2307"/>
          </w:tcPr>
          <w:p>
            <w:pPr>
              <w:jc w:val="left"/>
            </w:pPr>
            <w:r>
              <w:rPr/>
              <w:t>项目负责人 (9.0分)</w:t>
            </w:r>
          </w:p>
        </w:tc>
        <w:tc>
          <w:tcPr>
            <w:tcW w:type="dxa" w:w="5076"/>
          </w:tcPr>
          <w:p>
            <w:pPr>
              <w:jc w:val="left"/>
            </w:pPr>
            <w:r>
              <w:rPr/>
              <w:t>1.项目负责人同时具备一级建造师及监理工程师的，得3分；同时具备一级建造师或监理工程师的，得2分。满分3分。 2.项目负责人具有2020年以来公共建筑类工程全过程造价咨询业绩经验的，有1项的得1分，满分6分。 注：（1）提供相关证件复印件并加盖公章，如职称证、注册证（须包含注册单位页面）复印件，且证企一致，若注册造价工程师证书上面未显示注册专业，需提供能证明其注册专业的相关证明资料（如职（执）业资格证书或全国建筑市场监管公共服务平台信息截图等），否则不得分。  （2）投标文件提供由投标人为其购买的社保证明（2023年3月至2023年8月期间任意连续3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关于社保证明：因疫情受国家政策支持，属于减免社保或暂缓社保缴纳的投标人，须在投标文件中提供相关证明材料，视为对应月份已经缴纳社保，不提供不得分。 （3）提供公共建筑类工程的全过程造价咨询合同（或协议书）关键页（包括但不限于项目名称、采购内容、合同金额、签约时间、双方盖章及签名等）、中标通知书或中选通知书或成交通知书复印件并加盖公章及成果文件（含造价师签名盖章页）；造价咨询合同需体现项目负责人姓名及职务，若不能体现则还需提供相关证明材料。</w:t>
            </w:r>
          </w:p>
        </w:tc>
      </w:tr>
      <w:tr>
        <w:tc>
          <w:tcPr>
            <w:tcW w:type="dxa" w:w="922"/>
            <w:gridSpan w:val="2"/>
            <w:vMerge/>
          </w:tcPr>
          <w:p/>
        </w:tc>
        <w:tc>
          <w:tcPr>
            <w:tcW w:type="dxa" w:w="2307"/>
          </w:tcPr>
          <w:p>
            <w:pPr>
              <w:jc w:val="left"/>
            </w:pPr>
            <w:r>
              <w:rPr/>
              <w:t>服务团队 (22.0分)</w:t>
            </w:r>
          </w:p>
        </w:tc>
        <w:tc>
          <w:tcPr>
            <w:tcW w:type="dxa" w:w="5076"/>
          </w:tcPr>
          <w:p>
            <w:pPr>
              <w:jc w:val="left"/>
            </w:pPr>
            <w:r>
              <w:rPr/>
              <w:t>服务团队人员综合情况（不含项目负责人），投标人拟安排在本项目服务团队人员需满足招标文件用户需求相关要求的基础上另投入人员：  1.投入的项目成员每增加一名一级注册造价工程师（或注册造价工程师）的，得2分，满分10分。 2.投入的项目成员每增加一名人员具有建筑工程造价类专业工程师职称的得1分，高级职称或以上的得3分，无或其他情况不得分，满分6分；投入的项目成员每增加一名人员具有建筑类或安装类中级职称的得1分，高级职称或以上的得3分，无或其他情况不得分，满分6分；本项最高得12分。  注： （1）造价工程师注册专业要求：包括土建（土木建筑）、安装专业； （2）如增加的同一人员具备多项资格或专业的，仅按其获得的最高分数计算，不重复计分。 （3）提供以上人员相关证件复印件并加盖公章，如职称证、注册证（须包含注册单位页面）复印件，且证企一致，若注册造价工程师证书上面未显示注册专业，需提供能证明其注册专业的相关证明资料（如职（执）业资格证书或全国建筑市场监管公共服务平台信息截图等），否则不得分。 （4）投标文件提供以上人员由投标人为其购买的社保证明（2023年3月至2023年8月期间任意连续3个月）或提供投标人承诺中标后投入符合要求的人员的承诺函的复印件加盖公章。承诺内容包括但不限于：“若我单位中标，保证投标文件中拟投入本项目的人员全部到位，并在发出中标通知书后10日内按投标文件中所承诺投入人员的社保证明或劳动合同提交采购人核查，否则视为我单位自动放弃中标资格”。关于社保证明：因疫情受国家政策支持，属于减免社保或暂缓社保缴纳的投标人，须在投标文件中提供相关证明材料，视为对应月份已经缴纳社保，不提供不得分。</w:t>
            </w:r>
          </w:p>
        </w:tc>
      </w:tr>
      <w:tr>
        <w:tc>
          <w:tcPr>
            <w:tcW w:type="dxa" w:w="922"/>
            <w:gridSpan w:val="2"/>
            <w:vMerge/>
          </w:tcPr>
          <w:p/>
        </w:tc>
        <w:tc>
          <w:tcPr>
            <w:tcW w:type="dxa" w:w="2307"/>
          </w:tcPr>
          <w:p>
            <w:pPr>
              <w:jc w:val="left"/>
            </w:pPr>
            <w:r>
              <w:rPr/>
              <w:t>同类业绩 (18.0分)</w:t>
            </w:r>
          </w:p>
        </w:tc>
        <w:tc>
          <w:tcPr>
            <w:tcW w:type="dxa" w:w="5076"/>
          </w:tcPr>
          <w:p>
            <w:pPr>
              <w:jc w:val="left"/>
            </w:pPr>
            <w:r>
              <w:rPr/>
              <w:t>2018年以来承接公共建筑类工程全过程造价咨询服务业绩，每提供一个项目的得3分，最高得18分。  注：（1）业绩时间以合同签订时间为准，投标文件须同时提供中标通知书或成交通知书,及对应的公告网站截图（含查询网址或二维码）、造价咨询合同（或协议书）关键页（包括但不限于项目名称、采购内容、合同金额、签约时间、双方盖章及签名等）复印件并加盖公章。 （2）中标后采购人将对中标单位投标文件中提供的中标（成交）公告网站截图（含查询网址）核验，如提供虚假资料，则中标无效。</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both"/>
      </w:pP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sz w:val="30"/>
        </w:rPr>
        <w:t>GF—2015—0212</w:t>
      </w:r>
    </w:p>
    <w:p>
      <w:pPr>
        <w:jc w:val="both"/>
      </w:pPr>
    </w:p>
    <w:p>
      <w:pPr>
        <w:ind w:firstLine="5520"/>
        <w:jc w:val="right"/>
      </w:pPr>
      <w:r>
        <w:rPr>
          <w:sz w:val="24"/>
        </w:rPr>
        <w:t>合同编号：</w:t>
      </w:r>
      <w:r>
        <w:rPr>
          <w:sz w:val="21"/>
          <w:u w:val="single"/>
        </w:rPr>
        <w:t xml:space="preserve">            </w:t>
      </w:r>
    </w:p>
    <w:p>
      <w:pPr>
        <w:ind w:firstLine="5520"/>
        <w:jc w:val="both"/>
      </w:pPr>
      <w:r>
        <w:rPr>
          <w:sz w:val="21"/>
        </w:rPr>
        <w:t xml:space="preserve"> </w:t>
      </w:r>
    </w:p>
    <w:p>
      <w:pPr>
        <w:jc w:val="center"/>
      </w:pPr>
      <w:r>
        <w:rPr>
          <w:b/>
          <w:sz w:val="72"/>
        </w:rPr>
        <w:t>建设工程造价咨询合同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br/>
      </w:r>
      <w:r>
        <w:rPr>
          <w:sz w:val="21"/>
        </w:rPr>
        <w:t xml:space="preserve"> </w:t>
      </w:r>
    </w:p>
    <w:p>
      <w:pPr>
        <w:jc w:val="both"/>
      </w:pPr>
    </w:p>
    <w:p>
      <w:pPr>
        <w:jc w:val="center"/>
      </w:pPr>
    </w:p>
    <w:p>
      <w:pPr>
        <w:jc w:val="center"/>
      </w:pPr>
    </w:p>
    <w:p>
      <w:pPr>
        <w:jc w:val="center"/>
      </w:pPr>
    </w:p>
    <w:p>
      <w:pPr>
        <w:jc w:val="center"/>
      </w:pPr>
    </w:p>
    <w:p>
      <w:pPr>
        <w:jc w:val="center"/>
      </w:pPr>
    </w:p>
    <w:p>
      <w:pPr>
        <w:ind w:firstLine="2249"/>
        <w:jc w:val="center"/>
      </w:pPr>
      <w:r>
        <w:rPr>
          <w:sz w:val="21"/>
        </w:rPr>
        <w:t xml:space="preserve"> </w:t>
      </w:r>
    </w:p>
    <w:p>
      <w:pPr>
        <w:ind w:firstLine="2249"/>
        <w:jc w:val="center"/>
      </w:pPr>
      <w:r>
        <w:rPr>
          <w:b/>
          <w:sz w:val="32"/>
        </w:rPr>
        <w:t>住房和城乡建设部</w:t>
      </w:r>
    </w:p>
    <w:p>
      <w:pPr>
        <w:ind w:firstLine="2249"/>
        <w:jc w:val="center"/>
      </w:pPr>
      <w:r>
        <w:rPr>
          <w:b/>
          <w:sz w:val="21"/>
        </w:rPr>
        <w:t xml:space="preserve">            </w:t>
      </w:r>
      <w:r>
        <w:rPr>
          <w:b/>
          <w:sz w:val="32"/>
        </w:rPr>
        <w:t>国家工商行政管理总局</w:t>
      </w:r>
      <w:r>
        <w:rPr>
          <w:b/>
          <w:sz w:val="21"/>
        </w:rPr>
        <w:t xml:space="preserve">      </w:t>
      </w:r>
      <w:r>
        <w:rPr>
          <w:b/>
          <w:sz w:val="32"/>
        </w:rPr>
        <w:t>制定</w:t>
      </w:r>
    </w:p>
    <w:p>
      <w:pPr>
        <w:ind w:firstLine="2409"/>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32"/>
        </w:rPr>
        <w:t>目录</w:t>
      </w:r>
    </w:p>
    <w:p>
      <w:pPr>
        <w:jc w:val="center"/>
      </w:pPr>
      <w:r>
        <w:rPr>
          <w:sz w:val="21"/>
        </w:rPr>
        <w:t>（目录格式自定义）</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center"/>
      </w:pPr>
      <w:r>
        <w:rPr>
          <w:b/>
          <w:sz w:val="30"/>
        </w:rPr>
        <w:t>第一部分　协议书</w:t>
      </w:r>
    </w:p>
    <w:p>
      <w:pPr>
        <w:jc w:val="both"/>
      </w:pPr>
      <w:r>
        <w:rPr>
          <w:sz w:val="24"/>
        </w:rPr>
        <w:t>委托人（全称）：</w:t>
      </w:r>
      <w:r>
        <w:rPr>
          <w:sz w:val="21"/>
          <w:u w:val="single"/>
        </w:rPr>
        <w:t xml:space="preserve">                          </w:t>
      </w:r>
    </w:p>
    <w:p>
      <w:pPr>
        <w:jc w:val="both"/>
      </w:pPr>
      <w:r>
        <w:rPr>
          <w:sz w:val="24"/>
        </w:rPr>
        <w:t>咨询人（全称）：</w:t>
      </w:r>
      <w:r>
        <w:rPr>
          <w:sz w:val="21"/>
          <w:u w:val="single"/>
        </w:rPr>
        <w:t xml:space="preserve">                          </w:t>
      </w:r>
    </w:p>
    <w:p>
      <w:pPr>
        <w:jc w:val="both"/>
      </w:pPr>
      <w:r>
        <w:rPr>
          <w:sz w:val="24"/>
        </w:rPr>
        <w:t>根据《中华人民共和国民法典》及其他有关法律、法规，遵循平等、自</w:t>
      </w:r>
    </w:p>
    <w:p>
      <w:pPr>
        <w:jc w:val="both"/>
      </w:pPr>
      <w:r>
        <w:rPr>
          <w:sz w:val="24"/>
        </w:rPr>
        <w:t>愿、公平和诚实信用的原则，双方就下述建设工程委托造价咨询与其他服务事项协商一致，订立本合同。</w:t>
      </w:r>
    </w:p>
    <w:p>
      <w:pPr>
        <w:numPr>
          <w:ilvl w:val="0"/>
          <w:numId w:val="1"/>
        </w:numPr>
        <w:jc w:val="both"/>
      </w:pPr>
      <w:r>
        <w:rPr>
          <w:b/>
          <w:sz w:val="24"/>
        </w:rPr>
        <w:t>一、工程概况</w:t>
      </w:r>
      <w:r>
        <w:br/>
      </w:r>
      <w:r>
        <w:rPr>
          <w:sz w:val="24"/>
        </w:rPr>
        <w:t xml:space="preserve">  1.</w:t>
      </w:r>
      <w:r>
        <w:rPr>
          <w:sz w:val="24"/>
        </w:rPr>
        <w:t>工程名称：</w:t>
      </w:r>
      <w:r>
        <w:rPr>
          <w:sz w:val="21"/>
          <w:u w:val="single"/>
        </w:rPr>
        <w:t xml:space="preserve">                         </w:t>
      </w:r>
    </w:p>
    <w:p>
      <w:pPr>
        <w:numPr>
          <w:ilvl w:val="0"/>
          <w:numId w:val="1"/>
        </w:numPr>
        <w:jc w:val="both"/>
      </w:pPr>
      <w:r>
        <w:rPr>
          <w:sz w:val="24"/>
        </w:rPr>
        <w:t xml:space="preserve">   2.</w:t>
      </w:r>
      <w:r>
        <w:rPr>
          <w:sz w:val="24"/>
        </w:rPr>
        <w:t>工程地点：</w:t>
      </w:r>
      <w:r>
        <w:rPr>
          <w:sz w:val="21"/>
          <w:u w:val="single"/>
        </w:rPr>
        <w:t xml:space="preserve">                          </w:t>
      </w:r>
    </w:p>
    <w:p>
      <w:pPr>
        <w:numPr>
          <w:ilvl w:val="0"/>
          <w:numId w:val="1"/>
        </w:numPr>
        <w:jc w:val="both"/>
      </w:pPr>
      <w:r>
        <w:rPr>
          <w:sz w:val="24"/>
        </w:rPr>
        <w:t xml:space="preserve">   3.</w:t>
      </w:r>
      <w:r>
        <w:rPr>
          <w:sz w:val="24"/>
        </w:rPr>
        <w:t>工程规模：</w:t>
      </w:r>
      <w:r>
        <w:rPr>
          <w:sz w:val="21"/>
          <w:u w:val="single"/>
        </w:rPr>
        <w:t xml:space="preserve">                          </w:t>
      </w:r>
      <w:r>
        <w:rPr>
          <w:sz w:val="24"/>
        </w:rPr>
        <w:t>。</w:t>
      </w:r>
    </w:p>
    <w:p>
      <w:pPr>
        <w:numPr>
          <w:ilvl w:val="0"/>
          <w:numId w:val="1"/>
        </w:numPr>
        <w:jc w:val="both"/>
      </w:pPr>
      <w:r>
        <w:rPr>
          <w:sz w:val="24"/>
        </w:rPr>
        <w:t xml:space="preserve">   4.</w:t>
      </w:r>
      <w:r>
        <w:rPr>
          <w:sz w:val="24"/>
        </w:rPr>
        <w:t>投资金额：</w:t>
      </w:r>
      <w:r>
        <w:rPr>
          <w:sz w:val="21"/>
          <w:u w:val="single"/>
        </w:rPr>
        <w:t xml:space="preserve">                          </w:t>
      </w:r>
      <w:r>
        <w:rPr>
          <w:sz w:val="24"/>
        </w:rPr>
        <w:t>。</w:t>
      </w:r>
    </w:p>
    <w:p>
      <w:pPr>
        <w:numPr>
          <w:ilvl w:val="0"/>
          <w:numId w:val="1"/>
        </w:numPr>
        <w:jc w:val="both"/>
      </w:pPr>
      <w:r>
        <w:rPr>
          <w:sz w:val="24"/>
        </w:rPr>
        <w:t xml:space="preserve">   5.</w:t>
      </w:r>
      <w:r>
        <w:rPr>
          <w:sz w:val="24"/>
        </w:rPr>
        <w:t>资金来源：</w:t>
      </w:r>
      <w:r>
        <w:rPr>
          <w:sz w:val="24"/>
          <w:u w:val="single"/>
        </w:rPr>
        <w:t>财政资金</w:t>
      </w:r>
      <w:r>
        <w:rPr>
          <w:sz w:val="21"/>
          <w:u w:val="single"/>
        </w:rPr>
        <w:t xml:space="preserve">                 </w:t>
      </w:r>
      <w:r>
        <w:rPr>
          <w:sz w:val="24"/>
        </w:rPr>
        <w:t>。</w:t>
      </w:r>
    </w:p>
    <w:p>
      <w:pPr>
        <w:numPr>
          <w:ilvl w:val="0"/>
          <w:numId w:val="1"/>
        </w:numPr>
        <w:jc w:val="both"/>
      </w:pPr>
      <w:r>
        <w:rPr>
          <w:sz w:val="24"/>
        </w:rPr>
        <w:t xml:space="preserve">   6.</w:t>
      </w:r>
      <w:r>
        <w:rPr>
          <w:sz w:val="24"/>
        </w:rPr>
        <w:t>建设工期或周期：</w:t>
      </w:r>
      <w:r>
        <w:rPr>
          <w:sz w:val="21"/>
          <w:u w:val="single"/>
        </w:rPr>
        <w:t xml:space="preserve">                          </w:t>
      </w:r>
      <w:r>
        <w:rPr>
          <w:sz w:val="24"/>
        </w:rPr>
        <w:t>。</w:t>
      </w:r>
    </w:p>
    <w:p>
      <w:pPr>
        <w:numPr>
          <w:ilvl w:val="0"/>
          <w:numId w:val="1"/>
        </w:numPr>
        <w:jc w:val="both"/>
      </w:pPr>
      <w:r>
        <w:rPr>
          <w:sz w:val="24"/>
        </w:rPr>
        <w:t xml:space="preserve">   7.</w:t>
      </w:r>
      <w:r>
        <w:rPr>
          <w:sz w:val="24"/>
        </w:rPr>
        <w:t>其他：</w:t>
      </w:r>
      <w:r>
        <w:rPr>
          <w:sz w:val="24"/>
          <w:u w:val="single"/>
        </w:rPr>
        <w:t xml:space="preserve"> /                                     </w:t>
      </w:r>
      <w:r>
        <w:rPr>
          <w:sz w:val="24"/>
        </w:rPr>
        <w:t>。</w:t>
      </w:r>
    </w:p>
    <w:p>
      <w:pPr>
        <w:jc w:val="left"/>
      </w:pPr>
      <w:r>
        <w:rPr>
          <w:b/>
          <w:sz w:val="24"/>
        </w:rPr>
        <w:t>二、服务范围及工作内容</w:t>
      </w:r>
    </w:p>
    <w:p>
      <w:pPr>
        <w:ind w:firstLine="480"/>
        <w:jc w:val="both"/>
      </w:pPr>
      <w:r>
        <w:rPr>
          <w:sz w:val="24"/>
        </w:rPr>
        <w:t>双方约定的服务范围及工作内容：</w:t>
      </w:r>
    </w:p>
    <w:p>
      <w:pPr>
        <w:ind w:firstLine="480"/>
        <w:jc w:val="both"/>
      </w:pPr>
      <w:r>
        <w:rPr>
          <w:sz w:val="24"/>
        </w:rPr>
        <w:t>1</w:t>
      </w:r>
      <w:r>
        <w:rPr>
          <w:sz w:val="24"/>
        </w:rPr>
        <w:t>、工作内容：</w:t>
      </w:r>
      <w:r>
        <w:rPr>
          <w:sz w:val="21"/>
          <w:u w:val="single"/>
        </w:rPr>
        <w:t xml:space="preserve">                          </w:t>
      </w:r>
      <w:r>
        <w:rPr>
          <w:sz w:val="24"/>
        </w:rPr>
        <w:t>。</w:t>
      </w:r>
    </w:p>
    <w:p>
      <w:pPr>
        <w:ind w:firstLine="480"/>
        <w:jc w:val="both"/>
      </w:pPr>
      <w:r>
        <w:rPr>
          <w:sz w:val="24"/>
        </w:rPr>
        <w:t>2</w:t>
      </w:r>
      <w:r>
        <w:rPr>
          <w:sz w:val="24"/>
        </w:rPr>
        <w:t>、完成要求：</w:t>
      </w:r>
      <w:r>
        <w:rPr>
          <w:sz w:val="21"/>
          <w:u w:val="single"/>
        </w:rPr>
        <w:t xml:space="preserve">                          </w:t>
      </w:r>
      <w:r>
        <w:rPr>
          <w:sz w:val="24"/>
        </w:rPr>
        <w:t>。</w:t>
      </w:r>
    </w:p>
    <w:p>
      <w:pPr>
        <w:ind w:firstLine="480"/>
        <w:jc w:val="both"/>
      </w:pPr>
      <w:r>
        <w:rPr>
          <w:sz w:val="24"/>
        </w:rPr>
        <w:t>服务范围及工作内容详见附录</w:t>
      </w:r>
      <w:r>
        <w:rPr>
          <w:sz w:val="24"/>
        </w:rPr>
        <w:t>A</w:t>
      </w:r>
      <w:r>
        <w:rPr>
          <w:sz w:val="24"/>
        </w:rPr>
        <w:t>。</w:t>
      </w:r>
    </w:p>
    <w:p>
      <w:pPr>
        <w:ind w:firstLine="480"/>
        <w:jc w:val="both"/>
      </w:pPr>
      <w:r>
        <w:rPr>
          <w:b/>
          <w:sz w:val="24"/>
        </w:rPr>
        <w:t>三、服务期限</w:t>
      </w:r>
    </w:p>
    <w:p>
      <w:pPr>
        <w:ind w:firstLine="480"/>
        <w:jc w:val="both"/>
      </w:pPr>
      <w:r>
        <w:rPr>
          <w:sz w:val="21"/>
          <w:u w:val="single"/>
        </w:rPr>
        <w:t xml:space="preserve">                          </w:t>
      </w:r>
      <w:r>
        <w:rPr>
          <w:sz w:val="24"/>
        </w:rPr>
        <w:t>。</w:t>
      </w:r>
    </w:p>
    <w:p>
      <w:pPr>
        <w:ind w:firstLine="480"/>
        <w:jc w:val="both"/>
      </w:pPr>
      <w:r>
        <w:rPr>
          <w:b/>
          <w:sz w:val="24"/>
        </w:rPr>
        <w:t>四、质量标准</w:t>
      </w:r>
    </w:p>
    <w:p>
      <w:pPr>
        <w:ind w:firstLine="480"/>
        <w:jc w:val="both"/>
      </w:pPr>
      <w:r>
        <w:rPr>
          <w:sz w:val="24"/>
        </w:rPr>
        <w:t>工程造价咨询成果文件应符合：</w:t>
      </w:r>
      <w:r>
        <w:rPr>
          <w:sz w:val="21"/>
          <w:u w:val="single"/>
        </w:rPr>
        <w:t xml:space="preserve">                         </w:t>
      </w:r>
      <w:r>
        <w:rPr>
          <w:sz w:val="24"/>
        </w:rPr>
        <w:t>。</w:t>
      </w:r>
    </w:p>
    <w:p>
      <w:pPr>
        <w:numPr>
          <w:ilvl w:val="0"/>
          <w:numId w:val="1"/>
        </w:numPr>
        <w:jc w:val="left"/>
      </w:pPr>
      <w:r>
        <w:rPr>
          <w:b/>
          <w:sz w:val="24"/>
        </w:rPr>
        <w:t>五、酬金或计取方式</w:t>
      </w:r>
    </w:p>
    <w:p>
      <w:pPr>
        <w:numPr>
          <w:ilvl w:val="0"/>
          <w:numId w:val="1"/>
        </w:numPr>
        <w:jc w:val="left"/>
      </w:pPr>
      <w:r>
        <w:rPr>
          <w:b/>
          <w:sz w:val="24"/>
        </w:rPr>
        <w:t>1.</w:t>
      </w:r>
      <w:r>
        <w:rPr>
          <w:b/>
          <w:sz w:val="24"/>
        </w:rPr>
        <w:t>酬金：（大写）</w:t>
      </w:r>
      <w:r>
        <w:rPr>
          <w:b/>
          <w:sz w:val="21"/>
          <w:u w:val="single"/>
        </w:rPr>
        <w:t xml:space="preserve">                        </w:t>
      </w:r>
      <w:r>
        <w:rPr>
          <w:b/>
          <w:sz w:val="21"/>
        </w:rPr>
        <w:t xml:space="preserve"> </w:t>
      </w:r>
      <w:r>
        <w:rPr>
          <w:b/>
          <w:sz w:val="24"/>
        </w:rPr>
        <w:t>。</w:t>
      </w:r>
      <w:r>
        <w:rPr>
          <w:b/>
          <w:sz w:val="24"/>
          <w:u w:val="single"/>
        </w:rPr>
        <w:t>（小写）</w:t>
      </w:r>
      <w:r>
        <w:rPr>
          <w:b/>
          <w:sz w:val="21"/>
          <w:u w:val="single"/>
        </w:rPr>
        <w:t xml:space="preserve">       </w:t>
      </w:r>
      <w:r>
        <w:rPr>
          <w:b/>
          <w:sz w:val="24"/>
          <w:u w:val="single"/>
        </w:rPr>
        <w:t>元，中标下浮率：</w:t>
      </w:r>
      <w:r>
        <w:rPr>
          <w:b/>
          <w:sz w:val="24"/>
          <w:u w:val="single"/>
        </w:rPr>
        <w:t xml:space="preserve">      %</w:t>
      </w:r>
    </w:p>
    <w:p>
      <w:pPr>
        <w:jc w:val="left"/>
      </w:pPr>
      <w:r>
        <w:rPr>
          <w:b/>
          <w:sz w:val="24"/>
        </w:rPr>
        <w:t xml:space="preserve">   2.</w:t>
      </w:r>
      <w:r>
        <w:rPr>
          <w:b/>
          <w:sz w:val="24"/>
        </w:rPr>
        <w:t>计取方式：详见专用条款</w:t>
      </w:r>
      <w:r>
        <w:rPr>
          <w:b/>
          <w:sz w:val="24"/>
        </w:rPr>
        <w:t>5.3</w:t>
      </w:r>
      <w:r>
        <w:rPr>
          <w:b/>
          <w:sz w:val="24"/>
        </w:rPr>
        <w:t>；</w:t>
      </w:r>
    </w:p>
    <w:p>
      <w:pPr>
        <w:jc w:val="both"/>
      </w:pPr>
      <w:r>
        <w:rPr>
          <w:b/>
          <w:sz w:val="24"/>
        </w:rPr>
        <w:t>六、合同文件的构成</w:t>
      </w:r>
      <w:r>
        <w:br/>
      </w:r>
      <w:r>
        <w:rPr>
          <w:sz w:val="24"/>
        </w:rPr>
        <w:t>本协议书与下列文件一起构成合同文件</w:t>
      </w:r>
      <w:r>
        <w:rPr>
          <w:sz w:val="24"/>
        </w:rPr>
        <w:t>:</w:t>
      </w:r>
    </w:p>
    <w:p>
      <w:pPr>
        <w:jc w:val="both"/>
      </w:pPr>
      <w:r>
        <w:rPr>
          <w:sz w:val="24"/>
        </w:rPr>
        <w:t>1.</w:t>
      </w:r>
      <w:r>
        <w:rPr>
          <w:sz w:val="24"/>
        </w:rPr>
        <w:t>中标通知书或委托书（如果有）；</w:t>
      </w:r>
    </w:p>
    <w:p>
      <w:pPr>
        <w:jc w:val="both"/>
      </w:pPr>
      <w:r>
        <w:rPr>
          <w:sz w:val="24"/>
        </w:rPr>
        <w:t>2.</w:t>
      </w:r>
      <w:r>
        <w:rPr>
          <w:sz w:val="24"/>
        </w:rPr>
        <w:t>投标函及投标函附录或造价咨询服务建议书（如果有）；</w:t>
      </w:r>
    </w:p>
    <w:p>
      <w:pPr>
        <w:jc w:val="both"/>
      </w:pPr>
      <w:r>
        <w:rPr>
          <w:sz w:val="24"/>
        </w:rPr>
        <w:t>3.</w:t>
      </w:r>
      <w:r>
        <w:rPr>
          <w:sz w:val="24"/>
        </w:rPr>
        <w:t>专用条件及附录；</w:t>
      </w:r>
    </w:p>
    <w:p>
      <w:pPr>
        <w:jc w:val="both"/>
      </w:pPr>
      <w:r>
        <w:rPr>
          <w:sz w:val="24"/>
        </w:rPr>
        <w:t>4.</w:t>
      </w:r>
      <w:r>
        <w:rPr>
          <w:sz w:val="24"/>
        </w:rPr>
        <w:t>通用条件；</w:t>
      </w:r>
    </w:p>
    <w:p>
      <w:pPr>
        <w:jc w:val="both"/>
      </w:pPr>
      <w:r>
        <w:rPr>
          <w:sz w:val="24"/>
        </w:rPr>
        <w:t>5.</w:t>
      </w:r>
      <w:r>
        <w:rPr>
          <w:sz w:val="24"/>
        </w:rPr>
        <w:t>其他合同文件。</w:t>
      </w:r>
    </w:p>
    <w:p>
      <w:pPr>
        <w:ind w:firstLine="480"/>
        <w:jc w:val="both"/>
      </w:pPr>
      <w:r>
        <w:rPr>
          <w:sz w:val="24"/>
        </w:rPr>
        <w:t>上述各项合同文件包括合同当事人就该项合同文件所作出的补充和修改，属于同一类内容的文件，应以最新签署的为准。</w:t>
      </w:r>
    </w:p>
    <w:p>
      <w:pPr>
        <w:ind w:firstLine="480"/>
        <w:jc w:val="both"/>
      </w:pPr>
      <w:r>
        <w:rPr>
          <w:sz w:val="24"/>
        </w:rPr>
        <w:t>在合同订立及履行过程中形成的与合同有关的文件（包括补充协议）均构</w:t>
      </w:r>
    </w:p>
    <w:p>
      <w:pPr>
        <w:jc w:val="both"/>
      </w:pPr>
      <w:r>
        <w:rPr>
          <w:sz w:val="24"/>
        </w:rPr>
        <w:t>成合同文件的组成部分。</w:t>
      </w:r>
    </w:p>
    <w:p>
      <w:pPr>
        <w:jc w:val="left"/>
      </w:pPr>
      <w:r>
        <w:rPr>
          <w:b/>
          <w:sz w:val="24"/>
        </w:rPr>
        <w:t>七、词语定义</w:t>
      </w:r>
    </w:p>
    <w:p>
      <w:pPr>
        <w:ind w:firstLine="480"/>
        <w:jc w:val="both"/>
      </w:pPr>
      <w:r>
        <w:rPr>
          <w:sz w:val="24"/>
        </w:rPr>
        <w:t>协议书中相关词语的含义与通用条件中的定义与解释相同。</w:t>
      </w:r>
    </w:p>
    <w:p>
      <w:pPr>
        <w:jc w:val="left"/>
      </w:pPr>
      <w:r>
        <w:rPr>
          <w:b/>
          <w:sz w:val="24"/>
        </w:rPr>
        <w:t>八、合同订立</w:t>
      </w:r>
    </w:p>
    <w:p>
      <w:pPr>
        <w:ind w:firstLine="480"/>
        <w:jc w:val="both"/>
      </w:pPr>
      <w:r>
        <w:rPr>
          <w:sz w:val="24"/>
        </w:rPr>
        <w:t>1.</w:t>
      </w:r>
      <w:r>
        <w:rPr>
          <w:sz w:val="24"/>
        </w:rPr>
        <w:t>订立时间：</w:t>
      </w:r>
      <w:r>
        <w:rPr>
          <w:sz w:val="24"/>
        </w:rPr>
        <w:t>_____</w:t>
      </w:r>
      <w:r>
        <w:rPr>
          <w:sz w:val="24"/>
        </w:rPr>
        <w:t>年</w:t>
      </w:r>
      <w:r>
        <w:rPr>
          <w:sz w:val="24"/>
        </w:rPr>
        <w:t>_____</w:t>
      </w:r>
      <w:r>
        <w:rPr>
          <w:sz w:val="24"/>
        </w:rPr>
        <w:t>月</w:t>
      </w:r>
      <w:r>
        <w:rPr>
          <w:sz w:val="24"/>
        </w:rPr>
        <w:t>_____</w:t>
      </w:r>
      <w:r>
        <w:rPr>
          <w:sz w:val="24"/>
        </w:rPr>
        <w:t>日。</w:t>
      </w:r>
    </w:p>
    <w:p>
      <w:pPr>
        <w:ind w:firstLine="480"/>
        <w:jc w:val="both"/>
      </w:pPr>
      <w:r>
        <w:rPr>
          <w:sz w:val="24"/>
        </w:rPr>
        <w:t>2.</w:t>
      </w:r>
      <w:r>
        <w:rPr>
          <w:sz w:val="24"/>
        </w:rPr>
        <w:t>订立地点：</w:t>
      </w:r>
      <w:r>
        <w:rPr>
          <w:sz w:val="24"/>
          <w:u w:val="single"/>
        </w:rPr>
        <w:t>中山市代建项目管理办公室。</w:t>
      </w:r>
    </w:p>
    <w:p>
      <w:pPr>
        <w:jc w:val="left"/>
      </w:pPr>
      <w:r>
        <w:rPr>
          <w:b/>
          <w:sz w:val="24"/>
        </w:rPr>
        <w:t>九、合同生效</w:t>
      </w:r>
    </w:p>
    <w:p>
      <w:pPr>
        <w:ind w:firstLine="480"/>
        <w:jc w:val="both"/>
      </w:pPr>
      <w:r>
        <w:rPr>
          <w:sz w:val="24"/>
        </w:rPr>
        <w:t>本合同自</w:t>
      </w:r>
      <w:r>
        <w:rPr>
          <w:sz w:val="24"/>
          <w:u w:val="single"/>
        </w:rPr>
        <w:t>委托人、咨询人双方签字盖章后</w:t>
      </w:r>
      <w:r>
        <w:rPr>
          <w:sz w:val="24"/>
        </w:rPr>
        <w:t>生效。</w:t>
      </w:r>
    </w:p>
    <w:p>
      <w:pPr>
        <w:jc w:val="left"/>
      </w:pPr>
      <w:r>
        <w:rPr>
          <w:b/>
          <w:sz w:val="24"/>
        </w:rPr>
        <w:t>十、合同份数</w:t>
      </w:r>
    </w:p>
    <w:p>
      <w:pPr>
        <w:ind w:firstLine="480"/>
        <w:jc w:val="both"/>
      </w:pPr>
      <w:r>
        <w:rPr>
          <w:sz w:val="24"/>
        </w:rPr>
        <w:t>本合同一式</w:t>
      </w:r>
      <w:r>
        <w:rPr>
          <w:sz w:val="24"/>
          <w:u w:val="single"/>
        </w:rPr>
        <w:t>肆</w:t>
      </w:r>
      <w:r>
        <w:rPr>
          <w:sz w:val="24"/>
        </w:rPr>
        <w:t>份，具有同等法律效力，其中委托人执</w:t>
      </w:r>
      <w:r>
        <w:rPr>
          <w:sz w:val="24"/>
          <w:u w:val="single"/>
        </w:rPr>
        <w:t>贰</w:t>
      </w:r>
      <w:r>
        <w:rPr>
          <w:sz w:val="24"/>
        </w:rPr>
        <w:t>份，咨询人执</w:t>
      </w:r>
      <w:r>
        <w:rPr>
          <w:sz w:val="24"/>
          <w:u w:val="single"/>
        </w:rPr>
        <w:t>贰</w:t>
      </w:r>
      <w:r>
        <w:rPr>
          <w:sz w:val="24"/>
        </w:rPr>
        <w:t>份。</w:t>
      </w:r>
    </w:p>
    <w:p>
      <w:pPr>
        <w:jc w:val="both"/>
      </w:pP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3808"/>
        <w:gridCol w:w="239"/>
        <w:gridCol w:w="4242"/>
      </w:tblGrid>
      <w:tr>
        <w:tc>
          <w:tcPr>
            <w:tcW w:type="dxa" w:w="3808"/>
            <w:tcBorders>
              <w:top w:val="none" w:color="000000" w:sz="4"/>
              <w:left w:val="none" w:color="000000" w:sz="4"/>
              <w:bottom w:val="none" w:color="000000" w:sz="4"/>
              <w:right w:val="none" w:color="000000" w:sz="4"/>
            </w:tcBorders>
            <w:vAlign w:val="top"/>
          </w:tcPr>
          <w:p>
            <w:pPr>
              <w:jc w:val="both"/>
            </w:pPr>
            <w:r>
              <w:rPr>
                <w:sz w:val="24"/>
              </w:rPr>
              <w:t>委托人</w:t>
            </w:r>
            <w:r>
              <w:rPr>
                <w:sz w:val="24"/>
              </w:rPr>
              <w:t>(</w:t>
            </w:r>
            <w:r>
              <w:rPr>
                <w:sz w:val="24"/>
              </w:rPr>
              <w:t>盖章</w:t>
            </w:r>
            <w:r>
              <w:rPr>
                <w:sz w:val="24"/>
              </w:rPr>
              <w:t>)</w:t>
            </w:r>
            <w:r>
              <w:rPr>
                <w:sz w:val="24"/>
              </w:rPr>
              <w:t>：</w:t>
            </w:r>
            <w:r>
              <w:rPr>
                <w:sz w:val="24"/>
                <w:u w:val="single"/>
              </w:rPr>
              <w:t>中山市代建项目管理办公室</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咨询人</w:t>
            </w:r>
            <w:r>
              <w:rPr>
                <w:sz w:val="24"/>
              </w:rPr>
              <w:t>(</w:t>
            </w:r>
            <w:r>
              <w:rPr>
                <w:sz w:val="24"/>
              </w:rPr>
              <w:t>盖章</w:t>
            </w:r>
            <w:r>
              <w:rPr>
                <w:sz w:val="24"/>
              </w:rPr>
              <w:t>)</w:t>
            </w:r>
            <w:r>
              <w:rPr>
                <w:sz w:val="24"/>
              </w:rPr>
              <w:t>：</w:t>
            </w:r>
            <w:r>
              <w:rPr>
                <w:sz w:val="21"/>
                <w:u w:val="single"/>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法定代表人签字：</w:t>
            </w:r>
            <w:r>
              <w:rPr>
                <w:sz w:val="21"/>
                <w:u w:val="single"/>
              </w:rPr>
              <w:t xml:space="preserve">               </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法定代表人签字：</w:t>
            </w:r>
            <w:r>
              <w:rPr>
                <w:sz w:val="21"/>
                <w:u w:val="single"/>
              </w:rPr>
              <w:t xml:space="preserve">               </w:t>
            </w:r>
            <w:r>
              <w:rPr>
                <w:sz w:val="21"/>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统一社会信用代码：</w:t>
            </w:r>
            <w:r>
              <w:rPr>
                <w:sz w:val="24"/>
                <w:u w:val="single"/>
              </w:rPr>
              <w:t>12442000598938502L</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统一社会信用代码：</w:t>
            </w:r>
            <w:r>
              <w:rPr>
                <w:sz w:val="21"/>
                <w:u w:val="single"/>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住所：</w:t>
            </w:r>
            <w:r>
              <w:rPr>
                <w:sz w:val="24"/>
                <w:u w:val="single"/>
              </w:rPr>
              <w:t>中山市东区松苑路</w:t>
            </w:r>
            <w:r>
              <w:rPr>
                <w:sz w:val="24"/>
                <w:u w:val="single"/>
              </w:rPr>
              <w:t>2</w:t>
            </w:r>
            <w:r>
              <w:rPr>
                <w:sz w:val="24"/>
                <w:u w:val="single"/>
              </w:rPr>
              <w:t>号</w:t>
            </w:r>
            <w:r>
              <w:rPr>
                <w:sz w:val="21"/>
                <w:u w:val="single"/>
              </w:rPr>
              <w:t xml:space="preserve">  </w:t>
            </w:r>
            <w:r>
              <w:rPr>
                <w:sz w:val="21"/>
              </w:rPr>
              <w:t xml:space="preserve">    </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住所：</w:t>
            </w:r>
            <w:r>
              <w:rPr>
                <w:sz w:val="21"/>
                <w:u w:val="single"/>
              </w:rPr>
              <w:t xml:space="preserve">                </w:t>
            </w:r>
            <w:r>
              <w:rPr>
                <w:sz w:val="21"/>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邮政编码：</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开户银行：</w:t>
            </w:r>
            <w:r>
              <w:rPr>
                <w:sz w:val="21"/>
                <w:u w:val="single"/>
              </w:rPr>
              <w:t xml:space="preserve">                </w:t>
            </w:r>
            <w:r>
              <w:rPr>
                <w:sz w:val="21"/>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电　　话：</w:t>
            </w:r>
            <w:r>
              <w:rPr>
                <w:sz w:val="24"/>
                <w:u w:val="single"/>
              </w:rPr>
              <w:t>(0760)89988911</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银行帐号：</w:t>
            </w:r>
            <w:r>
              <w:rPr>
                <w:sz w:val="21"/>
                <w:u w:val="single"/>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传　　真：</w:t>
            </w:r>
            <w:r>
              <w:rPr>
                <w:sz w:val="24"/>
                <w:u w:val="single"/>
              </w:rPr>
              <w:t>(0760)89988911</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邮政编码：</w:t>
            </w:r>
            <w:r>
              <w:rPr>
                <w:sz w:val="21"/>
                <w:u w:val="single"/>
              </w:rPr>
              <w:t xml:space="preserve">                </w:t>
            </w:r>
            <w:r>
              <w:rPr>
                <w:sz w:val="21"/>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r>
              <w:rPr>
                <w:sz w:val="24"/>
              </w:rPr>
              <w:t>电子信箱：</w:t>
            </w:r>
            <w:r>
              <w:rPr>
                <w:sz w:val="24"/>
                <w:u w:val="single"/>
              </w:rPr>
              <w:t>zs_djb@163.com</w:t>
            </w: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电　　话：</w:t>
            </w:r>
            <w:r>
              <w:rPr>
                <w:sz w:val="21"/>
                <w:u w:val="single"/>
              </w:rPr>
              <w:t xml:space="preserve">                 </w:t>
            </w:r>
            <w:r>
              <w:rPr>
                <w:sz w:val="21"/>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传　　真：</w:t>
            </w:r>
            <w:r>
              <w:rPr>
                <w:sz w:val="21"/>
                <w:u w:val="single"/>
              </w:rPr>
              <w:t xml:space="preserve">                </w:t>
            </w:r>
          </w:p>
        </w:tc>
      </w:tr>
      <w:tr>
        <w:tc>
          <w:tcPr>
            <w:tcW w:type="dxa" w:w="3808"/>
            <w:tcBorders>
              <w:top w:val="none" w:color="000000" w:sz="4"/>
              <w:left w:val="none" w:color="000000" w:sz="4"/>
              <w:bottom w:val="none" w:color="000000" w:sz="4"/>
              <w:right w:val="none" w:color="000000" w:sz="4"/>
            </w:tcBorders>
            <w:vAlign w:val="top"/>
          </w:tcPr>
          <w:p>
            <w:pPr>
              <w:jc w:val="both"/>
            </w:pPr>
          </w:p>
        </w:tc>
        <w:tc>
          <w:tcPr>
            <w:tcW w:type="dxa" w:w="239"/>
            <w:tcBorders>
              <w:top w:val="none" w:color="000000" w:sz="4"/>
              <w:left w:val="none" w:color="000000" w:sz="4"/>
              <w:bottom w:val="none" w:color="000000" w:sz="4"/>
              <w:right w:val="none" w:color="000000" w:sz="4"/>
            </w:tcBorders>
            <w:vAlign w:val="top"/>
          </w:tcPr>
          <w:p>
            <w:pPr>
              <w:jc w:val="both"/>
            </w:pPr>
          </w:p>
        </w:tc>
        <w:tc>
          <w:tcPr>
            <w:tcW w:type="dxa" w:w="4242"/>
            <w:tcBorders>
              <w:top w:val="none" w:color="000000" w:sz="4"/>
              <w:left w:val="none" w:color="000000" w:sz="4"/>
              <w:bottom w:val="none" w:color="000000" w:sz="4"/>
              <w:right w:val="none" w:color="000000" w:sz="4"/>
            </w:tcBorders>
            <w:vAlign w:val="top"/>
          </w:tcPr>
          <w:p>
            <w:pPr>
              <w:jc w:val="both"/>
            </w:pPr>
            <w:r>
              <w:rPr>
                <w:sz w:val="24"/>
              </w:rPr>
              <w:t>电子信箱：</w:t>
            </w:r>
            <w:r>
              <w:rPr>
                <w:sz w:val="21"/>
                <w:u w:val="single"/>
              </w:rPr>
              <w:t xml:space="preserve">                </w:t>
            </w:r>
          </w:p>
        </w:tc>
      </w:tr>
    </w:tbl>
    <w:p>
      <w:pPr>
        <w:ind w:firstLine="480"/>
        <w:jc w:val="both"/>
      </w:pPr>
    </w:p>
    <w:p>
      <w:pPr>
        <w:ind w:firstLine="480"/>
        <w:jc w:val="both"/>
      </w:pPr>
    </w:p>
    <w:p>
      <w:pPr>
        <w:ind w:firstLine="480"/>
        <w:jc w:val="both"/>
      </w:pPr>
    </w:p>
    <w:p>
      <w:pPr>
        <w:ind w:firstLine="480"/>
        <w:jc w:val="both"/>
      </w:pPr>
    </w:p>
    <w:p>
      <w:pPr>
        <w:jc w:val="both"/>
      </w:pPr>
    </w:p>
    <w:p>
      <w:pPr>
        <w:jc w:val="both"/>
      </w:pPr>
    </w:p>
    <w:p>
      <w:pPr>
        <w:jc w:val="both"/>
      </w:pPr>
    </w:p>
    <w:p>
      <w:pPr>
        <w:jc w:val="center"/>
      </w:pPr>
      <w:r>
        <w:rPr>
          <w:b/>
          <w:sz w:val="24"/>
        </w:rPr>
        <w:t>第二部分　通用条件</w:t>
      </w:r>
    </w:p>
    <w:p>
      <w:pPr>
        <w:ind w:firstLine="241"/>
        <w:jc w:val="both"/>
      </w:pPr>
      <w:r>
        <w:rPr>
          <w:b/>
          <w:sz w:val="24"/>
        </w:rPr>
        <w:t>1.</w:t>
      </w:r>
      <w:r>
        <w:rPr>
          <w:b/>
          <w:sz w:val="24"/>
        </w:rPr>
        <w:t>词语定义、语言、解释顺序与适用法律</w:t>
      </w:r>
    </w:p>
    <w:p>
      <w:pPr>
        <w:jc w:val="both"/>
      </w:pPr>
      <w:r>
        <w:rPr>
          <w:b/>
          <w:sz w:val="24"/>
        </w:rPr>
        <w:t>1.1</w:t>
      </w:r>
      <w:r>
        <w:rPr>
          <w:b/>
          <w:sz w:val="24"/>
        </w:rPr>
        <w:t>词语定义</w:t>
      </w:r>
    </w:p>
    <w:p>
      <w:pPr>
        <w:ind w:firstLine="480"/>
        <w:jc w:val="both"/>
      </w:pPr>
      <w:r>
        <w:rPr>
          <w:sz w:val="24"/>
        </w:rPr>
        <w:t>组成本合同的全部文件中的下列名词和用语应具有本款所赋予的含义：</w:t>
      </w:r>
    </w:p>
    <w:p>
      <w:pPr>
        <w:ind w:firstLine="480"/>
        <w:jc w:val="both"/>
      </w:pPr>
      <w:r>
        <w:rPr>
          <w:sz w:val="24"/>
        </w:rPr>
        <w:t>1.1.1“</w:t>
      </w:r>
      <w:r>
        <w:rPr>
          <w:sz w:val="24"/>
        </w:rPr>
        <w:t>工程</w:t>
      </w:r>
      <w:r>
        <w:rPr>
          <w:sz w:val="24"/>
        </w:rPr>
        <w:t>”</w:t>
      </w:r>
      <w:r>
        <w:rPr>
          <w:sz w:val="24"/>
        </w:rPr>
        <w:t>是指按照本合同约定实施造价咨询与其他服务的建设工程。</w:t>
      </w:r>
      <w:r>
        <w:rPr>
          <w:sz w:val="21"/>
        </w:rPr>
        <w:t xml:space="preserve">   </w:t>
      </w:r>
    </w:p>
    <w:p>
      <w:pPr>
        <w:ind w:firstLine="480"/>
        <w:jc w:val="both"/>
      </w:pPr>
      <w:r>
        <w:rPr>
          <w:sz w:val="24"/>
        </w:rPr>
        <w:t>1.1.2“</w:t>
      </w:r>
      <w:r>
        <w:rPr>
          <w:sz w:val="24"/>
        </w:rPr>
        <w:t>工程造价</w:t>
      </w:r>
      <w:r>
        <w:rPr>
          <w:sz w:val="24"/>
        </w:rPr>
        <w:t>”</w:t>
      </w:r>
      <w:r>
        <w:rPr>
          <w:sz w:val="24"/>
        </w:rPr>
        <w:t>是指工程项目建设过程中预计或实际支出的全部费用。</w:t>
      </w:r>
    </w:p>
    <w:p>
      <w:pPr>
        <w:ind w:firstLine="480"/>
        <w:jc w:val="both"/>
      </w:pPr>
      <w:r>
        <w:rPr>
          <w:sz w:val="24"/>
        </w:rPr>
        <w:t>1.1.3“</w:t>
      </w:r>
      <w:r>
        <w:rPr>
          <w:sz w:val="24"/>
        </w:rPr>
        <w:t>委托人</w:t>
      </w:r>
      <w:r>
        <w:rPr>
          <w:sz w:val="24"/>
        </w:rPr>
        <w:t>”</w:t>
      </w:r>
      <w:r>
        <w:rPr>
          <w:sz w:val="24"/>
        </w:rPr>
        <w:t>是指本合同中委托造价咨询与其他服务的一方，及其合法的继承人或受让人。</w:t>
      </w:r>
    </w:p>
    <w:p>
      <w:pPr>
        <w:ind w:firstLine="480"/>
        <w:jc w:val="both"/>
      </w:pPr>
      <w:r>
        <w:rPr>
          <w:sz w:val="24"/>
        </w:rPr>
        <w:t>1.1.4“</w:t>
      </w:r>
      <w:r>
        <w:rPr>
          <w:sz w:val="24"/>
        </w:rPr>
        <w:t>咨询人</w:t>
      </w:r>
      <w:r>
        <w:rPr>
          <w:sz w:val="24"/>
        </w:rPr>
        <w:t>”</w:t>
      </w:r>
      <w:r>
        <w:rPr>
          <w:sz w:val="24"/>
        </w:rPr>
        <w:t>是指本合同中提供造价咨询与其他服务的一方</w:t>
      </w:r>
      <w:r>
        <w:rPr>
          <w:b/>
          <w:sz w:val="24"/>
        </w:rPr>
        <w:t>，</w:t>
      </w:r>
      <w:r>
        <w:rPr>
          <w:sz w:val="24"/>
        </w:rPr>
        <w:t>及其合法的继承人。</w:t>
      </w:r>
      <w:r>
        <w:br/>
      </w:r>
      <w:r>
        <w:rPr>
          <w:sz w:val="24"/>
        </w:rPr>
        <w:t xml:space="preserve">   1.1.5“</w:t>
      </w:r>
      <w:r>
        <w:rPr>
          <w:sz w:val="24"/>
        </w:rPr>
        <w:t>第三人</w:t>
      </w:r>
      <w:r>
        <w:rPr>
          <w:sz w:val="24"/>
        </w:rPr>
        <w:t>”</w:t>
      </w:r>
      <w:r>
        <w:rPr>
          <w:sz w:val="24"/>
        </w:rPr>
        <w:t>是指除委托人、咨询人以外与本咨询业务有关的当事人。</w:t>
      </w:r>
    </w:p>
    <w:p>
      <w:pPr>
        <w:ind w:firstLine="480"/>
        <w:jc w:val="both"/>
      </w:pPr>
      <w:r>
        <w:rPr>
          <w:sz w:val="24"/>
        </w:rPr>
        <w:t>1.1.6“</w:t>
      </w:r>
      <w:r>
        <w:rPr>
          <w:sz w:val="24"/>
        </w:rPr>
        <w:t>正常工作</w:t>
      </w:r>
      <w:r>
        <w:rPr>
          <w:sz w:val="24"/>
        </w:rPr>
        <w:t>”</w:t>
      </w:r>
      <w:r>
        <w:rPr>
          <w:sz w:val="24"/>
        </w:rPr>
        <w:t>是指本合同订立时通用条件和专用条件中约定的咨询人的工作。</w:t>
      </w:r>
    </w:p>
    <w:p>
      <w:pPr>
        <w:ind w:firstLine="480"/>
        <w:jc w:val="both"/>
      </w:pPr>
      <w:r>
        <w:rPr>
          <w:sz w:val="24"/>
        </w:rPr>
        <w:t>1.1.7“</w:t>
      </w:r>
      <w:r>
        <w:rPr>
          <w:sz w:val="24"/>
        </w:rPr>
        <w:t>附加工作</w:t>
      </w:r>
      <w:r>
        <w:rPr>
          <w:sz w:val="24"/>
        </w:rPr>
        <w:t>”</w:t>
      </w:r>
      <w:r>
        <w:rPr>
          <w:sz w:val="24"/>
        </w:rPr>
        <w:t>是指咨询人根据合同条件完成的正常工作以外的工作。</w:t>
      </w:r>
    </w:p>
    <w:p>
      <w:pPr>
        <w:ind w:firstLine="480"/>
        <w:jc w:val="both"/>
      </w:pPr>
      <w:r>
        <w:rPr>
          <w:sz w:val="24"/>
        </w:rPr>
        <w:t>1.1.8“</w:t>
      </w:r>
      <w:r>
        <w:rPr>
          <w:sz w:val="24"/>
        </w:rPr>
        <w:t>项目咨询团队</w:t>
      </w:r>
      <w:r>
        <w:rPr>
          <w:sz w:val="24"/>
        </w:rPr>
        <w:t>”</w:t>
      </w:r>
      <w:r>
        <w:rPr>
          <w:sz w:val="24"/>
        </w:rPr>
        <w:t>是指咨询人指派负责履行本合同的团队，其团队成员为本合同的项目咨询人员。</w:t>
      </w:r>
    </w:p>
    <w:p>
      <w:pPr>
        <w:ind w:firstLine="480"/>
        <w:jc w:val="both"/>
      </w:pPr>
      <w:r>
        <w:rPr>
          <w:sz w:val="24"/>
        </w:rPr>
        <w:t>1.1.9“</w:t>
      </w:r>
      <w:r>
        <w:rPr>
          <w:sz w:val="24"/>
        </w:rPr>
        <w:t>项目负责人</w:t>
      </w:r>
      <w:r>
        <w:rPr>
          <w:sz w:val="24"/>
        </w:rPr>
        <w:t>”</w:t>
      </w:r>
      <w:r>
        <w:rPr>
          <w:sz w:val="24"/>
        </w:rPr>
        <w:t>是指由咨询人的法定代表人书面授权，在授权范围内负责履行本合同、主持项目咨询团队工作的负责人。</w:t>
      </w:r>
    </w:p>
    <w:p>
      <w:pPr>
        <w:ind w:firstLine="480"/>
        <w:jc w:val="both"/>
      </w:pPr>
      <w:r>
        <w:rPr>
          <w:sz w:val="24"/>
        </w:rPr>
        <w:t>1.1.10“</w:t>
      </w:r>
      <w:r>
        <w:rPr>
          <w:sz w:val="24"/>
        </w:rPr>
        <w:t>委托人代表</w:t>
      </w:r>
      <w:r>
        <w:rPr>
          <w:sz w:val="24"/>
        </w:rPr>
        <w:t>”</w:t>
      </w:r>
      <w:r>
        <w:rPr>
          <w:sz w:val="24"/>
        </w:rPr>
        <w:t>是指由委托人的法定代表人书面授权，在授权范围内行使委托人权利的人。</w:t>
      </w:r>
    </w:p>
    <w:p>
      <w:pPr>
        <w:ind w:firstLine="480"/>
        <w:jc w:val="both"/>
      </w:pPr>
      <w:r>
        <w:rPr>
          <w:sz w:val="24"/>
        </w:rPr>
        <w:t>1.1.11“</w:t>
      </w:r>
      <w:r>
        <w:rPr>
          <w:sz w:val="24"/>
        </w:rPr>
        <w:t>酬金</w:t>
      </w:r>
      <w:r>
        <w:rPr>
          <w:sz w:val="24"/>
        </w:rPr>
        <w:t>”</w:t>
      </w:r>
      <w:r>
        <w:rPr>
          <w:sz w:val="24"/>
        </w:rPr>
        <w:t>是指咨询人履行本合同义务，委托人按照本合同约定给付咨询人的金额。</w:t>
      </w:r>
    </w:p>
    <w:p>
      <w:pPr>
        <w:ind w:firstLine="480"/>
        <w:jc w:val="both"/>
      </w:pPr>
      <w:r>
        <w:rPr>
          <w:sz w:val="24"/>
        </w:rPr>
        <w:t>1.1.12“</w:t>
      </w:r>
      <w:r>
        <w:rPr>
          <w:sz w:val="24"/>
        </w:rPr>
        <w:t>正常工作酬金</w:t>
      </w:r>
      <w:r>
        <w:rPr>
          <w:sz w:val="24"/>
        </w:rPr>
        <w:t>”</w:t>
      </w:r>
      <w:r>
        <w:rPr>
          <w:sz w:val="24"/>
        </w:rPr>
        <w:t>是指在协议书中载明的，咨询人完成正常工作，委托人应给付咨询人的酬金。</w:t>
      </w:r>
      <w:r>
        <w:br/>
      </w:r>
      <w:r>
        <w:rPr>
          <w:sz w:val="24"/>
        </w:rPr>
        <w:t xml:space="preserve">   1.1.13“</w:t>
      </w:r>
      <w:r>
        <w:rPr>
          <w:sz w:val="24"/>
        </w:rPr>
        <w:t>附加工作酬金</w:t>
      </w:r>
      <w:r>
        <w:rPr>
          <w:sz w:val="24"/>
        </w:rPr>
        <w:t>”</w:t>
      </w:r>
      <w:r>
        <w:rPr>
          <w:sz w:val="24"/>
        </w:rPr>
        <w:t>是指咨询人完成附加工作，委托人应给付咨询人的酬金。</w:t>
      </w:r>
    </w:p>
    <w:p>
      <w:pPr>
        <w:ind w:firstLine="480"/>
        <w:jc w:val="both"/>
      </w:pPr>
      <w:r>
        <w:rPr>
          <w:sz w:val="24"/>
        </w:rPr>
        <w:t>1.1.14 “</w:t>
      </w:r>
      <w:r>
        <w:rPr>
          <w:sz w:val="24"/>
        </w:rPr>
        <w:t>书面形式</w:t>
      </w:r>
      <w:r>
        <w:rPr>
          <w:sz w:val="24"/>
        </w:rPr>
        <w:t>”</w:t>
      </w:r>
      <w:r>
        <w:rPr>
          <w:sz w:val="24"/>
        </w:rPr>
        <w:t>是指合同书、信件和数据电文（包括电报、电传、传真、电子数据交换和电子邮件）等可以有形地表现所载内容的形式。</w:t>
      </w:r>
    </w:p>
    <w:p>
      <w:pPr>
        <w:ind w:firstLine="480"/>
        <w:jc w:val="both"/>
      </w:pPr>
      <w:r>
        <w:rPr>
          <w:sz w:val="24"/>
        </w:rPr>
        <w:t>1.1.15 “</w:t>
      </w:r>
      <w:r>
        <w:rPr>
          <w:sz w:val="24"/>
        </w:rPr>
        <w:t>不可抗力</w:t>
      </w:r>
      <w:r>
        <w:rPr>
          <w:sz w:val="24"/>
        </w:rPr>
        <w:t>”</w:t>
      </w:r>
      <w:r>
        <w:rPr>
          <w:sz w:val="24"/>
        </w:rPr>
        <w:t>是指委托人和咨询人在订立本合同时不可预见，在合同履行过程中不可避免并不能克服的自然灾害和社会性突发事件，如地震、海啸、瘟疫、水灾、骚乱、暴动、战争等情形。</w:t>
      </w:r>
    </w:p>
    <w:p>
      <w:pPr>
        <w:ind w:firstLine="642"/>
        <w:jc w:val="both"/>
      </w:pPr>
      <w:r>
        <w:rPr>
          <w:b/>
          <w:sz w:val="24"/>
        </w:rPr>
        <w:t>1.2</w:t>
      </w:r>
      <w:r>
        <w:rPr>
          <w:b/>
          <w:sz w:val="24"/>
        </w:rPr>
        <w:t>语言</w:t>
      </w:r>
    </w:p>
    <w:p>
      <w:pPr>
        <w:ind w:firstLine="480"/>
        <w:jc w:val="both"/>
      </w:pPr>
      <w:r>
        <w:rPr>
          <w:sz w:val="24"/>
        </w:rPr>
        <w:t>本合同使用中文书写、解释和说明。如专用条件约定使用两种及以上语言文字时，应以中文为准。</w:t>
      </w:r>
    </w:p>
    <w:p>
      <w:pPr>
        <w:ind w:firstLine="642"/>
        <w:jc w:val="both"/>
      </w:pPr>
      <w:r>
        <w:rPr>
          <w:b/>
          <w:sz w:val="24"/>
        </w:rPr>
        <w:t>1.3</w:t>
      </w:r>
      <w:r>
        <w:rPr>
          <w:b/>
          <w:sz w:val="24"/>
        </w:rPr>
        <w:t>合同文件的优先顺序</w:t>
      </w:r>
    </w:p>
    <w:p>
      <w:pPr>
        <w:ind w:firstLine="480"/>
        <w:jc w:val="both"/>
      </w:pPr>
      <w:r>
        <w:rPr>
          <w:sz w:val="24"/>
        </w:rPr>
        <w:t>组成本合同的下列文件彼此应能相互解释、互为说明。除专用条件另有约定外，本合同文件的解释顺序如下：</w:t>
      </w:r>
    </w:p>
    <w:p>
      <w:pPr>
        <w:ind w:firstLine="480"/>
        <w:jc w:val="both"/>
      </w:pPr>
      <w:r>
        <w:rPr>
          <w:sz w:val="24"/>
        </w:rPr>
        <w:t>1.</w:t>
      </w:r>
      <w:r>
        <w:rPr>
          <w:sz w:val="24"/>
        </w:rPr>
        <w:t>协议书</w:t>
      </w:r>
    </w:p>
    <w:p>
      <w:pPr>
        <w:ind w:firstLine="480"/>
        <w:jc w:val="both"/>
      </w:pPr>
      <w:r>
        <w:rPr>
          <w:sz w:val="24"/>
        </w:rPr>
        <w:t>2.</w:t>
      </w:r>
      <w:r>
        <w:rPr>
          <w:sz w:val="24"/>
        </w:rPr>
        <w:t>中标通知书或委托书（如果有）；</w:t>
      </w:r>
    </w:p>
    <w:p>
      <w:pPr>
        <w:ind w:firstLine="480"/>
        <w:jc w:val="both"/>
      </w:pPr>
      <w:r>
        <w:rPr>
          <w:sz w:val="24"/>
        </w:rPr>
        <w:t>3.</w:t>
      </w:r>
      <w:r>
        <w:rPr>
          <w:sz w:val="24"/>
        </w:rPr>
        <w:t>专用条件及附录；</w:t>
      </w:r>
    </w:p>
    <w:p>
      <w:pPr>
        <w:ind w:firstLine="480"/>
        <w:jc w:val="both"/>
      </w:pPr>
      <w:r>
        <w:rPr>
          <w:sz w:val="24"/>
        </w:rPr>
        <w:t>4.</w:t>
      </w:r>
      <w:r>
        <w:rPr>
          <w:sz w:val="24"/>
        </w:rPr>
        <w:t>通用条件；</w:t>
      </w:r>
    </w:p>
    <w:p>
      <w:pPr>
        <w:ind w:firstLine="480"/>
        <w:jc w:val="both"/>
      </w:pPr>
      <w:r>
        <w:rPr>
          <w:sz w:val="24"/>
        </w:rPr>
        <w:t>5.</w:t>
      </w:r>
      <w:r>
        <w:rPr>
          <w:sz w:val="24"/>
        </w:rPr>
        <w:t>投标函及投标函附录或造价咨询服务建议书（如果有）；</w:t>
      </w:r>
    </w:p>
    <w:p>
      <w:pPr>
        <w:ind w:firstLine="468"/>
        <w:jc w:val="both"/>
      </w:pPr>
      <w:r>
        <w:rPr>
          <w:sz w:val="24"/>
        </w:rPr>
        <w:t>6.</w:t>
      </w:r>
      <w:r>
        <w:rPr>
          <w:sz w:val="24"/>
        </w:rPr>
        <w:t>其他合同文件。</w:t>
      </w:r>
    </w:p>
    <w:p>
      <w:pPr>
        <w:ind w:firstLine="480"/>
        <w:jc w:val="both"/>
      </w:pPr>
      <w:r>
        <w:rPr>
          <w:sz w:val="24"/>
        </w:rPr>
        <w:t>上述各项合同文件包括合同当事人就该项合同文件所作出的补充和修改，属于同一类内容的文件，应以最新签署的为准。</w:t>
      </w:r>
    </w:p>
    <w:p>
      <w:pPr>
        <w:ind w:firstLine="468"/>
        <w:jc w:val="both"/>
      </w:pPr>
      <w:r>
        <w:rPr>
          <w:sz w:val="24"/>
        </w:rPr>
        <w:t>在合同订立及履行过程中形成的与合同有关的文件均构成合同文件的组成部分。</w:t>
      </w:r>
    </w:p>
    <w:p>
      <w:pPr>
        <w:ind w:firstLine="642"/>
        <w:jc w:val="both"/>
      </w:pPr>
      <w:r>
        <w:rPr>
          <w:b/>
          <w:sz w:val="24"/>
        </w:rPr>
        <w:t>1.4</w:t>
      </w:r>
      <w:r>
        <w:rPr>
          <w:b/>
          <w:sz w:val="24"/>
        </w:rPr>
        <w:t>适用法律</w:t>
      </w:r>
    </w:p>
    <w:p>
      <w:pPr>
        <w:ind w:firstLine="480"/>
        <w:jc w:val="both"/>
      </w:pPr>
      <w:r>
        <w:rPr>
          <w:sz w:val="24"/>
        </w:rPr>
        <w:t>本合同适用中华人民共和国法律、行政法规、部门规章以及工程所在地的地方性法规、自治条例、单行条例和地方政府规章等。</w:t>
      </w:r>
    </w:p>
    <w:p>
      <w:pPr>
        <w:ind w:firstLine="480"/>
        <w:jc w:val="both"/>
      </w:pPr>
      <w:r>
        <w:rPr>
          <w:sz w:val="24"/>
        </w:rPr>
        <w:t>合同当事人可以在专用条件中约定本合同适用的其他规范、规程、定额、技术标准等规范性文件。</w:t>
      </w:r>
    </w:p>
    <w:p>
      <w:pPr>
        <w:ind w:firstLine="482"/>
        <w:jc w:val="left"/>
      </w:pPr>
      <w:r>
        <w:rPr>
          <w:b/>
          <w:sz w:val="24"/>
        </w:rPr>
        <w:t>2.</w:t>
      </w:r>
      <w:r>
        <w:rPr>
          <w:b/>
          <w:sz w:val="24"/>
        </w:rPr>
        <w:t>委托人的义务</w:t>
      </w:r>
    </w:p>
    <w:p>
      <w:pPr>
        <w:ind w:firstLine="642"/>
        <w:jc w:val="both"/>
      </w:pPr>
      <w:r>
        <w:rPr>
          <w:b/>
          <w:sz w:val="24"/>
        </w:rPr>
        <w:t>2.1</w:t>
      </w:r>
      <w:r>
        <w:rPr>
          <w:b/>
          <w:sz w:val="24"/>
        </w:rPr>
        <w:t>提供资料</w:t>
      </w:r>
    </w:p>
    <w:p>
      <w:pPr>
        <w:ind w:firstLine="480"/>
        <w:jc w:val="both"/>
      </w:pPr>
      <w:r>
        <w:rPr>
          <w:sz w:val="24"/>
        </w:rPr>
        <w:t>委托人应当在专用条件约定的时间内，按照附录</w:t>
      </w:r>
      <w:r>
        <w:rPr>
          <w:sz w:val="24"/>
        </w:rPr>
        <w:t>C</w:t>
      </w:r>
      <w:r>
        <w:rPr>
          <w:sz w:val="24"/>
        </w:rPr>
        <w:t>的约定无偿向咨询人提供与本合同咨询业务有关的资料。在本合同履行过程中，委托人应及时向咨询人提供最新的与本合同咨询业务有关的资料。委托人应对所提供资料的真实性、准确性、合法性与完整性负责。</w:t>
      </w:r>
    </w:p>
    <w:p>
      <w:pPr>
        <w:ind w:firstLine="642"/>
        <w:jc w:val="both"/>
      </w:pPr>
      <w:r>
        <w:rPr>
          <w:b/>
          <w:sz w:val="24"/>
        </w:rPr>
        <w:t>2.2</w:t>
      </w:r>
      <w:r>
        <w:rPr>
          <w:b/>
          <w:sz w:val="24"/>
        </w:rPr>
        <w:t>提供工作条件</w:t>
      </w:r>
    </w:p>
    <w:p>
      <w:pPr>
        <w:ind w:firstLine="480"/>
        <w:jc w:val="both"/>
      </w:pPr>
      <w:r>
        <w:rPr>
          <w:sz w:val="24"/>
        </w:rPr>
        <w:t>委托人应为咨询人完成造价咨询提供必要的条件。</w:t>
      </w:r>
    </w:p>
    <w:p>
      <w:pPr>
        <w:ind w:firstLine="480"/>
        <w:jc w:val="both"/>
      </w:pPr>
      <w:r>
        <w:rPr>
          <w:sz w:val="24"/>
        </w:rPr>
        <w:t>2.2.1</w:t>
      </w:r>
      <w:r>
        <w:rPr>
          <w:sz w:val="24"/>
        </w:rPr>
        <w:t>委托人需要咨询人派驻项目现场咨询人员的，除专用条件另有约定外，项目咨询人员有权无偿使用附录</w:t>
      </w:r>
      <w:r>
        <w:rPr>
          <w:sz w:val="24"/>
        </w:rPr>
        <w:t>D</w:t>
      </w:r>
      <w:r>
        <w:rPr>
          <w:sz w:val="24"/>
        </w:rPr>
        <w:t>中由委托人提供的房屋及设备。</w:t>
      </w:r>
    </w:p>
    <w:p>
      <w:pPr>
        <w:ind w:firstLine="480"/>
        <w:jc w:val="both"/>
      </w:pPr>
      <w:r>
        <w:rPr>
          <w:sz w:val="24"/>
        </w:rPr>
        <w:t>2.2.2</w:t>
      </w:r>
      <w:r>
        <w:rPr>
          <w:sz w:val="24"/>
        </w:rPr>
        <w:t>委托人应负责与本工程造价咨询业务有关的所有外部关系的协调，为咨询人履行本合同提供必要的外部条件。</w:t>
      </w:r>
    </w:p>
    <w:p>
      <w:pPr>
        <w:ind w:firstLine="642"/>
        <w:jc w:val="both"/>
      </w:pPr>
      <w:r>
        <w:rPr>
          <w:b/>
          <w:sz w:val="24"/>
        </w:rPr>
        <w:t>2.3</w:t>
      </w:r>
      <w:r>
        <w:rPr>
          <w:b/>
          <w:sz w:val="24"/>
        </w:rPr>
        <w:t>合理工作时限</w:t>
      </w:r>
    </w:p>
    <w:p>
      <w:pPr>
        <w:ind w:firstLine="480"/>
        <w:jc w:val="both"/>
      </w:pPr>
      <w:r>
        <w:rPr>
          <w:sz w:val="24"/>
        </w:rPr>
        <w:t>委托人应当为咨询人完成其咨询工作，设定合理的工作时限。</w:t>
      </w:r>
    </w:p>
    <w:p>
      <w:pPr>
        <w:ind w:firstLine="642"/>
        <w:jc w:val="both"/>
      </w:pPr>
      <w:r>
        <w:rPr>
          <w:b/>
          <w:sz w:val="24"/>
        </w:rPr>
        <w:t>2.4</w:t>
      </w:r>
      <w:r>
        <w:rPr>
          <w:b/>
          <w:sz w:val="24"/>
        </w:rPr>
        <w:t>委托人代表</w:t>
      </w:r>
    </w:p>
    <w:p>
      <w:pPr>
        <w:ind w:firstLine="480"/>
        <w:jc w:val="both"/>
      </w:pPr>
      <w:r>
        <w:rPr>
          <w:sz w:val="24"/>
        </w:rPr>
        <w:t>委托人应授权一名代表负责本合同的履行。委托人应在双方签订本合同</w:t>
      </w:r>
      <w:r>
        <w:rPr>
          <w:sz w:val="24"/>
        </w:rPr>
        <w:t>7</w:t>
      </w:r>
      <w:r>
        <w:rPr>
          <w:sz w:val="24"/>
        </w:rPr>
        <w:t>日内，将委托人代表的姓名和权限范围书面告知咨询人。委托人更换委托人代表时，应提前</w:t>
      </w:r>
      <w:r>
        <w:rPr>
          <w:sz w:val="24"/>
        </w:rPr>
        <w:t>7</w:t>
      </w:r>
      <w:r>
        <w:rPr>
          <w:sz w:val="24"/>
        </w:rPr>
        <w:t>日书面通知咨询人。</w:t>
      </w:r>
    </w:p>
    <w:p>
      <w:pPr>
        <w:ind w:firstLine="642"/>
        <w:jc w:val="both"/>
      </w:pPr>
      <w:r>
        <w:rPr>
          <w:b/>
          <w:sz w:val="24"/>
        </w:rPr>
        <w:t>2.5</w:t>
      </w:r>
      <w:r>
        <w:rPr>
          <w:b/>
          <w:sz w:val="24"/>
        </w:rPr>
        <w:t>答复</w:t>
      </w:r>
    </w:p>
    <w:p>
      <w:pPr>
        <w:ind w:firstLine="480"/>
        <w:jc w:val="both"/>
      </w:pPr>
      <w:r>
        <w:rPr>
          <w:sz w:val="24"/>
        </w:rPr>
        <w:t>委托人应当在专用条件约定的时间内就咨询人以书面形式提交并要求做出答复的事宜给予书面答复。逾期未答复的，由此造成的工作延误和损失由委托人承担。</w:t>
      </w:r>
    </w:p>
    <w:p>
      <w:pPr>
        <w:ind w:firstLine="642"/>
        <w:jc w:val="both"/>
      </w:pPr>
      <w:r>
        <w:rPr>
          <w:b/>
          <w:sz w:val="24"/>
        </w:rPr>
        <w:t>2.6</w:t>
      </w:r>
      <w:r>
        <w:rPr>
          <w:b/>
          <w:sz w:val="24"/>
        </w:rPr>
        <w:t>支付</w:t>
      </w:r>
    </w:p>
    <w:p>
      <w:pPr>
        <w:ind w:firstLine="480"/>
        <w:jc w:val="both"/>
      </w:pPr>
      <w:r>
        <w:rPr>
          <w:sz w:val="24"/>
        </w:rPr>
        <w:t>委托人应当按照合同的约定，向咨询人支付酬金。</w:t>
      </w:r>
    </w:p>
    <w:p>
      <w:pPr>
        <w:ind w:firstLine="482"/>
        <w:jc w:val="left"/>
      </w:pPr>
      <w:r>
        <w:rPr>
          <w:b/>
          <w:sz w:val="24"/>
        </w:rPr>
        <w:t>3.</w:t>
      </w:r>
      <w:r>
        <w:rPr>
          <w:b/>
          <w:sz w:val="24"/>
        </w:rPr>
        <w:t>咨询人的义务</w:t>
      </w:r>
    </w:p>
    <w:p>
      <w:pPr>
        <w:ind w:firstLine="642"/>
        <w:jc w:val="both"/>
      </w:pPr>
      <w:r>
        <w:rPr>
          <w:b/>
          <w:sz w:val="24"/>
        </w:rPr>
        <w:t>3.1</w:t>
      </w:r>
      <w:r>
        <w:rPr>
          <w:b/>
          <w:sz w:val="24"/>
        </w:rPr>
        <w:t>项目咨询团队及人员</w:t>
      </w:r>
    </w:p>
    <w:p>
      <w:pPr>
        <w:ind w:firstLine="480"/>
        <w:jc w:val="both"/>
      </w:pPr>
      <w:r>
        <w:rPr>
          <w:sz w:val="24"/>
        </w:rPr>
        <w:t>3.1.1</w:t>
      </w:r>
      <w:r>
        <w:rPr>
          <w:sz w:val="24"/>
        </w:rPr>
        <w:t>项目咨询团队的主要人员应具有专用条件约定的资格条件，团队人员的数量应符合专用条件的约定。</w:t>
      </w:r>
    </w:p>
    <w:p>
      <w:pPr>
        <w:ind w:firstLine="480"/>
        <w:jc w:val="both"/>
      </w:pPr>
      <w:r>
        <w:rPr>
          <w:sz w:val="24"/>
        </w:rPr>
        <w:t>3.1.2</w:t>
      </w:r>
      <w:r>
        <w:rPr>
          <w:sz w:val="24"/>
        </w:rPr>
        <w:t>项目负责人</w:t>
      </w:r>
    </w:p>
    <w:p>
      <w:pPr>
        <w:ind w:firstLine="480"/>
        <w:jc w:val="both"/>
      </w:pPr>
      <w:r>
        <w:rPr>
          <w:sz w:val="24"/>
        </w:rPr>
        <w:t>咨询人应以书面形式授权一名项目负责人负责履行本合同、主持项目咨询团队工作。采用招标程序签署本合同的，项目负责人应当与投标文件载明的一致。</w:t>
      </w:r>
    </w:p>
    <w:p>
      <w:pPr>
        <w:ind w:firstLine="480"/>
        <w:jc w:val="both"/>
      </w:pPr>
      <w:r>
        <w:rPr>
          <w:sz w:val="24"/>
        </w:rPr>
        <w:t>3.1.3</w:t>
      </w:r>
      <w:r>
        <w:rPr>
          <w:sz w:val="24"/>
        </w:rPr>
        <w:t>在本合同履行过程中，咨询人员应保持相对稳定，以保证咨询工作正常进行。</w:t>
      </w:r>
    </w:p>
    <w:p>
      <w:pPr>
        <w:ind w:firstLine="480"/>
        <w:jc w:val="both"/>
      </w:pPr>
      <w:r>
        <w:rPr>
          <w:sz w:val="24"/>
        </w:rPr>
        <w:t>咨询人可根据工程进展和工作需要等情形调整项目咨询团队人员。咨询人更换项目负责人时，应提前</w:t>
      </w:r>
      <w:r>
        <w:rPr>
          <w:sz w:val="24"/>
        </w:rPr>
        <w:t>7</w:t>
      </w:r>
      <w:r>
        <w:rPr>
          <w:sz w:val="24"/>
        </w:rPr>
        <w:t>日向委托人书面报告，经委托人同意后方可更换。除专用条件另有约定外，咨询人更换项目咨询团队其他咨询人员，应提前</w:t>
      </w:r>
      <w:r>
        <w:rPr>
          <w:sz w:val="24"/>
        </w:rPr>
        <w:t>3</w:t>
      </w:r>
      <w:r>
        <w:rPr>
          <w:sz w:val="24"/>
        </w:rPr>
        <w:t>日向委托人书面报告，经委托人同意后以相当资格与能力的人员替换。</w:t>
      </w:r>
    </w:p>
    <w:p>
      <w:pPr>
        <w:ind w:firstLine="480"/>
        <w:jc w:val="both"/>
      </w:pPr>
      <w:r>
        <w:rPr>
          <w:sz w:val="24"/>
        </w:rPr>
        <w:t>3.1.4</w:t>
      </w:r>
      <w:r>
        <w:rPr>
          <w:sz w:val="24"/>
        </w:rPr>
        <w:t>咨询人员有下列情形之一，委托人要求咨询人更换的，咨询人应当更换：</w:t>
      </w:r>
    </w:p>
    <w:p>
      <w:pPr>
        <w:ind w:firstLine="336"/>
        <w:jc w:val="both"/>
      </w:pPr>
      <w:r>
        <w:rPr>
          <w:sz w:val="24"/>
        </w:rPr>
        <w:t>（</w:t>
      </w:r>
      <w:r>
        <w:rPr>
          <w:sz w:val="24"/>
        </w:rPr>
        <w:t>1</w:t>
      </w:r>
      <w:r>
        <w:rPr>
          <w:sz w:val="24"/>
        </w:rPr>
        <w:t>）存在严重过失行为的；</w:t>
      </w:r>
    </w:p>
    <w:p>
      <w:pPr>
        <w:ind w:firstLine="336"/>
        <w:jc w:val="both"/>
      </w:pPr>
      <w:r>
        <w:rPr>
          <w:sz w:val="24"/>
        </w:rPr>
        <w:t>（</w:t>
      </w:r>
      <w:r>
        <w:rPr>
          <w:sz w:val="24"/>
        </w:rPr>
        <w:t>2</w:t>
      </w:r>
      <w:r>
        <w:rPr>
          <w:sz w:val="24"/>
        </w:rPr>
        <w:t>）存在违法行为不能履行职责的；</w:t>
      </w:r>
    </w:p>
    <w:p>
      <w:pPr>
        <w:ind w:firstLine="336"/>
        <w:jc w:val="both"/>
      </w:pPr>
      <w:r>
        <w:rPr>
          <w:sz w:val="24"/>
        </w:rPr>
        <w:t>（</w:t>
      </w:r>
      <w:r>
        <w:rPr>
          <w:sz w:val="24"/>
        </w:rPr>
        <w:t>3</w:t>
      </w:r>
      <w:r>
        <w:rPr>
          <w:sz w:val="24"/>
        </w:rPr>
        <w:t>）涉嫌犯罪的；</w:t>
      </w:r>
    </w:p>
    <w:p>
      <w:pPr>
        <w:ind w:firstLine="336"/>
        <w:jc w:val="both"/>
      </w:pPr>
      <w:r>
        <w:rPr>
          <w:sz w:val="24"/>
        </w:rPr>
        <w:t>（</w:t>
      </w:r>
      <w:r>
        <w:rPr>
          <w:sz w:val="24"/>
        </w:rPr>
        <w:t>4</w:t>
      </w:r>
      <w:r>
        <w:rPr>
          <w:sz w:val="24"/>
        </w:rPr>
        <w:t>）不能胜任岗位职责的；</w:t>
      </w:r>
    </w:p>
    <w:p>
      <w:pPr>
        <w:ind w:firstLine="336"/>
        <w:jc w:val="both"/>
      </w:pPr>
      <w:r>
        <w:rPr>
          <w:sz w:val="24"/>
        </w:rPr>
        <w:t>（</w:t>
      </w:r>
      <w:r>
        <w:rPr>
          <w:sz w:val="24"/>
        </w:rPr>
        <w:t>5</w:t>
      </w:r>
      <w:r>
        <w:rPr>
          <w:sz w:val="24"/>
        </w:rPr>
        <w:t>）严重违反职业道德的；</w:t>
      </w:r>
    </w:p>
    <w:p>
      <w:pPr>
        <w:ind w:firstLine="336"/>
        <w:jc w:val="both"/>
      </w:pPr>
      <w:r>
        <w:rPr>
          <w:sz w:val="24"/>
        </w:rPr>
        <w:t>（</w:t>
      </w:r>
      <w:r>
        <w:rPr>
          <w:sz w:val="24"/>
        </w:rPr>
        <w:t>6</w:t>
      </w:r>
      <w:r>
        <w:rPr>
          <w:sz w:val="24"/>
        </w:rPr>
        <w:t>）专用条件约定的其他情形。</w:t>
      </w:r>
    </w:p>
    <w:p>
      <w:pPr>
        <w:ind w:firstLine="642"/>
        <w:jc w:val="both"/>
      </w:pPr>
      <w:r>
        <w:rPr>
          <w:b/>
          <w:sz w:val="24"/>
        </w:rPr>
        <w:t>3.2</w:t>
      </w:r>
      <w:r>
        <w:rPr>
          <w:b/>
          <w:sz w:val="24"/>
        </w:rPr>
        <w:t>咨询人的工作要求</w:t>
      </w:r>
    </w:p>
    <w:p>
      <w:pPr>
        <w:ind w:firstLine="480"/>
        <w:jc w:val="both"/>
      </w:pPr>
      <w:r>
        <w:rPr>
          <w:sz w:val="24"/>
        </w:rPr>
        <w:t>3.2.1</w:t>
      </w:r>
      <w:r>
        <w:rPr>
          <w:sz w:val="24"/>
        </w:rPr>
        <w:t>咨询人应当按照专用条件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ind w:firstLine="480"/>
        <w:jc w:val="both"/>
      </w:pPr>
      <w:r>
        <w:rPr>
          <w:sz w:val="24"/>
        </w:rPr>
        <w:t>3.2.2</w:t>
      </w:r>
      <w:r>
        <w:rPr>
          <w:sz w:val="24"/>
        </w:rPr>
        <w:t>咨询人应当在专用条件约定的时间内，按照专用条件约定的份数、组成向委托人提交咨询成果文件。</w:t>
      </w:r>
    </w:p>
    <w:p>
      <w:pPr>
        <w:ind w:firstLine="480"/>
        <w:jc w:val="both"/>
      </w:pPr>
      <w:r>
        <w:rPr>
          <w:sz w:val="24"/>
        </w:rPr>
        <w:t>咨询人提供造价咨询服务以及出具工程造价咨询成果文件应符合现行国家或行业有关规定、标准、规范的要求。委托人要求的工程造价咨询成果文件质量标准高于现行国家或行业标准的，应在专用条件中约定具体的质量标准，并相应增加服务酬金。</w:t>
      </w:r>
    </w:p>
    <w:p>
      <w:pPr>
        <w:ind w:firstLine="480"/>
        <w:jc w:val="both"/>
      </w:pPr>
      <w:r>
        <w:rPr>
          <w:sz w:val="24"/>
        </w:rPr>
        <w:t>3.2.3</w:t>
      </w:r>
      <w:r>
        <w:rPr>
          <w:sz w:val="24"/>
        </w:rPr>
        <w:t>咨询人提交的工程造价咨询成果文件，除加盖咨询人单位公章、工程造价咨询企业执业印章外，还必须按要求加盖参加咨询工作人员的执业（从业）资格印章。</w:t>
      </w:r>
    </w:p>
    <w:p>
      <w:pPr>
        <w:ind w:firstLine="480"/>
        <w:jc w:val="both"/>
      </w:pPr>
      <w:r>
        <w:rPr>
          <w:sz w:val="24"/>
        </w:rPr>
        <w:t>3.2.4</w:t>
      </w:r>
      <w:r>
        <w:rPr>
          <w:sz w:val="24"/>
        </w:rPr>
        <w:t>咨询人应在专用条件约定的时间内，对委托人以书面形式提出的建议或者异议给予书面答复。</w:t>
      </w:r>
    </w:p>
    <w:p>
      <w:pPr>
        <w:ind w:firstLine="480"/>
        <w:jc w:val="both"/>
      </w:pPr>
      <w:r>
        <w:rPr>
          <w:sz w:val="24"/>
        </w:rPr>
        <w:t>3.2.5</w:t>
      </w:r>
      <w:r>
        <w:rPr>
          <w:sz w:val="24"/>
        </w:rPr>
        <w:t>咨询人从事工程造价咨询活动，应当遵循独立、客观、公正、诚</w:t>
      </w:r>
    </w:p>
    <w:p>
      <w:pPr>
        <w:jc w:val="both"/>
      </w:pPr>
      <w:r>
        <w:rPr>
          <w:sz w:val="24"/>
        </w:rPr>
        <w:t>实信用的原则，不得损害社会公共利益和他人的合法权益。</w:t>
      </w:r>
    </w:p>
    <w:p>
      <w:pPr>
        <w:ind w:firstLine="480"/>
        <w:jc w:val="both"/>
      </w:pPr>
      <w:r>
        <w:rPr>
          <w:sz w:val="24"/>
        </w:rPr>
        <w:t>3.2.6</w:t>
      </w:r>
      <w:r>
        <w:rPr>
          <w:sz w:val="24"/>
        </w:rPr>
        <w:t>咨询人承诺按照法律规定及合同约定，完成合同范围内的建设工程造价咨询服务，不转包承接的造价咨询服务业务。</w:t>
      </w:r>
    </w:p>
    <w:p>
      <w:pPr>
        <w:ind w:firstLine="642"/>
        <w:jc w:val="both"/>
      </w:pPr>
      <w:r>
        <w:rPr>
          <w:b/>
          <w:sz w:val="24"/>
        </w:rPr>
        <w:t>3.3</w:t>
      </w:r>
      <w:r>
        <w:rPr>
          <w:b/>
          <w:sz w:val="24"/>
        </w:rPr>
        <w:t>咨询人的工作依据</w:t>
      </w:r>
    </w:p>
    <w:p>
      <w:pPr>
        <w:ind w:firstLine="480"/>
        <w:jc w:val="both"/>
      </w:pPr>
      <w:r>
        <w:rPr>
          <w:sz w:val="24"/>
        </w:rPr>
        <w:t>咨询人应在专用条件内与委托人协商明确履行本合同约定的咨询服务需要适用的技术标准、规范、定额等工作依据，但不得违反国家及工程所在地的强制性标准、规范。</w:t>
      </w:r>
    </w:p>
    <w:p>
      <w:pPr>
        <w:ind w:firstLine="480"/>
        <w:jc w:val="both"/>
      </w:pPr>
      <w:r>
        <w:rPr>
          <w:sz w:val="24"/>
        </w:rPr>
        <w:t>咨询人应自行配备本条所述的技术标准、规范、定额等相关资料。必须由委托人提供的资料，应在附录</w:t>
      </w:r>
      <w:r>
        <w:rPr>
          <w:sz w:val="24"/>
        </w:rPr>
        <w:t>C</w:t>
      </w:r>
      <w:r>
        <w:rPr>
          <w:sz w:val="24"/>
        </w:rPr>
        <w:t>中载明。需要委托人协助才能获得的资料，委托人应予以协助。</w:t>
      </w:r>
    </w:p>
    <w:p>
      <w:pPr>
        <w:ind w:firstLine="642"/>
        <w:jc w:val="both"/>
      </w:pPr>
      <w:r>
        <w:rPr>
          <w:b/>
          <w:sz w:val="24"/>
        </w:rPr>
        <w:t>3.4</w:t>
      </w:r>
      <w:r>
        <w:rPr>
          <w:b/>
          <w:sz w:val="24"/>
        </w:rPr>
        <w:t>使用委托人房屋及设备的返还</w:t>
      </w:r>
    </w:p>
    <w:p>
      <w:pPr>
        <w:ind w:firstLine="480"/>
        <w:jc w:val="both"/>
      </w:pPr>
      <w:r>
        <w:rPr>
          <w:sz w:val="24"/>
        </w:rPr>
        <w:t>项目咨询人员使用委托人提供的房屋及设备的，咨询人应妥善使用和保管，在本合同终止时将上述房屋及设备按专用条件约定的时间和方式返还委托人。</w:t>
      </w:r>
    </w:p>
    <w:p>
      <w:pPr>
        <w:ind w:firstLine="482"/>
        <w:jc w:val="both"/>
      </w:pPr>
      <w:r>
        <w:rPr>
          <w:b/>
          <w:sz w:val="24"/>
        </w:rPr>
        <w:t>4.</w:t>
      </w:r>
      <w:r>
        <w:rPr>
          <w:b/>
          <w:sz w:val="24"/>
        </w:rPr>
        <w:t>违约责任</w:t>
      </w:r>
    </w:p>
    <w:p>
      <w:pPr>
        <w:ind w:firstLine="642"/>
        <w:jc w:val="both"/>
      </w:pPr>
      <w:r>
        <w:rPr>
          <w:b/>
          <w:sz w:val="24"/>
        </w:rPr>
        <w:t>4.1</w:t>
      </w:r>
      <w:r>
        <w:rPr>
          <w:b/>
          <w:sz w:val="24"/>
        </w:rPr>
        <w:t>委托人的违约责任</w:t>
      </w:r>
    </w:p>
    <w:p>
      <w:pPr>
        <w:ind w:firstLine="480"/>
        <w:jc w:val="both"/>
      </w:pPr>
      <w:r>
        <w:rPr>
          <w:sz w:val="24"/>
        </w:rPr>
        <w:t>4.1.1</w:t>
      </w:r>
      <w:r>
        <w:rPr>
          <w:sz w:val="24"/>
        </w:rPr>
        <w:t>委托人不履行本合同义务或者履行义务不符合本合同约定的，应承担违约责任。双方可在专用条件中约定违约金的计算及支付方法。</w:t>
      </w:r>
    </w:p>
    <w:p>
      <w:pPr>
        <w:ind w:firstLine="480"/>
        <w:jc w:val="both"/>
      </w:pPr>
      <w:r>
        <w:rPr>
          <w:sz w:val="24"/>
        </w:rPr>
        <w:t>4.1.2</w:t>
      </w:r>
      <w:r>
        <w:rPr>
          <w:sz w:val="24"/>
        </w:rPr>
        <w:t>委托人违反本合同约定造成咨询人损失的，委托人应予以赔偿。双方可在专用条件中约定赔偿金额的确定及支付方法。</w:t>
      </w:r>
    </w:p>
    <w:p>
      <w:pPr>
        <w:ind w:firstLine="480"/>
        <w:jc w:val="both"/>
      </w:pPr>
      <w:r>
        <w:rPr>
          <w:sz w:val="24"/>
        </w:rPr>
        <w:t>4.1.3</w:t>
      </w:r>
      <w:r>
        <w:rPr>
          <w:sz w:val="24"/>
        </w:rPr>
        <w:t>委托人未能按期支付酬金超过</w:t>
      </w:r>
      <w:r>
        <w:rPr>
          <w:sz w:val="24"/>
        </w:rPr>
        <w:t>14</w:t>
      </w:r>
      <w:r>
        <w:rPr>
          <w:sz w:val="24"/>
        </w:rPr>
        <w:t>天，应按下列方法计算并支付逾期付款利息。逾期付款利息</w:t>
      </w:r>
      <w:r>
        <w:rPr>
          <w:sz w:val="24"/>
        </w:rPr>
        <w:t>=</w:t>
      </w:r>
      <w:r>
        <w:rPr>
          <w:sz w:val="24"/>
        </w:rPr>
        <w:t>当期应付款总额</w:t>
      </w:r>
      <w:r>
        <w:rPr>
          <w:sz w:val="24"/>
        </w:rPr>
        <w:t>×</w:t>
      </w:r>
      <w:r>
        <w:rPr>
          <w:sz w:val="24"/>
        </w:rPr>
        <w:t>中国人民银行发布的同期贷款基准利率</w:t>
      </w:r>
      <w:r>
        <w:rPr>
          <w:sz w:val="24"/>
        </w:rPr>
        <w:t>×</w:t>
      </w:r>
      <w:r>
        <w:rPr>
          <w:sz w:val="24"/>
        </w:rPr>
        <w:t>逾期支付天数（自逾期之日起计算）。双方也可在专用条件中另行约定逾期付款利息的计算及支付方法。</w:t>
      </w:r>
    </w:p>
    <w:p>
      <w:pPr>
        <w:ind w:firstLine="642"/>
        <w:jc w:val="both"/>
      </w:pPr>
      <w:r>
        <w:rPr>
          <w:b/>
          <w:sz w:val="24"/>
        </w:rPr>
        <w:t>4.2</w:t>
      </w:r>
      <w:r>
        <w:rPr>
          <w:b/>
          <w:sz w:val="24"/>
        </w:rPr>
        <w:t>咨询人的违约责任</w:t>
      </w:r>
    </w:p>
    <w:p>
      <w:pPr>
        <w:ind w:firstLine="480"/>
        <w:jc w:val="both"/>
      </w:pPr>
      <w:r>
        <w:rPr>
          <w:sz w:val="24"/>
        </w:rPr>
        <w:t>4.2.1</w:t>
      </w:r>
      <w:r>
        <w:rPr>
          <w:sz w:val="24"/>
        </w:rPr>
        <w:t>咨询人不履行本合同义务或者履行义务不符合本合同约定的，应承担违约责任。双方可在专用条件中约定违约金的计算及支付方法。</w:t>
      </w:r>
    </w:p>
    <w:p>
      <w:pPr>
        <w:ind w:firstLine="480"/>
        <w:jc w:val="both"/>
      </w:pPr>
      <w:r>
        <w:rPr>
          <w:sz w:val="24"/>
        </w:rPr>
        <w:t>4.2.2</w:t>
      </w:r>
      <w:r>
        <w:rPr>
          <w:sz w:val="24"/>
        </w:rPr>
        <w:t>因咨询人违反本合同约定给委托人造成损失的，咨询人应当赔偿委托人损失。双方可在专用条件中约定赔偿金额的确定及支付方法。</w:t>
      </w:r>
    </w:p>
    <w:p>
      <w:pPr>
        <w:ind w:firstLine="482"/>
        <w:jc w:val="both"/>
      </w:pPr>
      <w:r>
        <w:rPr>
          <w:b/>
          <w:sz w:val="24"/>
        </w:rPr>
        <w:t>5.</w:t>
      </w:r>
      <w:r>
        <w:rPr>
          <w:b/>
          <w:sz w:val="24"/>
        </w:rPr>
        <w:t>支付</w:t>
      </w:r>
    </w:p>
    <w:p>
      <w:pPr>
        <w:ind w:firstLine="642"/>
        <w:jc w:val="both"/>
      </w:pPr>
      <w:r>
        <w:rPr>
          <w:b/>
          <w:sz w:val="24"/>
        </w:rPr>
        <w:t>5.1</w:t>
      </w:r>
      <w:r>
        <w:rPr>
          <w:b/>
          <w:sz w:val="24"/>
        </w:rPr>
        <w:t>支付货币</w:t>
      </w:r>
    </w:p>
    <w:p>
      <w:pPr>
        <w:jc w:val="both"/>
      </w:pPr>
      <w:r>
        <w:rPr>
          <w:sz w:val="24"/>
        </w:rPr>
        <w:t>　　除专用条件另有约定外，酬金均以人民币支付。涉及外币支付的，所采用的货币种类和汇率等在专用条件中约定。</w:t>
      </w:r>
    </w:p>
    <w:p>
      <w:pPr>
        <w:ind w:firstLine="642"/>
        <w:jc w:val="both"/>
      </w:pPr>
      <w:r>
        <w:rPr>
          <w:b/>
          <w:sz w:val="24"/>
        </w:rPr>
        <w:t>5.2</w:t>
      </w:r>
      <w:r>
        <w:rPr>
          <w:b/>
          <w:sz w:val="24"/>
        </w:rPr>
        <w:t>支付申请</w:t>
      </w:r>
    </w:p>
    <w:p>
      <w:pPr>
        <w:jc w:val="both"/>
      </w:pPr>
      <w:r>
        <w:rPr>
          <w:sz w:val="24"/>
        </w:rPr>
        <w:t>　　咨询人应在本合同约定的每次应付款日期前，向委托人提交支付申请书，支付申请书的提交日期由双方在专用条件中约定。支付申请书应当说明当期应付款总额，并列出当期应支付的款项及其金额。</w:t>
      </w:r>
    </w:p>
    <w:p>
      <w:pPr>
        <w:ind w:firstLine="642"/>
        <w:jc w:val="both"/>
      </w:pPr>
      <w:r>
        <w:rPr>
          <w:b/>
          <w:sz w:val="24"/>
        </w:rPr>
        <w:t>5.3</w:t>
      </w:r>
      <w:r>
        <w:rPr>
          <w:b/>
          <w:sz w:val="24"/>
        </w:rPr>
        <w:t>支付酬金</w:t>
      </w:r>
    </w:p>
    <w:p>
      <w:pPr>
        <w:jc w:val="both"/>
      </w:pPr>
      <w:r>
        <w:rPr>
          <w:sz w:val="24"/>
        </w:rPr>
        <w:t>　　支付酬金包括正常工作酬金、附加工作酬金、合理化建议奖励金额及费用。</w:t>
      </w:r>
    </w:p>
    <w:p>
      <w:pPr>
        <w:ind w:firstLine="642"/>
        <w:jc w:val="both"/>
      </w:pPr>
      <w:r>
        <w:rPr>
          <w:b/>
          <w:sz w:val="24"/>
        </w:rPr>
        <w:t>5.4</w:t>
      </w:r>
      <w:r>
        <w:rPr>
          <w:b/>
          <w:sz w:val="24"/>
        </w:rPr>
        <w:t>有异议部分的支付</w:t>
      </w:r>
    </w:p>
    <w:p>
      <w:pPr>
        <w:jc w:val="both"/>
      </w:pPr>
      <w:r>
        <w:rPr>
          <w:sz w:val="24"/>
        </w:rPr>
        <w:t>　　委托人对咨询人提交的支付申请书有异议时，应当在收到咨询人提交的支付申请书后</w:t>
      </w:r>
      <w:r>
        <w:rPr>
          <w:sz w:val="24"/>
        </w:rPr>
        <w:t>7</w:t>
      </w:r>
      <w:r>
        <w:rPr>
          <w:sz w:val="24"/>
        </w:rPr>
        <w:t>日内，以书面形式向咨询人发出异议通知。无异议部分的款项应按期支付，有异议部分的款项按第</w:t>
      </w:r>
      <w:r>
        <w:rPr>
          <w:sz w:val="24"/>
        </w:rPr>
        <w:t>7</w:t>
      </w:r>
      <w:r>
        <w:rPr>
          <w:sz w:val="24"/>
        </w:rPr>
        <w:t>条约定办理。</w:t>
      </w:r>
    </w:p>
    <w:p>
      <w:pPr>
        <w:ind w:firstLine="482"/>
        <w:jc w:val="both"/>
      </w:pPr>
      <w:r>
        <w:rPr>
          <w:b/>
          <w:sz w:val="24"/>
        </w:rPr>
        <w:t>6.</w:t>
      </w:r>
      <w:r>
        <w:rPr>
          <w:b/>
          <w:sz w:val="24"/>
        </w:rPr>
        <w:t>合同变更、解除与终止</w:t>
      </w:r>
    </w:p>
    <w:p>
      <w:pPr>
        <w:ind w:firstLine="642"/>
        <w:jc w:val="both"/>
      </w:pPr>
      <w:r>
        <w:rPr>
          <w:b/>
          <w:sz w:val="24"/>
        </w:rPr>
        <w:t>6.1</w:t>
      </w:r>
      <w:r>
        <w:rPr>
          <w:b/>
          <w:sz w:val="24"/>
        </w:rPr>
        <w:t>合同变更</w:t>
      </w:r>
      <w:r>
        <w:br/>
      </w:r>
      <w:r>
        <w:rPr>
          <w:sz w:val="24"/>
        </w:rPr>
        <w:t xml:space="preserve"> 6.1.1</w:t>
      </w:r>
      <w:r>
        <w:rPr>
          <w:sz w:val="24"/>
        </w:rPr>
        <w:t>任何一方以书面形式提出变更请求时，双方经协商一致后可进行变更。</w:t>
      </w:r>
      <w:r>
        <w:br/>
      </w:r>
      <w:r>
        <w:rPr>
          <w:sz w:val="24"/>
        </w:rPr>
        <w:t>6.1.2</w:t>
      </w:r>
      <w:r>
        <w:rPr>
          <w:sz w:val="24"/>
        </w:rPr>
        <w:t>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ind w:firstLine="480"/>
        <w:jc w:val="both"/>
      </w:pPr>
      <w:r>
        <w:rPr>
          <w:sz w:val="24"/>
        </w:rPr>
        <w:t>6.1.3</w:t>
      </w:r>
      <w:r>
        <w:rPr>
          <w:sz w:val="24"/>
        </w:rPr>
        <w:t>合同履行过程中，遇有与工程相关的法律法规、强制性标准颁布或修订的，双方应遵照执行。非强制性标准、规范、定额等发生变化的，双方协商确定执行依据。由此引起造价咨询的服务范围及内容、服务期限、酬金变化的，双方应通过协商确定。</w:t>
      </w:r>
      <w:r>
        <w:br/>
      </w:r>
      <w:r>
        <w:rPr>
          <w:sz w:val="24"/>
        </w:rPr>
        <w:t>6.1.4</w:t>
      </w:r>
      <w:r>
        <w:rPr>
          <w:sz w:val="24"/>
        </w:rPr>
        <w:t>因工程规模、服务范围及工作内容的变化等导致咨询人的工作量增减时，服务酬金应作相应调整，调整方法由双方在专用条件中约定。</w:t>
      </w:r>
    </w:p>
    <w:p>
      <w:pPr>
        <w:ind w:firstLine="642"/>
        <w:jc w:val="both"/>
      </w:pPr>
      <w:r>
        <w:rPr>
          <w:b/>
          <w:sz w:val="24"/>
        </w:rPr>
        <w:t>6.2</w:t>
      </w:r>
      <w:r>
        <w:rPr>
          <w:b/>
          <w:sz w:val="24"/>
        </w:rPr>
        <w:t>合同解除</w:t>
      </w:r>
    </w:p>
    <w:p>
      <w:pPr>
        <w:ind w:firstLine="480"/>
        <w:jc w:val="both"/>
      </w:pPr>
      <w:r>
        <w:rPr>
          <w:sz w:val="24"/>
        </w:rPr>
        <w:t>6.2.1</w:t>
      </w:r>
      <w:r>
        <w:rPr>
          <w:sz w:val="24"/>
        </w:rPr>
        <w:t>委托人与咨询人协商一致，可以解除合同。</w:t>
      </w:r>
    </w:p>
    <w:p>
      <w:pPr>
        <w:ind w:firstLine="480"/>
        <w:jc w:val="both"/>
      </w:pPr>
      <w:r>
        <w:rPr>
          <w:sz w:val="24"/>
        </w:rPr>
        <w:t>6.2.2</w:t>
      </w:r>
      <w:r>
        <w:rPr>
          <w:sz w:val="24"/>
        </w:rPr>
        <w:t>有下列情形之一的，合同当事人一方或双方可以解除合同：</w:t>
      </w:r>
    </w:p>
    <w:p>
      <w:pPr>
        <w:ind w:firstLine="480"/>
        <w:jc w:val="both"/>
      </w:pPr>
      <w:r>
        <w:rPr>
          <w:sz w:val="24"/>
        </w:rPr>
        <w:t>（</w:t>
      </w:r>
      <w:r>
        <w:rPr>
          <w:sz w:val="24"/>
        </w:rPr>
        <w:t>1</w:t>
      </w:r>
      <w:r>
        <w:rPr>
          <w:sz w:val="24"/>
        </w:rPr>
        <w:t>）咨询人将本合同约定的工程造价咨询服务工作全部或部分转包给他人，委托人可以解除合同；</w:t>
      </w:r>
      <w:r>
        <w:br/>
      </w:r>
      <w:r>
        <w:rPr>
          <w:sz w:val="21"/>
        </w:rPr>
        <w:t xml:space="preserve">   </w:t>
      </w:r>
      <w:r>
        <w:rPr>
          <w:sz w:val="24"/>
        </w:rPr>
        <w:t>（</w:t>
      </w:r>
      <w:r>
        <w:rPr>
          <w:sz w:val="24"/>
        </w:rPr>
        <w:t>2</w:t>
      </w:r>
      <w:r>
        <w:rPr>
          <w:sz w:val="24"/>
        </w:rPr>
        <w:t>）咨询人提供的造价咨询服务不符合合同约定的要求，经委托人催告仍不能达到合同约定要求的，委托人可以解除合同；</w:t>
      </w:r>
    </w:p>
    <w:p>
      <w:pPr>
        <w:ind w:firstLine="480"/>
        <w:jc w:val="both"/>
      </w:pPr>
      <w:r>
        <w:rPr>
          <w:sz w:val="24"/>
        </w:rPr>
        <w:t>（</w:t>
      </w:r>
      <w:r>
        <w:rPr>
          <w:sz w:val="24"/>
        </w:rPr>
        <w:t>3</w:t>
      </w:r>
      <w:r>
        <w:rPr>
          <w:sz w:val="24"/>
        </w:rPr>
        <w:t>）委托人未按合同约定支付服务酬金，经咨询人催告后，在</w:t>
      </w:r>
      <w:r>
        <w:rPr>
          <w:sz w:val="24"/>
        </w:rPr>
        <w:t>28</w:t>
      </w:r>
      <w:r>
        <w:rPr>
          <w:sz w:val="24"/>
        </w:rPr>
        <w:t>天内仍未支付的，咨询人可以解除合同；</w:t>
      </w:r>
    </w:p>
    <w:p>
      <w:pPr>
        <w:ind w:firstLine="480"/>
        <w:jc w:val="both"/>
      </w:pPr>
      <w:r>
        <w:rPr>
          <w:sz w:val="24"/>
        </w:rPr>
        <w:t>（</w:t>
      </w:r>
      <w:r>
        <w:rPr>
          <w:sz w:val="24"/>
        </w:rPr>
        <w:t>4</w:t>
      </w:r>
      <w:r>
        <w:rPr>
          <w:sz w:val="24"/>
        </w:rPr>
        <w:t>）因不可抗力致使合同无法履行；</w:t>
      </w:r>
    </w:p>
    <w:p>
      <w:pPr>
        <w:ind w:firstLine="480"/>
        <w:jc w:val="both"/>
      </w:pPr>
      <w:r>
        <w:rPr>
          <w:sz w:val="24"/>
        </w:rPr>
        <w:t>（</w:t>
      </w:r>
      <w:r>
        <w:rPr>
          <w:sz w:val="24"/>
        </w:rPr>
        <w:t>5</w:t>
      </w:r>
      <w:r>
        <w:rPr>
          <w:sz w:val="24"/>
        </w:rPr>
        <w:t>）因一方违约致使合同无法实际履行或实际履行已无必要。</w:t>
      </w:r>
    </w:p>
    <w:p>
      <w:pPr>
        <w:ind w:firstLine="480"/>
        <w:jc w:val="both"/>
      </w:pPr>
      <w:r>
        <w:rPr>
          <w:sz w:val="24"/>
        </w:rPr>
        <w:t>除上述情形外，双方可以根据委托的服务范围及工作内容，在专用条件中约定解除合同的其他条件。</w:t>
      </w:r>
    </w:p>
    <w:p>
      <w:pPr>
        <w:ind w:firstLine="480"/>
        <w:jc w:val="both"/>
      </w:pPr>
      <w:r>
        <w:rPr>
          <w:sz w:val="24"/>
        </w:rPr>
        <w:t>6.2.3</w:t>
      </w:r>
      <w:r>
        <w:rPr>
          <w:sz w:val="24"/>
        </w:rPr>
        <w:t>任何一方提出解除合同的，应提前</w:t>
      </w:r>
      <w:r>
        <w:rPr>
          <w:sz w:val="24"/>
        </w:rPr>
        <w:t>30</w:t>
      </w:r>
      <w:r>
        <w:rPr>
          <w:sz w:val="24"/>
        </w:rPr>
        <w:t>天书面通知对方。</w:t>
      </w:r>
    </w:p>
    <w:p>
      <w:pPr>
        <w:ind w:firstLine="465"/>
        <w:jc w:val="both"/>
      </w:pPr>
      <w:r>
        <w:rPr>
          <w:sz w:val="24"/>
        </w:rPr>
        <w:t>6.2.4</w:t>
      </w:r>
      <w:r>
        <w:rPr>
          <w:sz w:val="24"/>
        </w:rPr>
        <w:t>合同解除后，委托人应按照合同约定向咨询人支付已完成部分的咨询服务酬金。</w:t>
      </w:r>
    </w:p>
    <w:p>
      <w:pPr>
        <w:ind w:firstLine="465"/>
        <w:jc w:val="both"/>
      </w:pPr>
      <w:r>
        <w:rPr>
          <w:sz w:val="24"/>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ind w:firstLine="480"/>
        <w:jc w:val="both"/>
      </w:pPr>
      <w:r>
        <w:rPr>
          <w:sz w:val="24"/>
        </w:rPr>
        <w:t>6.2.5</w:t>
      </w:r>
      <w:r>
        <w:rPr>
          <w:sz w:val="24"/>
        </w:rPr>
        <w:t>本合同解除后，本合同约定的有关结算、争议解决方式的条款仍然有效。</w:t>
      </w:r>
    </w:p>
    <w:p>
      <w:pPr>
        <w:ind w:firstLine="642"/>
        <w:jc w:val="both"/>
      </w:pPr>
      <w:r>
        <w:rPr>
          <w:b/>
          <w:sz w:val="24"/>
        </w:rPr>
        <w:t>6.3</w:t>
      </w:r>
      <w:r>
        <w:rPr>
          <w:b/>
          <w:sz w:val="24"/>
        </w:rPr>
        <w:t>合同终止</w:t>
      </w:r>
      <w:r>
        <w:br/>
      </w:r>
      <w:r>
        <w:rPr>
          <w:sz w:val="24"/>
        </w:rPr>
        <w:t>除合同解除外，以下条件全部满足时，本合同终止：</w:t>
      </w:r>
      <w:r>
        <w:br/>
      </w:r>
      <w:r>
        <w:rPr>
          <w:sz w:val="24"/>
        </w:rPr>
        <w:t>（</w:t>
      </w:r>
      <w:r>
        <w:rPr>
          <w:sz w:val="24"/>
        </w:rPr>
        <w:t>1</w:t>
      </w:r>
      <w:r>
        <w:rPr>
          <w:sz w:val="24"/>
        </w:rPr>
        <w:t>）咨询人完成本合同约定的全部工作；</w:t>
      </w:r>
      <w:r>
        <w:br/>
      </w:r>
      <w:r>
        <w:rPr>
          <w:sz w:val="24"/>
        </w:rPr>
        <w:t>（</w:t>
      </w:r>
      <w:r>
        <w:rPr>
          <w:sz w:val="24"/>
        </w:rPr>
        <w:t>2</w:t>
      </w:r>
      <w:r>
        <w:rPr>
          <w:sz w:val="24"/>
        </w:rPr>
        <w:t>）委托人与咨询人结清并支付酬金；</w:t>
      </w:r>
    </w:p>
    <w:p>
      <w:pPr>
        <w:jc w:val="both"/>
      </w:pPr>
      <w:r>
        <w:rPr>
          <w:sz w:val="21"/>
        </w:rPr>
        <w:t xml:space="preserve">  </w:t>
      </w:r>
      <w:r>
        <w:rPr>
          <w:sz w:val="24"/>
        </w:rPr>
        <w:t>（</w:t>
      </w:r>
      <w:r>
        <w:rPr>
          <w:sz w:val="24"/>
        </w:rPr>
        <w:t>3</w:t>
      </w:r>
      <w:r>
        <w:rPr>
          <w:sz w:val="24"/>
        </w:rPr>
        <w:t>）咨询人将委托人提供的资料交还。</w:t>
      </w:r>
    </w:p>
    <w:p>
      <w:pPr>
        <w:ind w:firstLine="482"/>
        <w:jc w:val="both"/>
      </w:pPr>
      <w:r>
        <w:rPr>
          <w:b/>
          <w:sz w:val="24"/>
        </w:rPr>
        <w:t>7.</w:t>
      </w:r>
      <w:r>
        <w:rPr>
          <w:b/>
          <w:sz w:val="24"/>
        </w:rPr>
        <w:t>争议解决</w:t>
      </w:r>
    </w:p>
    <w:p>
      <w:pPr>
        <w:ind w:firstLine="642"/>
        <w:jc w:val="both"/>
      </w:pPr>
      <w:r>
        <w:rPr>
          <w:b/>
          <w:sz w:val="24"/>
        </w:rPr>
        <w:t>7.1</w:t>
      </w:r>
      <w:r>
        <w:rPr>
          <w:b/>
          <w:sz w:val="24"/>
        </w:rPr>
        <w:t>协商</w:t>
      </w:r>
      <w:r>
        <w:br/>
      </w:r>
      <w:r>
        <w:rPr>
          <w:sz w:val="24"/>
        </w:rPr>
        <w:t>　　双方应本着诚实信用的原则协商解决本合同履行过程中发生的争议。</w:t>
      </w:r>
    </w:p>
    <w:p>
      <w:pPr>
        <w:ind w:firstLine="642"/>
        <w:jc w:val="both"/>
      </w:pPr>
      <w:r>
        <w:rPr>
          <w:b/>
          <w:sz w:val="24"/>
        </w:rPr>
        <w:t>7.2</w:t>
      </w:r>
      <w:r>
        <w:rPr>
          <w:b/>
          <w:sz w:val="24"/>
        </w:rPr>
        <w:t>调解</w:t>
      </w:r>
      <w:r>
        <w:br/>
      </w:r>
      <w:r>
        <w:rPr>
          <w:sz w:val="24"/>
        </w:rPr>
        <w:t>　　如果双方不能在</w:t>
      </w:r>
      <w:r>
        <w:rPr>
          <w:sz w:val="24"/>
        </w:rPr>
        <w:t>14</w:t>
      </w:r>
      <w:r>
        <w:rPr>
          <w:sz w:val="24"/>
        </w:rPr>
        <w:t>日内或双方商定的其他时间内解决本合同争议，可以将其提交给专用条件约定的或事后达成协议的调解人进行调解。</w:t>
      </w:r>
    </w:p>
    <w:p>
      <w:pPr>
        <w:ind w:firstLine="642"/>
        <w:jc w:val="both"/>
      </w:pPr>
      <w:r>
        <w:rPr>
          <w:b/>
          <w:sz w:val="24"/>
        </w:rPr>
        <w:t>7.3</w:t>
      </w:r>
      <w:r>
        <w:rPr>
          <w:b/>
          <w:sz w:val="24"/>
        </w:rPr>
        <w:t>仲裁或诉讼</w:t>
      </w:r>
      <w:r>
        <w:br/>
      </w:r>
      <w:r>
        <w:rPr>
          <w:sz w:val="24"/>
        </w:rPr>
        <w:t>　　双方均有权不经调解直接向专用条件约定的仲裁机构申请仲裁或向有管辖权的人民法院提起诉讼。</w:t>
      </w:r>
    </w:p>
    <w:p>
      <w:pPr>
        <w:ind w:firstLine="482"/>
        <w:jc w:val="both"/>
      </w:pPr>
      <w:r>
        <w:rPr>
          <w:b/>
          <w:sz w:val="24"/>
        </w:rPr>
        <w:t>8.</w:t>
      </w:r>
      <w:r>
        <w:rPr>
          <w:b/>
          <w:sz w:val="24"/>
        </w:rPr>
        <w:t>其他</w:t>
      </w:r>
    </w:p>
    <w:p>
      <w:pPr>
        <w:ind w:firstLine="642"/>
        <w:jc w:val="both"/>
      </w:pPr>
      <w:r>
        <w:rPr>
          <w:b/>
          <w:sz w:val="24"/>
        </w:rPr>
        <w:t>8.1</w:t>
      </w:r>
      <w:r>
        <w:rPr>
          <w:b/>
          <w:sz w:val="24"/>
        </w:rPr>
        <w:t>考察及相关费用</w:t>
      </w:r>
    </w:p>
    <w:p>
      <w:pPr>
        <w:ind w:firstLine="480"/>
        <w:jc w:val="both"/>
      </w:pPr>
      <w:r>
        <w:rPr>
          <w:sz w:val="24"/>
        </w:rPr>
        <w:t>除专用条件另有约定外，咨询人经委托人同意进行考察发生的费用由委托人审核后另行支付。差旅费及相关费用的承担由双方在专用条件中约定。</w:t>
      </w:r>
    </w:p>
    <w:p>
      <w:pPr>
        <w:ind w:firstLine="642"/>
        <w:jc w:val="both"/>
      </w:pPr>
      <w:r>
        <w:rPr>
          <w:b/>
          <w:sz w:val="24"/>
        </w:rPr>
        <w:t>8.2</w:t>
      </w:r>
      <w:r>
        <w:rPr>
          <w:b/>
          <w:sz w:val="24"/>
        </w:rPr>
        <w:t>奖励</w:t>
      </w:r>
    </w:p>
    <w:p>
      <w:pPr>
        <w:ind w:firstLine="480"/>
        <w:jc w:val="both"/>
      </w:pPr>
      <w:r>
        <w:rPr>
          <w:sz w:val="24"/>
        </w:rPr>
        <w:t>对于咨询人在服务过程中提出合理化建议，使委托人获得效益的，双方在专用条件中约定奖励金额的确定方法。奖励金额在合理化建议被采纳后，与最近一期的正常工作酬金同期支付。</w:t>
      </w:r>
    </w:p>
    <w:p>
      <w:pPr>
        <w:ind w:firstLine="642"/>
        <w:jc w:val="both"/>
      </w:pPr>
      <w:r>
        <w:rPr>
          <w:b/>
          <w:sz w:val="24"/>
        </w:rPr>
        <w:t>8.3</w:t>
      </w:r>
      <w:r>
        <w:rPr>
          <w:b/>
          <w:sz w:val="24"/>
        </w:rPr>
        <w:t>保密</w:t>
      </w:r>
    </w:p>
    <w:p>
      <w:pPr>
        <w:ind w:firstLine="480"/>
        <w:jc w:val="both"/>
      </w:pPr>
      <w:r>
        <w:rPr>
          <w:sz w:val="24"/>
        </w:rPr>
        <w:t>在本合同履行期间或专用条件约定的期限内，双方不得泄露对方申明的保密</w:t>
      </w:r>
      <w:r>
        <w:rPr>
          <w:sz w:val="24"/>
        </w:rPr>
        <w:t>1</w:t>
      </w:r>
      <w:r>
        <w:rPr>
          <w:sz w:val="24"/>
        </w:rPr>
        <w:t>资料，亦不得泄露与实施工程有关的第三人所提供的保密资料。保密事项在专用条件中约定。</w:t>
      </w:r>
    </w:p>
    <w:p>
      <w:pPr>
        <w:jc w:val="both"/>
      </w:pPr>
      <w:r>
        <w:rPr>
          <w:b/>
          <w:sz w:val="24"/>
        </w:rPr>
        <w:t>8.4</w:t>
      </w:r>
      <w:r>
        <w:rPr>
          <w:b/>
          <w:sz w:val="24"/>
        </w:rPr>
        <w:t>联络</w:t>
      </w:r>
    </w:p>
    <w:p>
      <w:pPr>
        <w:ind w:firstLine="480"/>
        <w:jc w:val="both"/>
      </w:pPr>
      <w:r>
        <w:rPr>
          <w:sz w:val="24"/>
        </w:rPr>
        <w:t>8.4.1</w:t>
      </w:r>
      <w:r>
        <w:rPr>
          <w:sz w:val="24"/>
        </w:rPr>
        <w:t>与合同有关的通知、指示、要求、决定等，均应采用书面形式，并应在专用条件约定的期限内送达接收人和送达地点。</w:t>
      </w:r>
    </w:p>
    <w:p>
      <w:pPr>
        <w:ind w:firstLine="480"/>
        <w:jc w:val="both"/>
      </w:pPr>
      <w:r>
        <w:rPr>
          <w:sz w:val="24"/>
        </w:rPr>
        <w:t>8.4.2</w:t>
      </w:r>
      <w:r>
        <w:rPr>
          <w:sz w:val="24"/>
        </w:rPr>
        <w:t>委托人和咨询人应在专用条件中约定各自的送达接收人、送达地点、电子邮箱。任何一方指定的接收人或送达地点或电子邮箱发生变动的，应提前</w:t>
      </w:r>
      <w:r>
        <w:rPr>
          <w:sz w:val="24"/>
        </w:rPr>
        <w:t>3</w:t>
      </w:r>
      <w:r>
        <w:rPr>
          <w:sz w:val="24"/>
        </w:rPr>
        <w:t>天以书面形式通知对方，否则视为未发生变动。</w:t>
      </w:r>
    </w:p>
    <w:p>
      <w:pPr>
        <w:ind w:firstLine="480"/>
        <w:jc w:val="both"/>
      </w:pPr>
      <w:r>
        <w:rPr>
          <w:sz w:val="24"/>
        </w:rPr>
        <w:t>8.4.3</w:t>
      </w:r>
      <w:r>
        <w:rPr>
          <w:sz w:val="24"/>
        </w:rPr>
        <w:t>委托人和咨询人应当及时签收另一方送达至送达地点和指定接收人的往来函件，如确有充分证据证明一方无正当理由拒不签收的，视为认可往来函件的内容。</w:t>
      </w:r>
    </w:p>
    <w:p>
      <w:pPr>
        <w:ind w:firstLine="642"/>
        <w:jc w:val="both"/>
      </w:pPr>
      <w:r>
        <w:rPr>
          <w:b/>
          <w:sz w:val="24"/>
        </w:rPr>
        <w:t>8.5</w:t>
      </w:r>
      <w:r>
        <w:rPr>
          <w:b/>
          <w:sz w:val="24"/>
        </w:rPr>
        <w:t>知识产权</w:t>
      </w:r>
    </w:p>
    <w:p>
      <w:pPr>
        <w:ind w:firstLine="480"/>
        <w:jc w:val="both"/>
      </w:pPr>
      <w:r>
        <w:rPr>
          <w:sz w:val="24"/>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ind w:firstLine="480"/>
        <w:jc w:val="both"/>
      </w:pPr>
      <w:r>
        <w:rPr>
          <w:sz w:val="24"/>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ind w:firstLine="480"/>
        <w:jc w:val="both"/>
      </w:pPr>
      <w:r>
        <w:rPr>
          <w:sz w:val="24"/>
        </w:rPr>
        <w:t>双方保证在履行本合同过程中不侵犯对方及第三方的知识产权。因咨询人侵犯他人知识产权所引起的责任，由咨询人承担；因委托人提供的基础资料导致侵权的，由委托人承担责任。</w:t>
      </w:r>
    </w:p>
    <w:p>
      <w:pPr>
        <w:ind w:firstLine="480"/>
        <w:jc w:val="both"/>
      </w:pPr>
      <w:r>
        <w:rPr>
          <w:sz w:val="24"/>
        </w:rPr>
        <w:t>除专用条件另有约定外，双方均有权在履行本合同保密义务并且不损害对方利益的情况下，将履行本合同形成的有关成果文件用于企业宣传、申报奖项以及接受上级主管部门的检查。</w:t>
      </w:r>
    </w:p>
    <w:p>
      <w:pPr>
        <w:ind w:firstLine="480"/>
        <w:jc w:val="both"/>
      </w:pPr>
    </w:p>
    <w:p>
      <w:pPr>
        <w:jc w:val="center"/>
      </w:pPr>
      <w:r>
        <w:rPr>
          <w:b/>
          <w:sz w:val="24"/>
        </w:rPr>
        <w:t>第三部分　专用条件</w:t>
      </w:r>
    </w:p>
    <w:p>
      <w:pPr>
        <w:jc w:val="left"/>
      </w:pPr>
      <w:r>
        <w:rPr>
          <w:b/>
          <w:sz w:val="24"/>
        </w:rPr>
        <w:t>1.</w:t>
      </w:r>
      <w:r>
        <w:rPr>
          <w:b/>
          <w:sz w:val="24"/>
        </w:rPr>
        <w:t>词语定义、语言、解释顺序与适用法律</w:t>
      </w:r>
    </w:p>
    <w:p>
      <w:pPr>
        <w:ind w:firstLine="468"/>
        <w:jc w:val="both"/>
      </w:pPr>
      <w:r>
        <w:rPr>
          <w:b/>
          <w:sz w:val="24"/>
        </w:rPr>
        <w:t>1.2</w:t>
      </w:r>
      <w:r>
        <w:rPr>
          <w:b/>
          <w:sz w:val="24"/>
        </w:rPr>
        <w:t>语言</w:t>
      </w:r>
      <w:r>
        <w:br/>
      </w:r>
      <w:r>
        <w:rPr>
          <w:sz w:val="21"/>
        </w:rPr>
        <w:t xml:space="preserve">   </w:t>
      </w:r>
      <w:r>
        <w:rPr>
          <w:sz w:val="24"/>
        </w:rPr>
        <w:t>本合同文件除使用中文外，还可用</w:t>
      </w:r>
      <w:r>
        <w:rPr>
          <w:sz w:val="24"/>
          <w:u w:val="single"/>
        </w:rPr>
        <w:t xml:space="preserve"> /</w:t>
      </w:r>
      <w:r>
        <w:rPr>
          <w:sz w:val="24"/>
          <w:u w:val="single"/>
        </w:rPr>
        <w:t>。</w:t>
      </w:r>
    </w:p>
    <w:p>
      <w:pPr>
        <w:ind w:firstLine="468"/>
        <w:jc w:val="both"/>
      </w:pPr>
      <w:r>
        <w:rPr>
          <w:b/>
          <w:sz w:val="24"/>
        </w:rPr>
        <w:t>1.3</w:t>
      </w:r>
      <w:r>
        <w:rPr>
          <w:b/>
          <w:sz w:val="24"/>
        </w:rPr>
        <w:t>合同文件的优先顺序</w:t>
      </w:r>
    </w:p>
    <w:p>
      <w:pPr>
        <w:ind w:firstLine="468"/>
        <w:jc w:val="both"/>
      </w:pPr>
      <w:r>
        <w:rPr>
          <w:sz w:val="24"/>
        </w:rPr>
        <w:t>本合同文件的解释顺序为：</w:t>
      </w:r>
      <w:r>
        <w:rPr>
          <w:sz w:val="21"/>
          <w:u w:val="single"/>
        </w:rPr>
        <w:t xml:space="preserve"> </w:t>
      </w:r>
      <w:r>
        <w:rPr>
          <w:sz w:val="24"/>
          <w:u w:val="single"/>
        </w:rPr>
        <w:t>按通用条款</w:t>
      </w:r>
      <w:r>
        <w:rPr>
          <w:sz w:val="24"/>
        </w:rPr>
        <w:t>。</w:t>
      </w:r>
    </w:p>
    <w:p>
      <w:pPr>
        <w:ind w:firstLine="468"/>
        <w:jc w:val="both"/>
      </w:pPr>
      <w:r>
        <w:rPr>
          <w:b/>
          <w:sz w:val="24"/>
        </w:rPr>
        <w:t>1.4</w:t>
      </w:r>
      <w:r>
        <w:rPr>
          <w:b/>
          <w:sz w:val="24"/>
        </w:rPr>
        <w:t>适用法律</w:t>
      </w:r>
    </w:p>
    <w:p>
      <w:pPr>
        <w:ind w:firstLine="480"/>
        <w:jc w:val="left"/>
      </w:pPr>
      <w:r>
        <w:rPr>
          <w:sz w:val="24"/>
        </w:rPr>
        <w:t>本合同适用的其他规范性文件包括</w:t>
      </w:r>
      <w:r>
        <w:rPr>
          <w:sz w:val="24"/>
        </w:rPr>
        <w:t>:</w:t>
      </w:r>
      <w:r>
        <w:rPr>
          <w:sz w:val="24"/>
        </w:rPr>
        <w:t>《中华人民共和国民法典》；《中华人民共和国建筑法》；适用的工程造价计价办法和规定；《建设工程工程量清单计价规范》</w:t>
      </w:r>
      <w:r>
        <w:rPr>
          <w:sz w:val="24"/>
        </w:rPr>
        <w:t>GB50500-2013</w:t>
      </w:r>
      <w:r>
        <w:rPr>
          <w:sz w:val="24"/>
        </w:rPr>
        <w:t>、《广东省建设工程造价管理规定》、《广东省建设工程计价依据（</w:t>
      </w:r>
      <w:r>
        <w:rPr>
          <w:sz w:val="24"/>
        </w:rPr>
        <w:t>2018</w:t>
      </w:r>
      <w:r>
        <w:rPr>
          <w:sz w:val="24"/>
        </w:rPr>
        <w:t>）》及与其配套的各专业</w:t>
      </w:r>
      <w:r>
        <w:rPr>
          <w:sz w:val="24"/>
        </w:rPr>
        <w:t>2018</w:t>
      </w:r>
      <w:r>
        <w:rPr>
          <w:sz w:val="24"/>
        </w:rPr>
        <w:t>年定额；各级建设、造价主管部门公布的定额人工费等调整文件；广东省建设工程造价管理总站中山市分站公布的《中山市建设工程经济信息》材料价格，除合同另有约定以外，采用材料价格为报告书初稿出具日期时公布的最新信息价。</w:t>
      </w:r>
    </w:p>
    <w:p>
      <w:pPr>
        <w:jc w:val="left"/>
      </w:pPr>
      <w:r>
        <w:rPr>
          <w:b/>
          <w:sz w:val="24"/>
        </w:rPr>
        <w:t>2.</w:t>
      </w:r>
      <w:r>
        <w:rPr>
          <w:b/>
          <w:sz w:val="24"/>
        </w:rPr>
        <w:t>委托人的义务</w:t>
      </w:r>
    </w:p>
    <w:p>
      <w:pPr>
        <w:ind w:firstLine="468"/>
        <w:jc w:val="both"/>
      </w:pPr>
      <w:r>
        <w:rPr>
          <w:b/>
          <w:sz w:val="24"/>
        </w:rPr>
        <w:t>2.1</w:t>
      </w:r>
      <w:r>
        <w:rPr>
          <w:b/>
          <w:sz w:val="24"/>
        </w:rPr>
        <w:t>提供资料</w:t>
      </w:r>
    </w:p>
    <w:p>
      <w:pPr>
        <w:ind w:firstLine="480"/>
        <w:jc w:val="both"/>
      </w:pPr>
      <w:r>
        <w:rPr>
          <w:sz w:val="24"/>
        </w:rPr>
        <w:t>委托人按照附录</w:t>
      </w:r>
      <w:r>
        <w:rPr>
          <w:sz w:val="24"/>
        </w:rPr>
        <w:t>C</w:t>
      </w:r>
      <w:r>
        <w:rPr>
          <w:sz w:val="24"/>
        </w:rPr>
        <w:t>约定无偿向咨询人提供与本合同咨询业务有关资料的时间为：</w:t>
      </w:r>
      <w:r>
        <w:rPr>
          <w:sz w:val="24"/>
          <w:u w:val="single"/>
        </w:rPr>
        <w:t>合同签订后</w:t>
      </w:r>
      <w:r>
        <w:rPr>
          <w:sz w:val="24"/>
        </w:rPr>
        <w:t>_____</w:t>
      </w:r>
      <w:r>
        <w:rPr>
          <w:sz w:val="24"/>
        </w:rPr>
        <w:t>。</w:t>
      </w:r>
    </w:p>
    <w:p>
      <w:pPr>
        <w:ind w:firstLine="468"/>
        <w:jc w:val="both"/>
      </w:pPr>
      <w:r>
        <w:rPr>
          <w:b/>
          <w:sz w:val="24"/>
        </w:rPr>
        <w:t>2.2</w:t>
      </w:r>
      <w:r>
        <w:rPr>
          <w:b/>
          <w:sz w:val="24"/>
        </w:rPr>
        <w:t>提供工作条件</w:t>
      </w:r>
    </w:p>
    <w:p>
      <w:pPr>
        <w:ind w:firstLine="480"/>
        <w:jc w:val="both"/>
      </w:pPr>
      <w:r>
        <w:rPr>
          <w:sz w:val="24"/>
        </w:rPr>
        <w:t>2.2.1</w:t>
      </w:r>
      <w:r>
        <w:rPr>
          <w:sz w:val="24"/>
        </w:rPr>
        <w:t>项目咨询人员使用附录</w:t>
      </w:r>
      <w:r>
        <w:rPr>
          <w:sz w:val="24"/>
        </w:rPr>
        <w:t>D</w:t>
      </w:r>
      <w:r>
        <w:rPr>
          <w:sz w:val="24"/>
        </w:rPr>
        <w:t>中由委托人提供的房屋及设备，支付使用费的标准为：</w:t>
      </w:r>
      <w:r>
        <w:rPr>
          <w:sz w:val="21"/>
          <w:u w:val="single"/>
        </w:rPr>
        <w:t xml:space="preserve">  </w:t>
      </w:r>
      <w:r>
        <w:rPr>
          <w:sz w:val="24"/>
          <w:u w:val="single"/>
        </w:rPr>
        <w:t>无</w:t>
      </w:r>
      <w:r>
        <w:rPr>
          <w:sz w:val="21"/>
          <w:u w:val="single"/>
        </w:rPr>
        <w:t xml:space="preserve"> </w:t>
      </w:r>
      <w:r>
        <w:rPr>
          <w:sz w:val="24"/>
        </w:rPr>
        <w:t>。</w:t>
      </w:r>
    </w:p>
    <w:p>
      <w:pPr>
        <w:ind w:firstLine="642"/>
        <w:jc w:val="both"/>
      </w:pPr>
      <w:r>
        <w:rPr>
          <w:b/>
          <w:sz w:val="24"/>
        </w:rPr>
        <w:t>2.3</w:t>
      </w:r>
      <w:r>
        <w:rPr>
          <w:b/>
          <w:sz w:val="24"/>
        </w:rPr>
        <w:t>委托人代表</w:t>
      </w:r>
      <w:r>
        <w:br/>
      </w:r>
      <w:r>
        <w:rPr>
          <w:sz w:val="21"/>
        </w:rPr>
        <w:t xml:space="preserve">   </w:t>
      </w:r>
      <w:r>
        <w:rPr>
          <w:sz w:val="24"/>
        </w:rPr>
        <w:t>委托人代表为：</w:t>
      </w:r>
      <w:r>
        <w:rPr>
          <w:sz w:val="21"/>
          <w:u w:val="single"/>
        </w:rPr>
        <w:t xml:space="preserve">        </w:t>
      </w:r>
      <w:r>
        <w:rPr>
          <w:sz w:val="24"/>
        </w:rPr>
        <w:t>，其权限范围：</w:t>
      </w:r>
      <w:r>
        <w:rPr>
          <w:sz w:val="24"/>
          <w:u w:val="single"/>
        </w:rPr>
        <w:t>负责提供有关技术资料，并跟踪项目进度及相关事宜</w:t>
      </w:r>
      <w:r>
        <w:rPr>
          <w:sz w:val="24"/>
        </w:rPr>
        <w:t>。</w:t>
      </w:r>
    </w:p>
    <w:p>
      <w:pPr>
        <w:ind w:firstLine="642"/>
        <w:jc w:val="both"/>
      </w:pPr>
      <w:r>
        <w:rPr>
          <w:b/>
          <w:sz w:val="24"/>
        </w:rPr>
        <w:t>2.4</w:t>
      </w:r>
      <w:r>
        <w:rPr>
          <w:b/>
          <w:sz w:val="24"/>
        </w:rPr>
        <w:t>答复</w:t>
      </w:r>
    </w:p>
    <w:p>
      <w:pPr>
        <w:jc w:val="both"/>
      </w:pPr>
      <w:r>
        <w:rPr>
          <w:sz w:val="21"/>
        </w:rPr>
        <w:t xml:space="preserve">   </w:t>
      </w:r>
      <w:r>
        <w:rPr>
          <w:sz w:val="24"/>
        </w:rPr>
        <w:t>委托人同意在</w:t>
      </w:r>
      <w:r>
        <w:rPr>
          <w:sz w:val="24"/>
          <w:u w:val="single"/>
        </w:rPr>
        <w:t>5</w:t>
      </w:r>
      <w:r>
        <w:rPr>
          <w:sz w:val="24"/>
        </w:rPr>
        <w:t>日内，对咨询人书面提交并要求做出决定的事宜给予书面答复。逾期未答复的，视为委托人认可。</w:t>
      </w:r>
    </w:p>
    <w:p>
      <w:pPr>
        <w:ind w:firstLine="241"/>
        <w:jc w:val="left"/>
      </w:pPr>
      <w:r>
        <w:rPr>
          <w:b/>
          <w:sz w:val="24"/>
        </w:rPr>
        <w:t>3.</w:t>
      </w:r>
      <w:r>
        <w:rPr>
          <w:b/>
          <w:sz w:val="24"/>
        </w:rPr>
        <w:t>咨询人的义务</w:t>
      </w:r>
    </w:p>
    <w:p>
      <w:pPr>
        <w:ind w:firstLine="642"/>
        <w:jc w:val="both"/>
      </w:pPr>
      <w:r>
        <w:rPr>
          <w:b/>
          <w:sz w:val="24"/>
        </w:rPr>
        <w:t>3.1</w:t>
      </w:r>
      <w:r>
        <w:rPr>
          <w:b/>
          <w:sz w:val="24"/>
        </w:rPr>
        <w:t>项目咨询团队及人员</w:t>
      </w:r>
    </w:p>
    <w:p>
      <w:pPr>
        <w:ind w:firstLine="480"/>
        <w:jc w:val="both"/>
      </w:pPr>
      <w:r>
        <w:rPr>
          <w:sz w:val="24"/>
        </w:rPr>
        <w:t>3.1.1</w:t>
      </w:r>
      <w:r>
        <w:rPr>
          <w:sz w:val="24"/>
        </w:rPr>
        <w:t>项目咨询团队的主要人员应具有：</w:t>
      </w:r>
      <w:r>
        <w:rPr>
          <w:sz w:val="21"/>
          <w:u w:val="single"/>
        </w:rPr>
        <w:t xml:space="preserve">           </w:t>
      </w:r>
      <w:r>
        <w:rPr>
          <w:sz w:val="24"/>
        </w:rPr>
        <w:t>。人员名单详见附录</w:t>
      </w:r>
      <w:r>
        <w:rPr>
          <w:sz w:val="24"/>
        </w:rPr>
        <w:t>E</w:t>
      </w:r>
      <w:r>
        <w:rPr>
          <w:sz w:val="24"/>
        </w:rPr>
        <w:t>。</w:t>
      </w:r>
    </w:p>
    <w:p>
      <w:pPr>
        <w:ind w:firstLine="480"/>
        <w:jc w:val="both"/>
      </w:pPr>
    </w:p>
    <w:p>
      <w:pPr>
        <w:jc w:val="both"/>
      </w:pPr>
    </w:p>
    <w:p>
      <w:pPr>
        <w:ind w:firstLine="480"/>
        <w:jc w:val="both"/>
      </w:pPr>
      <w:r>
        <w:rPr>
          <w:sz w:val="24"/>
        </w:rPr>
        <w:t>3.1.1.1</w:t>
      </w:r>
      <w:r>
        <w:rPr>
          <w:b/>
          <w:sz w:val="24"/>
        </w:rPr>
        <w:t>造价工程师的职能和责任</w:t>
      </w:r>
    </w:p>
    <w:p>
      <w:pPr>
        <w:ind w:firstLine="480"/>
        <w:jc w:val="both"/>
      </w:pPr>
      <w:r>
        <w:rPr>
          <w:sz w:val="24"/>
        </w:rPr>
        <w:t>1</w:t>
      </w:r>
      <w:r>
        <w:rPr>
          <w:sz w:val="24"/>
        </w:rPr>
        <w:t>、造价工程师职权：造价工程师行使合同明文规定或必然隐含的职权，代表发包人负责工程计量和计价，工程进度款的调整和核实，结算价款的编制、调整和复核，签发支付证书，及时向承包人提供合同价款的核实、调整和通知等指令。造价工程师无权免除或变更合同规定的合同任何一方当事人在合同履行期间的权力、义务和责任。</w:t>
      </w:r>
    </w:p>
    <w:p>
      <w:pPr>
        <w:ind w:firstLine="480"/>
        <w:jc w:val="both"/>
      </w:pPr>
      <w:r>
        <w:rPr>
          <w:sz w:val="24"/>
        </w:rPr>
        <w:t>2</w:t>
      </w:r>
      <w:r>
        <w:rPr>
          <w:sz w:val="24"/>
        </w:rPr>
        <w:t>、造价工程师指令：造价工程师应按照合同约定时间向承包人提供实施合同工程的工程造价工作所需的核实、调整和通知等指令。造价工程师提供的指令，均应采用书面形式。在紧急情况下，造价工程师可发出口头指令，但应在</w:t>
      </w:r>
      <w:r>
        <w:rPr>
          <w:sz w:val="24"/>
        </w:rPr>
        <w:t>48</w:t>
      </w:r>
      <w:r>
        <w:rPr>
          <w:sz w:val="24"/>
        </w:rPr>
        <w:t>小时内给予书面确认。</w:t>
      </w:r>
    </w:p>
    <w:p>
      <w:pPr>
        <w:ind w:firstLine="480"/>
        <w:jc w:val="both"/>
      </w:pPr>
      <w:r>
        <w:rPr>
          <w:sz w:val="24"/>
        </w:rPr>
        <w:t>3</w:t>
      </w:r>
      <w:r>
        <w:rPr>
          <w:sz w:val="24"/>
        </w:rPr>
        <w:t>、造价工程师未尽义务或失误的责任：造价工程师未能正确完成本合同约定的全部义务，或工作出现失误，导致费用的增加和（或）延误的工期，建设单位有权单方解除合同，因此造成的建设单位的经济损失由中标单位承担。</w:t>
      </w:r>
    </w:p>
    <w:p>
      <w:pPr>
        <w:ind w:firstLine="480"/>
        <w:jc w:val="both"/>
      </w:pPr>
      <w:r>
        <w:rPr>
          <w:sz w:val="24"/>
        </w:rPr>
        <w:t>4</w:t>
      </w:r>
      <w:r>
        <w:rPr>
          <w:sz w:val="24"/>
        </w:rPr>
        <w:t>、本项目的主要造价人员（含项目负责人）均应为中标单位正式职工，且具备相应专业知识和实践经验的人员担任，专业应配套，能满足工程施工全过程造价控制服务的需要，且本项目的项目负责人保证在服务期内配合和满足建设单位的各项要求。</w:t>
      </w:r>
    </w:p>
    <w:p>
      <w:pPr>
        <w:ind w:firstLine="480"/>
        <w:jc w:val="both"/>
      </w:pPr>
      <w:r>
        <w:rPr>
          <w:sz w:val="24"/>
        </w:rPr>
        <w:t>5</w:t>
      </w:r>
      <w:r>
        <w:rPr>
          <w:sz w:val="24"/>
        </w:rPr>
        <w:t>、</w:t>
      </w:r>
      <w:r>
        <w:rPr>
          <w:sz w:val="24"/>
        </w:rPr>
        <w:t>拟投入本项目项目负责人</w:t>
      </w:r>
      <w:r>
        <w:rPr>
          <w:sz w:val="24"/>
        </w:rPr>
        <w:t>及各专业的造价工程师</w:t>
      </w:r>
      <w:r>
        <w:rPr>
          <w:sz w:val="24"/>
        </w:rPr>
        <w:t>原则上不允许更换（项目负责人或其他管理人员因重病或重伤（持有县、区以上医院证明）两个月以上不能履行职责的或死亡（提供死亡证明）或因被公安机关限制人身自由（提供公安机关相关证明）或分娩期间（持有县、区以上医院证明）原因经</w:t>
      </w:r>
      <w:r>
        <w:rPr>
          <w:sz w:val="24"/>
        </w:rPr>
        <w:t>发包人</w:t>
      </w:r>
      <w:r>
        <w:rPr>
          <w:sz w:val="24"/>
        </w:rPr>
        <w:t>同意变更换除外）。否则，</w:t>
      </w:r>
      <w:r>
        <w:rPr>
          <w:sz w:val="24"/>
        </w:rPr>
        <w:t>发包人</w:t>
      </w:r>
      <w:r>
        <w:rPr>
          <w:sz w:val="24"/>
        </w:rPr>
        <w:t>有权单方解除合同，且视为严重违约，因此造成的采购人的经济损失由中标人承担。如特殊情况需要更换项目负责人</w:t>
      </w:r>
      <w:r>
        <w:rPr>
          <w:sz w:val="24"/>
        </w:rPr>
        <w:t>及各专业的造价工程师</w:t>
      </w:r>
      <w:r>
        <w:rPr>
          <w:sz w:val="24"/>
        </w:rPr>
        <w:t>，应事先征得采购人同意且新派同等或更高业绩和资历的造价工程师。</w:t>
      </w:r>
    </w:p>
    <w:p>
      <w:pPr>
        <w:ind w:firstLine="420"/>
        <w:jc w:val="both"/>
      </w:pPr>
      <w:r>
        <w:rPr>
          <w:sz w:val="21"/>
        </w:rPr>
        <w:t>3.1.1.2</w:t>
      </w:r>
      <w:r>
        <w:rPr>
          <w:b/>
          <w:sz w:val="21"/>
        </w:rPr>
        <w:t>工程计量和计价</w:t>
      </w:r>
    </w:p>
    <w:p>
      <w:pPr>
        <w:ind w:firstLine="480"/>
        <w:jc w:val="both"/>
      </w:pPr>
      <w:r>
        <w:rPr>
          <w:sz w:val="24"/>
        </w:rPr>
        <w:t>1</w:t>
      </w:r>
      <w:r>
        <w:rPr>
          <w:sz w:val="24"/>
        </w:rPr>
        <w:t>、工程计量和计价的依据：工程的计量规则和计价办法，以国家标准《建设工程工程量清单计价规范》标准；</w:t>
      </w:r>
    </w:p>
    <w:p>
      <w:pPr>
        <w:ind w:firstLine="480"/>
        <w:jc w:val="both"/>
      </w:pPr>
      <w:r>
        <w:rPr>
          <w:sz w:val="24"/>
        </w:rPr>
        <w:t>《建设工程工程量清单计价规范》没有规定的，以广东省统一工程计价依据为准；广东省统一工程计价依据没有规定的，可参照专业部门颁发的工程计价依据。造价工程师负责工程计量和计价的核实工作。</w:t>
      </w:r>
    </w:p>
    <w:p>
      <w:pPr>
        <w:ind w:firstLine="480"/>
        <w:jc w:val="both"/>
      </w:pPr>
      <w:r>
        <w:rPr>
          <w:sz w:val="24"/>
        </w:rPr>
        <w:t>2、已完工程款额报告的提交和核实：参建单位（包括但不限于本项目施工单位及代建办委托的本项目其他服务单位等）按照规定向咨询人提交已完工程款额报告，咨询人应在收到报告的14天内核实工程量，并将核实结果通知承包人，抄报发包人，作为工程计价和工程款支付的依据。</w:t>
      </w:r>
    </w:p>
    <w:p>
      <w:pPr>
        <w:ind w:firstLine="480"/>
        <w:jc w:val="both"/>
      </w:pPr>
      <w:r>
        <w:rPr>
          <w:sz w:val="24"/>
        </w:rPr>
        <w:t>3、现场计量：当造价工程师进行现场计量时，应在计量前24小时通知承包人。</w:t>
      </w:r>
    </w:p>
    <w:p>
      <w:pPr>
        <w:ind w:firstLine="480"/>
        <w:jc w:val="both"/>
      </w:pPr>
      <w:r>
        <w:rPr>
          <w:sz w:val="24"/>
        </w:rPr>
        <w:t>4、收到已完工程款额报告：造价工程师收到承包人按照规定提交的已完工程款报告后14天内必须进行计量并向承包人通知计量结果，作为工程计价和工程款支付的依据。</w:t>
      </w:r>
    </w:p>
    <w:p>
      <w:pPr>
        <w:ind w:firstLine="480"/>
        <w:jc w:val="both"/>
      </w:pPr>
      <w:r>
        <w:rPr>
          <w:sz w:val="24"/>
        </w:rPr>
        <w:t>5、计量结果：造价工程师收到承包人计量结果有误书面意见后，应立即会同承包人结计量结果进行复核，并在签发支付证书前确定计量结果，同时通知承包人、抄报发包人。</w:t>
      </w:r>
    </w:p>
    <w:p>
      <w:pPr>
        <w:ind w:firstLine="480"/>
        <w:jc w:val="both"/>
      </w:pPr>
      <w:r>
        <w:rPr>
          <w:sz w:val="24"/>
        </w:rPr>
        <w:t>6、</w:t>
      </w:r>
      <w:r>
        <w:rPr>
          <w:sz w:val="24"/>
        </w:rPr>
        <w:t>因</w:t>
      </w:r>
      <w:r>
        <w:rPr>
          <w:sz w:val="24"/>
        </w:rPr>
        <w:t>承包人</w:t>
      </w:r>
      <w:r>
        <w:rPr>
          <w:sz w:val="24"/>
        </w:rPr>
        <w:t>原因</w:t>
      </w:r>
      <w:r>
        <w:rPr>
          <w:sz w:val="24"/>
        </w:rPr>
        <w:t>造</w:t>
      </w:r>
      <w:r>
        <w:rPr>
          <w:sz w:val="24"/>
        </w:rPr>
        <w:t>成的</w:t>
      </w:r>
      <w:r>
        <w:rPr>
          <w:sz w:val="24"/>
        </w:rPr>
        <w:t>成果报告（预算报告、结算报告等）的复核误差率要求控制在</w:t>
      </w:r>
      <w:r>
        <w:rPr>
          <w:sz w:val="24"/>
        </w:rPr>
        <w:t>5%以内，如在中山市财政局复核过程中出现超出上述误差率时，每超出1%（不足1%的按1%计算），扣罚本合同咨询费的2%，扣罚总额不超过本合同咨询费</w:t>
      </w:r>
      <w:r>
        <w:rPr>
          <w:sz w:val="24"/>
        </w:rPr>
        <w:t>结算</w:t>
      </w:r>
      <w:r>
        <w:rPr>
          <w:sz w:val="24"/>
        </w:rPr>
        <w:t>总额的</w:t>
      </w:r>
      <w:r>
        <w:rPr>
          <w:sz w:val="24"/>
        </w:rPr>
        <w:t>10%。</w:t>
      </w:r>
    </w:p>
    <w:p>
      <w:pPr>
        <w:ind w:firstLine="480"/>
        <w:jc w:val="both"/>
      </w:pPr>
      <w:r>
        <w:rPr>
          <w:sz w:val="24"/>
        </w:rPr>
        <w:t>7、咨询人</w:t>
      </w:r>
      <w:r>
        <w:rPr>
          <w:sz w:val="24"/>
        </w:rPr>
        <w:t>应积极响应工作需求</w:t>
      </w:r>
      <w:r>
        <w:rPr>
          <w:sz w:val="24"/>
        </w:rPr>
        <w:t>，在项目实施过程中，如委托人遇到本项目的造价问题，项目咨询人或投入本项目的造价工</w:t>
      </w:r>
      <w:r>
        <w:rPr>
          <w:sz w:val="24"/>
        </w:rPr>
        <w:t>程师</w:t>
      </w:r>
      <w:r>
        <w:rPr>
          <w:sz w:val="24"/>
        </w:rPr>
        <w:t>必须在接到通知后</w:t>
      </w:r>
      <w:r>
        <w:rPr>
          <w:sz w:val="24"/>
        </w:rPr>
        <w:t>1小时内到场处理，否则按每次罚款5000元。</w:t>
      </w:r>
    </w:p>
    <w:p>
      <w:pPr>
        <w:ind w:firstLine="480"/>
        <w:jc w:val="both"/>
      </w:pPr>
      <w:r>
        <w:rPr>
          <w:sz w:val="24"/>
        </w:rPr>
        <w:t>8、没有在委托人要求的时间内完成工作，且无正当理由的，每拖延一天扣罚5000元。</w:t>
      </w:r>
    </w:p>
    <w:p>
      <w:pPr>
        <w:ind w:firstLine="480"/>
        <w:jc w:val="both"/>
      </w:pPr>
      <w:r>
        <w:rPr>
          <w:sz w:val="24"/>
        </w:rPr>
        <w:t>9、在实施过程中，如咨询人违反相关法律法规等规定的，委托人保留向监管部门报送，对咨询人进行诚信平台扣分的处罚权利。</w:t>
      </w:r>
    </w:p>
    <w:p>
      <w:pPr>
        <w:ind w:firstLine="480"/>
        <w:jc w:val="both"/>
      </w:pPr>
      <w:r>
        <w:rPr>
          <w:sz w:val="24"/>
        </w:rPr>
        <w:t>10、如咨询人因</w:t>
      </w:r>
      <w:r>
        <w:rPr>
          <w:sz w:val="24"/>
        </w:rPr>
        <w:t>重大</w:t>
      </w:r>
      <w:r>
        <w:rPr>
          <w:sz w:val="24"/>
        </w:rPr>
        <w:t>工作失误影响项目招标或项目推进的，扣罚咨询服务费金额的</w:t>
      </w:r>
      <w:r>
        <w:rPr>
          <w:sz w:val="24"/>
        </w:rPr>
        <w:t>10%。</w:t>
      </w:r>
    </w:p>
    <w:p>
      <w:pPr>
        <w:ind w:firstLine="480"/>
        <w:jc w:val="both"/>
      </w:pPr>
      <w:r>
        <w:rPr>
          <w:sz w:val="24"/>
        </w:rPr>
        <w:t>11、如中标后发现中介预算出现重大漏项，单项漏项金额超过200万元（经采购人委托第三方复核单位审核确认），则每次</w:t>
      </w:r>
      <w:r>
        <w:rPr>
          <w:sz w:val="24"/>
        </w:rPr>
        <w:t>扣罚咨询服务费金额的</w:t>
      </w:r>
      <w:r>
        <w:rPr>
          <w:sz w:val="24"/>
        </w:rPr>
        <w:t>5</w:t>
      </w:r>
      <w:r>
        <w:rPr>
          <w:sz w:val="24"/>
        </w:rPr>
        <w:t>%</w:t>
      </w:r>
      <w:r>
        <w:rPr>
          <w:sz w:val="24"/>
        </w:rPr>
        <w:t>，</w:t>
      </w:r>
      <w:r>
        <w:rPr>
          <w:sz w:val="24"/>
        </w:rPr>
        <w:t>扣罚总额不超过本合同咨询费</w:t>
      </w:r>
      <w:r>
        <w:rPr>
          <w:sz w:val="24"/>
        </w:rPr>
        <w:t>结算</w:t>
      </w:r>
      <w:r>
        <w:rPr>
          <w:sz w:val="24"/>
        </w:rPr>
        <w:t>总额的</w:t>
      </w:r>
      <w:r>
        <w:rPr>
          <w:sz w:val="24"/>
        </w:rPr>
        <w:t>3</w:t>
      </w:r>
      <w:r>
        <w:rPr>
          <w:sz w:val="24"/>
        </w:rPr>
        <w:t>0%。</w:t>
      </w:r>
    </w:p>
    <w:p>
      <w:pPr>
        <w:ind w:firstLine="480"/>
        <w:jc w:val="both"/>
      </w:pPr>
      <w:r>
        <w:rPr>
          <w:sz w:val="24"/>
        </w:rPr>
        <w:t>12、咨询人承诺拟投入本项目的服务人员不得擅自更换，若要更换须经委托人同意后，变更人员需具有同等职称和专业能力，变更总项目负责人按每次计扣违约金人民币2万元；变更投标文件承诺的其他服务人员按每人每次扣违约金人民币1万元。</w:t>
      </w:r>
    </w:p>
    <w:p>
      <w:pPr>
        <w:ind w:firstLine="480"/>
        <w:jc w:val="both"/>
      </w:pPr>
      <w:r>
        <w:rPr>
          <w:sz w:val="24"/>
        </w:rPr>
        <w:t>13、上述扣罚金额在相应阶段进度咨询费用中扣除。</w:t>
      </w:r>
    </w:p>
    <w:p>
      <w:pPr>
        <w:jc w:val="both"/>
      </w:pPr>
      <w:r>
        <w:rPr>
          <w:sz w:val="24"/>
        </w:rPr>
        <w:t xml:space="preserve">  3.1.2</w:t>
      </w:r>
      <w:r>
        <w:rPr>
          <w:sz w:val="24"/>
        </w:rPr>
        <w:t>项目负责人为：</w:t>
      </w:r>
      <w:r>
        <w:rPr>
          <w:sz w:val="21"/>
          <w:u w:val="single"/>
        </w:rPr>
        <w:t xml:space="preserve">     </w:t>
      </w:r>
      <w:r>
        <w:rPr>
          <w:sz w:val="24"/>
        </w:rPr>
        <w:t>，项目负责人为履行本合同的权限为：</w:t>
      </w:r>
      <w:r>
        <w:rPr>
          <w:sz w:val="21"/>
          <w:u w:val="single"/>
        </w:rPr>
        <w:t xml:space="preserve">         </w:t>
      </w:r>
      <w:r>
        <w:rPr>
          <w:sz w:val="24"/>
          <w:u w:val="single"/>
        </w:rPr>
        <w:t>。</w:t>
      </w:r>
    </w:p>
    <w:p>
      <w:pPr>
        <w:ind w:firstLine="480"/>
        <w:jc w:val="both"/>
      </w:pPr>
      <w:r>
        <w:rPr>
          <w:sz w:val="24"/>
        </w:rPr>
        <w:t>3.1.3</w:t>
      </w:r>
      <w:r>
        <w:rPr>
          <w:sz w:val="24"/>
        </w:rPr>
        <w:t>咨询人更换项目咨询团队其他咨询人员的约定：</w:t>
      </w:r>
      <w:r>
        <w:rPr>
          <w:sz w:val="24"/>
          <w:u w:val="single"/>
        </w:rPr>
        <w:t>提前</w:t>
      </w:r>
      <w:r>
        <w:rPr>
          <w:sz w:val="24"/>
          <w:u w:val="single"/>
        </w:rPr>
        <w:t>5</w:t>
      </w:r>
      <w:r>
        <w:rPr>
          <w:sz w:val="24"/>
          <w:u w:val="single"/>
        </w:rPr>
        <w:t>个工作日书面通知委托人</w:t>
      </w:r>
      <w:r>
        <w:rPr>
          <w:sz w:val="21"/>
          <w:u w:val="single"/>
        </w:rPr>
        <w:t xml:space="preserve">   </w:t>
      </w:r>
      <w:r>
        <w:rPr>
          <w:sz w:val="21"/>
        </w:rPr>
        <w:t xml:space="preserve"> </w:t>
      </w:r>
      <w:r>
        <w:rPr>
          <w:sz w:val="24"/>
        </w:rPr>
        <w:t>。</w:t>
      </w:r>
    </w:p>
    <w:p>
      <w:pPr>
        <w:ind w:firstLine="480"/>
        <w:jc w:val="both"/>
      </w:pPr>
      <w:r>
        <w:rPr>
          <w:sz w:val="24"/>
        </w:rPr>
        <w:t>3.1.4</w:t>
      </w:r>
      <w:r>
        <w:rPr>
          <w:sz w:val="24"/>
        </w:rPr>
        <w:t>委托人要求更换咨询人员的情形还包括：</w:t>
      </w:r>
      <w:r>
        <w:rPr>
          <w:sz w:val="24"/>
          <w:u w:val="single"/>
        </w:rPr>
        <w:t xml:space="preserve"> /  </w:t>
      </w:r>
      <w:r>
        <w:rPr>
          <w:sz w:val="24"/>
        </w:rPr>
        <w:t>。</w:t>
      </w:r>
    </w:p>
    <w:p>
      <w:pPr>
        <w:jc w:val="both"/>
      </w:pPr>
      <w:r>
        <w:rPr>
          <w:b/>
          <w:sz w:val="24"/>
        </w:rPr>
        <w:t>3.2</w:t>
      </w:r>
      <w:r>
        <w:rPr>
          <w:b/>
          <w:sz w:val="24"/>
        </w:rPr>
        <w:t>咨询人的工作要求</w:t>
      </w:r>
    </w:p>
    <w:p>
      <w:pPr>
        <w:jc w:val="both"/>
      </w:pPr>
      <w:r>
        <w:rPr>
          <w:sz w:val="24"/>
        </w:rPr>
        <w:t>3.2.1</w:t>
      </w:r>
      <w:r>
        <w:rPr>
          <w:sz w:val="24"/>
        </w:rPr>
        <w:t>咨询人向委托人提供有关资料的时间：</w:t>
      </w:r>
      <w:r>
        <w:rPr>
          <w:sz w:val="21"/>
          <w:u w:val="single"/>
        </w:rPr>
        <w:t xml:space="preserve">                           </w:t>
      </w:r>
      <w:r>
        <w:rPr>
          <w:sz w:val="24"/>
        </w:rPr>
        <w:t>。咨询人向委托人提供的资料还包括：</w:t>
      </w:r>
      <w:r>
        <w:rPr>
          <w:sz w:val="24"/>
          <w:u w:val="single"/>
        </w:rPr>
        <w:t xml:space="preserve">   /  </w:t>
      </w:r>
      <w:r>
        <w:rPr>
          <w:sz w:val="24"/>
        </w:rPr>
        <w:t>。</w:t>
      </w:r>
    </w:p>
    <w:p>
      <w:pPr>
        <w:ind w:firstLine="480"/>
        <w:jc w:val="both"/>
      </w:pPr>
      <w:r>
        <w:rPr>
          <w:sz w:val="24"/>
        </w:rPr>
        <w:t>3.2.2</w:t>
      </w:r>
      <w:r>
        <w:rPr>
          <w:sz w:val="24"/>
        </w:rPr>
        <w:t>咨询人向委托人提供咨询成果文件的名称、组成、时间、份数及质量标准：</w:t>
      </w:r>
      <w:r>
        <w:rPr>
          <w:sz w:val="24"/>
          <w:u w:val="single"/>
        </w:rPr>
        <w:t>中介预算正本一式陆份、易达版、导出</w:t>
      </w:r>
      <w:r>
        <w:rPr>
          <w:sz w:val="24"/>
          <w:u w:val="single"/>
        </w:rPr>
        <w:t>EXCEL</w:t>
      </w:r>
      <w:r>
        <w:rPr>
          <w:sz w:val="24"/>
          <w:u w:val="single"/>
        </w:rPr>
        <w:t>版、计算稿、询价单、编制说明、汇总表、结算报告</w:t>
      </w:r>
      <w:r>
        <w:rPr>
          <w:sz w:val="24"/>
        </w:rPr>
        <w:t>。详见附录</w:t>
      </w:r>
      <w:r>
        <w:rPr>
          <w:sz w:val="24"/>
        </w:rPr>
        <w:t>B</w:t>
      </w:r>
      <w:r>
        <w:rPr>
          <w:sz w:val="24"/>
        </w:rPr>
        <w:t>。</w:t>
      </w:r>
    </w:p>
    <w:p>
      <w:pPr>
        <w:ind w:firstLine="480"/>
        <w:jc w:val="both"/>
      </w:pPr>
      <w:r>
        <w:rPr>
          <w:sz w:val="24"/>
        </w:rPr>
        <w:t>3.2.4</w:t>
      </w:r>
      <w:r>
        <w:rPr>
          <w:sz w:val="24"/>
        </w:rPr>
        <w:t>咨询人应在收到委托人以书面形式提出的建议或者异议后</w:t>
      </w:r>
      <w:r>
        <w:rPr>
          <w:sz w:val="24"/>
          <w:u w:val="single"/>
        </w:rPr>
        <w:t>3</w:t>
      </w:r>
      <w:r>
        <w:rPr>
          <w:sz w:val="24"/>
        </w:rPr>
        <w:t>日内给予书面答复。</w:t>
      </w:r>
    </w:p>
    <w:p>
      <w:pPr>
        <w:jc w:val="both"/>
      </w:pPr>
      <w:r>
        <w:rPr>
          <w:b/>
          <w:sz w:val="24"/>
        </w:rPr>
        <w:t>3.3</w:t>
      </w:r>
      <w:r>
        <w:rPr>
          <w:b/>
          <w:sz w:val="24"/>
        </w:rPr>
        <w:t>咨询人的工作依据</w:t>
      </w:r>
    </w:p>
    <w:p>
      <w:pPr>
        <w:ind w:firstLine="480"/>
        <w:jc w:val="both"/>
      </w:pPr>
      <w:r>
        <w:rPr>
          <w:sz w:val="24"/>
        </w:rPr>
        <w:t>经双方协商，本合同约定的造价咨询服务适用的技术标准、规范、定额等工作依据为：</w:t>
      </w:r>
      <w:r>
        <w:rPr>
          <w:sz w:val="24"/>
          <w:u w:val="single"/>
        </w:rPr>
        <w:t>_</w:t>
      </w:r>
      <w:r>
        <w:rPr>
          <w:sz w:val="24"/>
          <w:u w:val="single"/>
        </w:rPr>
        <w:t>广东省及中山市造价行业标准</w:t>
      </w:r>
      <w:r>
        <w:rPr>
          <w:sz w:val="24"/>
          <w:u w:val="single"/>
        </w:rPr>
        <w:t>_</w:t>
      </w:r>
      <w:r>
        <w:rPr>
          <w:sz w:val="24"/>
        </w:rPr>
        <w:t>。</w:t>
      </w:r>
    </w:p>
    <w:p>
      <w:pPr>
        <w:jc w:val="both"/>
      </w:pPr>
      <w:r>
        <w:rPr>
          <w:b/>
          <w:sz w:val="24"/>
        </w:rPr>
        <w:t>3.4</w:t>
      </w:r>
      <w:r>
        <w:rPr>
          <w:b/>
          <w:sz w:val="24"/>
        </w:rPr>
        <w:t>使用委托人房屋及设备的返还</w:t>
      </w:r>
    </w:p>
    <w:p>
      <w:pPr>
        <w:ind w:firstLine="480"/>
        <w:jc w:val="both"/>
      </w:pPr>
      <w:r>
        <w:rPr>
          <w:sz w:val="24"/>
        </w:rPr>
        <w:t>咨询人应在本合同终止后</w:t>
      </w:r>
      <w:r>
        <w:rPr>
          <w:sz w:val="24"/>
          <w:u w:val="single"/>
        </w:rPr>
        <w:t xml:space="preserve"> /  </w:t>
      </w:r>
      <w:r>
        <w:rPr>
          <w:sz w:val="24"/>
        </w:rPr>
        <w:t>日内移交委托人提供的房屋及设备，移交的方式为</w:t>
      </w:r>
      <w:r>
        <w:rPr>
          <w:sz w:val="24"/>
          <w:u w:val="single"/>
        </w:rPr>
        <w:t xml:space="preserve"> /  </w:t>
      </w:r>
      <w:r>
        <w:rPr>
          <w:sz w:val="24"/>
        </w:rPr>
        <w:t>。</w:t>
      </w:r>
    </w:p>
    <w:p>
      <w:pPr>
        <w:jc w:val="left"/>
      </w:pPr>
      <w:r>
        <w:rPr>
          <w:b/>
          <w:sz w:val="24"/>
        </w:rPr>
        <w:t>4.</w:t>
      </w:r>
      <w:r>
        <w:rPr>
          <w:b/>
          <w:sz w:val="24"/>
        </w:rPr>
        <w:t>违约责任</w:t>
      </w:r>
    </w:p>
    <w:p>
      <w:pPr>
        <w:jc w:val="both"/>
      </w:pPr>
      <w:r>
        <w:rPr>
          <w:b/>
          <w:sz w:val="24"/>
        </w:rPr>
        <w:t>4.1</w:t>
      </w:r>
      <w:r>
        <w:rPr>
          <w:b/>
          <w:sz w:val="24"/>
        </w:rPr>
        <w:t>委托人的违约责任</w:t>
      </w:r>
    </w:p>
    <w:p>
      <w:pPr>
        <w:ind w:firstLine="480"/>
        <w:jc w:val="both"/>
      </w:pPr>
      <w:r>
        <w:rPr>
          <w:sz w:val="24"/>
        </w:rPr>
        <w:t>4.1.1</w:t>
      </w:r>
      <w:r>
        <w:rPr>
          <w:sz w:val="24"/>
        </w:rPr>
        <w:t>委托人违约金的计算及支付方法：</w:t>
      </w:r>
      <w:r>
        <w:rPr>
          <w:sz w:val="24"/>
          <w:u w:val="single"/>
        </w:rPr>
        <w:t xml:space="preserve"> /  </w:t>
      </w:r>
      <w:r>
        <w:rPr>
          <w:sz w:val="24"/>
        </w:rPr>
        <w:t>。</w:t>
      </w:r>
    </w:p>
    <w:p>
      <w:pPr>
        <w:ind w:firstLine="480"/>
        <w:jc w:val="both"/>
      </w:pPr>
      <w:r>
        <w:rPr>
          <w:sz w:val="24"/>
        </w:rPr>
        <w:t>4.1.2</w:t>
      </w:r>
      <w:r>
        <w:rPr>
          <w:sz w:val="24"/>
        </w:rPr>
        <w:t>委托人赔偿金额按下列方法确定并支付：</w:t>
      </w:r>
      <w:r>
        <w:rPr>
          <w:sz w:val="24"/>
          <w:u w:val="single"/>
        </w:rPr>
        <w:t xml:space="preserve"> /  </w:t>
      </w:r>
      <w:r>
        <w:rPr>
          <w:sz w:val="24"/>
        </w:rPr>
        <w:t>。</w:t>
      </w:r>
    </w:p>
    <w:p>
      <w:pPr>
        <w:ind w:firstLine="480"/>
        <w:jc w:val="both"/>
      </w:pPr>
      <w:r>
        <w:rPr>
          <w:sz w:val="24"/>
        </w:rPr>
        <w:t>4.1.3</w:t>
      </w:r>
      <w:r>
        <w:rPr>
          <w:sz w:val="24"/>
        </w:rPr>
        <w:t>委托人逾期付款利息按下列方法计算并支付：</w:t>
      </w:r>
      <w:r>
        <w:rPr>
          <w:sz w:val="24"/>
          <w:u w:val="single"/>
        </w:rPr>
        <w:t xml:space="preserve"> /  </w:t>
      </w:r>
      <w:r>
        <w:rPr>
          <w:sz w:val="24"/>
        </w:rPr>
        <w:t>。</w:t>
      </w:r>
    </w:p>
    <w:p>
      <w:pPr>
        <w:ind w:firstLine="321"/>
        <w:jc w:val="both"/>
      </w:pPr>
      <w:r>
        <w:rPr>
          <w:b/>
          <w:sz w:val="24"/>
        </w:rPr>
        <w:t>4.2</w:t>
      </w:r>
      <w:r>
        <w:rPr>
          <w:b/>
          <w:sz w:val="24"/>
        </w:rPr>
        <w:t>咨询人的违约责任</w:t>
      </w:r>
    </w:p>
    <w:p>
      <w:pPr>
        <w:ind w:firstLine="480"/>
        <w:jc w:val="both"/>
      </w:pPr>
      <w:r>
        <w:rPr>
          <w:sz w:val="24"/>
        </w:rPr>
        <w:t>4.2.1</w:t>
      </w:r>
      <w:r>
        <w:rPr>
          <w:sz w:val="24"/>
        </w:rPr>
        <w:t>咨询人违约金的计算及支付方法：</w:t>
      </w:r>
      <w:r>
        <w:rPr>
          <w:sz w:val="24"/>
          <w:u w:val="single"/>
        </w:rPr>
        <w:t xml:space="preserve"> /  </w:t>
      </w:r>
      <w:r>
        <w:rPr>
          <w:sz w:val="24"/>
        </w:rPr>
        <w:t>。</w:t>
      </w:r>
    </w:p>
    <w:p>
      <w:pPr>
        <w:ind w:firstLine="480"/>
        <w:jc w:val="both"/>
      </w:pPr>
      <w:r>
        <w:rPr>
          <w:sz w:val="24"/>
        </w:rPr>
        <w:t>4.2.2</w:t>
      </w:r>
      <w:r>
        <w:rPr>
          <w:sz w:val="24"/>
        </w:rPr>
        <w:t>咨询人赔偿金额按下列方法确定并支付：</w:t>
      </w:r>
      <w:r>
        <w:rPr>
          <w:sz w:val="24"/>
          <w:u w:val="single"/>
        </w:rPr>
        <w:t xml:space="preserve"> /  </w:t>
      </w:r>
      <w:r>
        <w:rPr>
          <w:sz w:val="24"/>
        </w:rPr>
        <w:t>。</w:t>
      </w:r>
    </w:p>
    <w:p>
      <w:pPr>
        <w:jc w:val="left"/>
      </w:pPr>
      <w:r>
        <w:rPr>
          <w:b/>
          <w:sz w:val="24"/>
        </w:rPr>
        <w:t>5.</w:t>
      </w:r>
      <w:r>
        <w:rPr>
          <w:b/>
          <w:sz w:val="24"/>
        </w:rPr>
        <w:t>支付</w:t>
      </w:r>
    </w:p>
    <w:p>
      <w:pPr>
        <w:ind w:firstLine="642"/>
        <w:jc w:val="both"/>
      </w:pPr>
      <w:r>
        <w:rPr>
          <w:b/>
          <w:sz w:val="24"/>
        </w:rPr>
        <w:t>5.1</w:t>
      </w:r>
      <w:r>
        <w:rPr>
          <w:b/>
          <w:sz w:val="24"/>
        </w:rPr>
        <w:t>支付货币</w:t>
      </w:r>
    </w:p>
    <w:p>
      <w:pPr>
        <w:ind w:firstLine="480"/>
        <w:jc w:val="both"/>
      </w:pPr>
      <w:r>
        <w:rPr>
          <w:sz w:val="24"/>
        </w:rPr>
        <w:t>币种为：</w:t>
      </w:r>
      <w:r>
        <w:rPr>
          <w:sz w:val="24"/>
          <w:u w:val="single"/>
        </w:rPr>
        <w:t>人民币</w:t>
      </w:r>
      <w:r>
        <w:rPr>
          <w:sz w:val="24"/>
        </w:rPr>
        <w:t>，汇率为：</w:t>
      </w:r>
      <w:r>
        <w:rPr>
          <w:sz w:val="24"/>
          <w:u w:val="single"/>
        </w:rPr>
        <w:t xml:space="preserve"> /  </w:t>
      </w:r>
      <w:r>
        <w:rPr>
          <w:sz w:val="24"/>
        </w:rPr>
        <w:t>，其他约定：</w:t>
      </w:r>
      <w:r>
        <w:rPr>
          <w:sz w:val="24"/>
          <w:u w:val="single"/>
        </w:rPr>
        <w:t xml:space="preserve"> /  </w:t>
      </w:r>
      <w:r>
        <w:rPr>
          <w:sz w:val="24"/>
        </w:rPr>
        <w:t>。</w:t>
      </w:r>
    </w:p>
    <w:p>
      <w:pPr>
        <w:ind w:firstLine="642"/>
        <w:jc w:val="both"/>
      </w:pPr>
      <w:r>
        <w:rPr>
          <w:b/>
          <w:sz w:val="24"/>
        </w:rPr>
        <w:t>5.2</w:t>
      </w:r>
      <w:r>
        <w:rPr>
          <w:b/>
          <w:sz w:val="24"/>
        </w:rPr>
        <w:t>支付申请</w:t>
      </w:r>
    </w:p>
    <w:p>
      <w:pPr>
        <w:ind w:firstLine="480"/>
        <w:jc w:val="both"/>
      </w:pPr>
      <w:r>
        <w:rPr>
          <w:sz w:val="24"/>
        </w:rPr>
        <w:t>咨询人应在本合同约定的每次应付款日期</w:t>
      </w:r>
      <w:r>
        <w:rPr>
          <w:sz w:val="24"/>
          <w:u w:val="single"/>
        </w:rPr>
        <w:t xml:space="preserve">  5  </w:t>
      </w:r>
      <w:r>
        <w:rPr>
          <w:sz w:val="24"/>
        </w:rPr>
        <w:t>日前，向委托人提交支付申请书。</w:t>
      </w:r>
    </w:p>
    <w:p>
      <w:pPr>
        <w:ind w:firstLine="642"/>
        <w:jc w:val="both"/>
      </w:pPr>
      <w:r>
        <w:rPr>
          <w:b/>
          <w:sz w:val="24"/>
        </w:rPr>
        <w:t>5.3</w:t>
      </w:r>
      <w:r>
        <w:rPr>
          <w:b/>
          <w:sz w:val="24"/>
        </w:rPr>
        <w:t>支付酬金</w:t>
      </w:r>
    </w:p>
    <w:p>
      <w:pPr>
        <w:ind w:firstLine="482"/>
        <w:jc w:val="both"/>
      </w:pPr>
      <w:r>
        <w:rPr>
          <w:b/>
          <w:sz w:val="24"/>
        </w:rPr>
        <w:t>工程造价咨询服务费进度款付款方式：</w:t>
      </w:r>
    </w:p>
    <w:p>
      <w:pPr>
        <w:jc w:val="both"/>
      </w:pPr>
      <w:r>
        <w:rPr>
          <w:b/>
          <w:sz w:val="21"/>
        </w:rPr>
        <w:t xml:space="preserve">   </w:t>
      </w:r>
      <w:r>
        <w:rPr>
          <w:b/>
          <w:sz w:val="24"/>
        </w:rPr>
        <w:t>5.3.1</w:t>
      </w:r>
      <w:r>
        <w:rPr>
          <w:b/>
          <w:sz w:val="24"/>
        </w:rPr>
        <w:t>酬金及承包服务方式</w:t>
      </w:r>
    </w:p>
    <w:p>
      <w:pPr>
        <w:ind w:firstLine="480"/>
        <w:jc w:val="both"/>
      </w:pPr>
      <w:r>
        <w:rPr>
          <w:sz w:val="24"/>
        </w:rPr>
        <w:t>工程造价咨询服务收费标准价必须严格按照广东省物价局关于印发《广东省建设工程造价咨询服务收费项目和收费标准表》（粤价函【</w:t>
      </w:r>
      <w:r>
        <w:rPr>
          <w:sz w:val="24"/>
        </w:rPr>
        <w:t>2011</w:t>
      </w:r>
      <w:r>
        <w:rPr>
          <w:sz w:val="24"/>
        </w:rPr>
        <w:t>】</w:t>
      </w:r>
      <w:r>
        <w:rPr>
          <w:sz w:val="24"/>
        </w:rPr>
        <w:t>742</w:t>
      </w:r>
      <w:r>
        <w:rPr>
          <w:sz w:val="24"/>
        </w:rPr>
        <w:t>号文）中第</w:t>
      </w:r>
      <w:r>
        <w:rPr>
          <w:sz w:val="24"/>
        </w:rPr>
        <w:t>6</w:t>
      </w:r>
      <w:r>
        <w:rPr>
          <w:sz w:val="24"/>
        </w:rPr>
        <w:t>点</w:t>
      </w:r>
      <w:r>
        <w:rPr>
          <w:sz w:val="24"/>
        </w:rPr>
        <w:t>“</w:t>
      </w:r>
      <w:r>
        <w:rPr>
          <w:sz w:val="24"/>
        </w:rPr>
        <w:t>施工阶段全过程造价控制</w:t>
      </w:r>
      <w:r>
        <w:rPr>
          <w:sz w:val="24"/>
        </w:rPr>
        <w:t>”</w:t>
      </w:r>
      <w:r>
        <w:rPr>
          <w:sz w:val="24"/>
        </w:rPr>
        <w:t>差额定率累进计费并下浮</w:t>
      </w:r>
      <w:r>
        <w:rPr>
          <w:sz w:val="24"/>
        </w:rPr>
        <w:t>20%</w:t>
      </w:r>
      <w:r>
        <w:rPr>
          <w:sz w:val="24"/>
        </w:rPr>
        <w:t>计取</w:t>
      </w:r>
      <w:r>
        <w:rPr>
          <w:sz w:val="24"/>
        </w:rPr>
        <w:t>,</w:t>
      </w:r>
      <w:r>
        <w:rPr>
          <w:sz w:val="24"/>
        </w:rPr>
        <w:t>按估算建安费为</w:t>
      </w:r>
      <w:r>
        <w:rPr>
          <w:sz w:val="21"/>
          <w:u w:val="single"/>
        </w:rPr>
        <w:t xml:space="preserve">  </w:t>
      </w:r>
      <w:r>
        <w:rPr>
          <w:sz w:val="24"/>
        </w:rPr>
        <w:t>万元计算，基准价</w:t>
      </w:r>
      <w:r>
        <w:rPr>
          <w:sz w:val="21"/>
          <w:u w:val="single"/>
        </w:rPr>
        <w:t xml:space="preserve">   </w:t>
      </w:r>
      <w:r>
        <w:rPr>
          <w:sz w:val="24"/>
        </w:rPr>
        <w:t>万元，本项目的工程造价咨询服务控制价上限值为</w:t>
      </w:r>
      <w:r>
        <w:rPr>
          <w:sz w:val="21"/>
          <w:u w:val="single"/>
        </w:rPr>
        <w:t xml:space="preserve"> </w:t>
      </w:r>
      <w:r>
        <w:rPr>
          <w:sz w:val="24"/>
        </w:rPr>
        <w:t>万元，中标下浮率</w:t>
      </w:r>
      <w:r>
        <w:rPr>
          <w:sz w:val="24"/>
        </w:rPr>
        <w:t>=</w:t>
      </w:r>
      <w:r>
        <w:rPr>
          <w:sz w:val="24"/>
        </w:rPr>
        <w:t>｜中标价</w:t>
      </w:r>
      <w:r>
        <w:rPr>
          <w:sz w:val="24"/>
        </w:rPr>
        <w:t>-</w:t>
      </w:r>
      <w:r>
        <w:rPr>
          <w:sz w:val="24"/>
        </w:rPr>
        <w:t>基准价｜</w:t>
      </w:r>
      <w:r>
        <w:rPr>
          <w:sz w:val="24"/>
        </w:rPr>
        <w:t>÷</w:t>
      </w:r>
      <w:r>
        <w:rPr>
          <w:sz w:val="24"/>
        </w:rPr>
        <w:t>基准价</w:t>
      </w:r>
      <w:r>
        <w:rPr>
          <w:sz w:val="24"/>
        </w:rPr>
        <w:t>×100%</w:t>
      </w:r>
      <w:r>
        <w:rPr>
          <w:sz w:val="24"/>
        </w:rPr>
        <w:t>。</w:t>
      </w:r>
    </w:p>
    <w:p>
      <w:pPr>
        <w:ind w:firstLine="482"/>
        <w:jc w:val="both"/>
      </w:pPr>
      <w:r>
        <w:rPr>
          <w:b/>
          <w:sz w:val="24"/>
        </w:rPr>
        <w:t>5.3.2</w:t>
      </w:r>
      <w:r>
        <w:rPr>
          <w:b/>
          <w:sz w:val="24"/>
        </w:rPr>
        <w:t>工程造价咨询服务费结算时：</w:t>
      </w:r>
    </w:p>
    <w:p>
      <w:pPr>
        <w:ind w:firstLine="482"/>
        <w:jc w:val="left"/>
      </w:pPr>
      <w:r>
        <w:rPr>
          <w:sz w:val="24"/>
        </w:rPr>
        <w:t>工程造价咨询服务上限价按照广东省物价局关于印发《广东省建设工程造价咨询服务收费项目和收费标准表》（粤价函【</w:t>
      </w:r>
      <w:r>
        <w:rPr>
          <w:sz w:val="24"/>
        </w:rPr>
        <w:t>2011】742号文），按工程费用结算价</w:t>
      </w:r>
      <w:r>
        <w:rPr>
          <w:sz w:val="24"/>
        </w:rPr>
        <w:t>×</w:t>
      </w:r>
      <w:r>
        <w:rPr>
          <w:sz w:val="24"/>
        </w:rPr>
        <w:t>0.7%</w:t>
      </w:r>
      <w:r>
        <w:rPr>
          <w:sz w:val="24"/>
        </w:rPr>
        <w:t>×</w:t>
      </w:r>
      <w:r>
        <w:rPr>
          <w:sz w:val="24"/>
        </w:rPr>
        <w:t>（</w:t>
      </w:r>
      <w:r>
        <w:rPr>
          <w:sz w:val="24"/>
        </w:rPr>
        <w:t>1-中标下浮率）进行结算，如果最终结算超过中标价时，按中标价进行结算。</w:t>
      </w:r>
    </w:p>
    <w:p>
      <w:pPr>
        <w:ind w:firstLine="482"/>
        <w:jc w:val="left"/>
      </w:pPr>
      <w:r>
        <w:rPr>
          <w:sz w:val="24"/>
        </w:rPr>
        <w:t>第</w:t>
      </w:r>
      <w:r>
        <w:rPr>
          <w:sz w:val="24"/>
        </w:rPr>
        <w:t>1阶段：咨询人按要求完成预算文件的编制工作，并经评审或审定后，按下列公式进行支付预算编制费：经市财政局审定的预算报告书中的建安费用</w:t>
      </w:r>
      <w:r>
        <w:rPr>
          <w:sz w:val="24"/>
        </w:rPr>
        <w:t>×</w:t>
      </w:r>
      <w:r>
        <w:rPr>
          <w:sz w:val="24"/>
        </w:rPr>
        <w:t>2.6‰</w:t>
      </w:r>
      <w:r>
        <w:rPr>
          <w:sz w:val="24"/>
        </w:rPr>
        <w:t>×</w:t>
      </w:r>
      <w:r>
        <w:rPr>
          <w:sz w:val="24"/>
        </w:rPr>
        <w:t>（</w:t>
      </w:r>
      <w:r>
        <w:rPr>
          <w:sz w:val="24"/>
        </w:rPr>
        <w:t>1-中标下浮率），</w:t>
      </w:r>
      <w:r>
        <w:rPr>
          <w:sz w:val="24"/>
        </w:rPr>
        <w:t>不超过中标价的</w:t>
      </w:r>
      <w:r>
        <w:rPr>
          <w:sz w:val="24"/>
        </w:rPr>
        <w:t>30%。</w:t>
      </w:r>
    </w:p>
    <w:p>
      <w:pPr>
        <w:ind w:firstLine="482"/>
        <w:jc w:val="left"/>
      </w:pPr>
      <w:r>
        <w:rPr>
          <w:sz w:val="24"/>
        </w:rPr>
        <w:t>第</w:t>
      </w:r>
      <w:r>
        <w:rPr>
          <w:sz w:val="24"/>
        </w:rPr>
        <w:t>2阶段：施工过程的进度咨询费用，以工程进度完成工程费用为基数，参照（粤价函【2011】742号文），按工程费用进度款</w:t>
      </w:r>
      <w:r>
        <w:rPr>
          <w:sz w:val="24"/>
        </w:rPr>
        <w:t>×</w:t>
      </w:r>
      <w:r>
        <w:rPr>
          <w:sz w:val="24"/>
        </w:rPr>
        <w:t>80%</w:t>
      </w:r>
      <w:r>
        <w:rPr>
          <w:sz w:val="24"/>
        </w:rPr>
        <w:t>×0.7%×</w:t>
      </w:r>
      <w:r>
        <w:rPr>
          <w:sz w:val="24"/>
        </w:rPr>
        <w:t>（</w:t>
      </w:r>
      <w:r>
        <w:rPr>
          <w:sz w:val="24"/>
        </w:rPr>
        <w:t>1-中标下浮率），并扣回此前已支付的工程造价咨询服务费，如果最终</w:t>
      </w:r>
      <w:r>
        <w:rPr>
          <w:sz w:val="24"/>
        </w:rPr>
        <w:t>×</w:t>
      </w:r>
      <w:r>
        <w:rPr>
          <w:sz w:val="24"/>
        </w:rPr>
        <w:t>（</w:t>
      </w:r>
      <w:r>
        <w:rPr>
          <w:sz w:val="24"/>
        </w:rPr>
        <w:t>1-中标下浮率）进行支付，且不超过中标价的80%，并扣回第1阶段已支付费用，当期进度咨询费用没有扣完上述第1阶段已支付费用的，下期进度咨询费用继续扣回，直至扣完为止。当工程进度完成工程费用金额大于审定的概算建安费时，超出部分不再进行计费。</w:t>
      </w:r>
    </w:p>
    <w:p>
      <w:pPr>
        <w:ind w:firstLine="482"/>
        <w:jc w:val="left"/>
      </w:pPr>
      <w:r>
        <w:rPr>
          <w:sz w:val="24"/>
        </w:rPr>
        <w:t>第</w:t>
      </w:r>
      <w:r>
        <w:rPr>
          <w:sz w:val="24"/>
        </w:rPr>
        <w:t>3阶段：当工程完工，咨询单位完成合同约定的所有服务内容，且合同的工程竣工结算报告全部经市财政局审定后，施工全过程造价咨询服务费，按经财政局审定的工程费</w:t>
      </w:r>
      <w:r>
        <w:rPr>
          <w:sz w:val="24"/>
        </w:rPr>
        <w:t>×0.7%×</w:t>
      </w:r>
      <w:r>
        <w:rPr>
          <w:sz w:val="24"/>
        </w:rPr>
        <w:t>（</w:t>
      </w:r>
      <w:r>
        <w:rPr>
          <w:sz w:val="24"/>
        </w:rPr>
        <w:t>1-中标下浮率），并扣回此前已支付的工程造价咨询服务费，如果最终结算超过中标价时，按中标价进行结算。</w:t>
      </w:r>
    </w:p>
    <w:p>
      <w:pPr>
        <w:ind w:firstLine="482"/>
        <w:jc w:val="left"/>
      </w:pPr>
      <w:r>
        <w:rPr>
          <w:sz w:val="24"/>
        </w:rPr>
        <w:t>注：（</w:t>
      </w:r>
      <w:r>
        <w:rPr>
          <w:sz w:val="24"/>
        </w:rPr>
        <w:t>1）中标下浮率=｜中标价-基准价｜÷基准价×100%；</w:t>
      </w:r>
    </w:p>
    <w:p>
      <w:pPr>
        <w:ind w:firstLine="482"/>
        <w:jc w:val="left"/>
      </w:pPr>
      <w:r>
        <w:rPr>
          <w:sz w:val="24"/>
        </w:rPr>
        <w:t>（</w:t>
      </w:r>
      <w:r>
        <w:rPr>
          <w:sz w:val="24"/>
        </w:rPr>
        <w:t>2）本项目计算工程造价咨询服务收费标准价以中介预算、工程费用结算价为计费基数，不涉及建设工程项目的其他费用（如征地拆迁补偿费用、建设单位管理费、预备费等），因此计算工程造价咨询服务收费标准价不将其他费用列入计费内容。</w:t>
      </w:r>
    </w:p>
    <w:p>
      <w:pPr>
        <w:ind w:firstLine="482"/>
        <w:jc w:val="left"/>
      </w:pPr>
      <w:r>
        <w:rPr>
          <w:sz w:val="24"/>
        </w:rPr>
        <w:t>中选单位必须严格按国家相关法律、法规和行业相关造价编制文件、法规及程序开展造价咨询编制服务工作，认真仔细计算工程量、有依有据合理询查设备、材料价格。中选单位必须以直属企业参加造价咨询编制服务工作，不得转包或使用挂靠队伍提供服务，一经发现，建设单位有权中止合同并由中选单位承担违约责任，并承担相应的法律责任。</w:t>
      </w:r>
    </w:p>
    <w:p>
      <w:pPr>
        <w:ind w:firstLine="482"/>
        <w:jc w:val="left"/>
      </w:pPr>
      <w:r>
        <w:rPr>
          <w:sz w:val="24"/>
        </w:rPr>
        <w:t>由于建设单位或第三方的原因使咨询人工作受到阻碍或延误以致增加了工作量或持续时间，则咨询人应当将此情况与可能产生的影响及时书面通知建设单位，但建设单位不增加额外的酬金。</w:t>
      </w:r>
      <w:r>
        <w:rPr>
          <w:sz w:val="24"/>
        </w:rPr>
        <w:t xml:space="preserve">  </w:t>
      </w:r>
    </w:p>
    <w:p>
      <w:pPr>
        <w:ind w:firstLine="482"/>
        <w:jc w:val="left"/>
      </w:pPr>
      <w:r>
        <w:rPr>
          <w:sz w:val="24"/>
        </w:rPr>
        <w:t>若因建设单位上级主管部门政策性变化，造成本项目停建或缓建时，建设单位仅就已实际发生的工作量负责，不另外承担违约责任。</w:t>
      </w:r>
    </w:p>
    <w:p>
      <w:pPr>
        <w:jc w:val="both"/>
      </w:pPr>
      <w:r>
        <w:rPr>
          <w:b/>
          <w:sz w:val="24"/>
        </w:rPr>
        <w:t>5.3.4</w:t>
      </w:r>
      <w:r>
        <w:rPr>
          <w:b/>
          <w:sz w:val="24"/>
        </w:rPr>
        <w:t>其他事项说明</w:t>
      </w:r>
    </w:p>
    <w:p>
      <w:pPr>
        <w:ind w:firstLine="482"/>
        <w:jc w:val="left"/>
      </w:pPr>
      <w:r>
        <w:rPr>
          <w:sz w:val="24"/>
        </w:rPr>
        <w:t>1</w:t>
      </w:r>
      <w:r>
        <w:rPr>
          <w:sz w:val="24"/>
        </w:rPr>
        <w:t>、每月完成工程量预算</w:t>
      </w:r>
      <w:r>
        <w:rPr>
          <w:sz w:val="24"/>
        </w:rPr>
        <w:t>一式两</w:t>
      </w:r>
      <w:r>
        <w:rPr>
          <w:sz w:val="24"/>
        </w:rPr>
        <w:t>份；</w:t>
      </w:r>
    </w:p>
    <w:p>
      <w:pPr>
        <w:ind w:firstLine="482"/>
        <w:jc w:val="left"/>
      </w:pPr>
      <w:r>
        <w:rPr>
          <w:sz w:val="24"/>
        </w:rPr>
        <w:t>2</w:t>
      </w:r>
      <w:r>
        <w:rPr>
          <w:sz w:val="24"/>
        </w:rPr>
        <w:t>、每月完成投资及概算控制情况的分析报告</w:t>
      </w:r>
      <w:r>
        <w:rPr>
          <w:sz w:val="24"/>
        </w:rPr>
        <w:t>一式两</w:t>
      </w:r>
      <w:r>
        <w:rPr>
          <w:sz w:val="24"/>
        </w:rPr>
        <w:t>份；</w:t>
      </w:r>
    </w:p>
    <w:p>
      <w:pPr>
        <w:ind w:firstLine="482"/>
        <w:jc w:val="left"/>
      </w:pPr>
      <w:r>
        <w:rPr>
          <w:sz w:val="24"/>
        </w:rPr>
        <w:t>3</w:t>
      </w:r>
      <w:r>
        <w:rPr>
          <w:sz w:val="24"/>
        </w:rPr>
        <w:t>、施工过程中每次工程变更造价文件</w:t>
      </w:r>
      <w:r>
        <w:rPr>
          <w:sz w:val="24"/>
        </w:rPr>
        <w:t>一式</w:t>
      </w:r>
      <w:r>
        <w:rPr>
          <w:sz w:val="24"/>
        </w:rPr>
        <w:t>五</w:t>
      </w:r>
      <w:r>
        <w:rPr>
          <w:sz w:val="24"/>
        </w:rPr>
        <w:t>份；</w:t>
      </w:r>
    </w:p>
    <w:p>
      <w:pPr>
        <w:ind w:firstLine="482"/>
        <w:jc w:val="left"/>
      </w:pPr>
      <w:r>
        <w:rPr>
          <w:sz w:val="24"/>
        </w:rPr>
        <w:t>4</w:t>
      </w:r>
      <w:r>
        <w:rPr>
          <w:sz w:val="24"/>
        </w:rPr>
        <w:t>、各专业中介预算造价文件要求提供材料、设备询价文件或资料作为造价文件附件；</w:t>
      </w:r>
    </w:p>
    <w:p>
      <w:pPr>
        <w:ind w:firstLine="482"/>
        <w:jc w:val="left"/>
      </w:pPr>
      <w:r>
        <w:rPr>
          <w:sz w:val="24"/>
        </w:rPr>
        <w:t>5</w:t>
      </w:r>
      <w:r>
        <w:rPr>
          <w:sz w:val="24"/>
        </w:rPr>
        <w:t>、</w:t>
      </w:r>
      <w:r>
        <w:rPr>
          <w:sz w:val="24"/>
        </w:rPr>
        <w:t>中标供应商</w:t>
      </w:r>
      <w:r>
        <w:rPr>
          <w:sz w:val="24"/>
        </w:rPr>
        <w:t>按要求收集整理工程量计算资料备查；</w:t>
      </w:r>
    </w:p>
    <w:p>
      <w:pPr>
        <w:ind w:firstLine="482"/>
        <w:jc w:val="left"/>
      </w:pPr>
      <w:r>
        <w:rPr>
          <w:sz w:val="24"/>
        </w:rPr>
        <w:t>6</w:t>
      </w:r>
      <w:r>
        <w:rPr>
          <w:sz w:val="24"/>
        </w:rPr>
        <w:t>、本次</w:t>
      </w:r>
      <w:r>
        <w:rPr>
          <w:sz w:val="24"/>
        </w:rPr>
        <w:t>招标</w:t>
      </w:r>
      <w:r>
        <w:rPr>
          <w:sz w:val="24"/>
        </w:rPr>
        <w:t>服务费用包含</w:t>
      </w:r>
      <w:r>
        <w:rPr>
          <w:sz w:val="24"/>
        </w:rPr>
        <w:t>中标供应商</w:t>
      </w:r>
      <w:r>
        <w:rPr>
          <w:sz w:val="24"/>
        </w:rPr>
        <w:t>编制预算过程中图纸的修改调整所发生的费用，即在预算报告送市财政局审核前的预算调整不另外增加费用。</w:t>
      </w:r>
    </w:p>
    <w:p>
      <w:pPr>
        <w:ind w:firstLine="482"/>
        <w:jc w:val="left"/>
      </w:pPr>
      <w:r>
        <w:rPr>
          <w:sz w:val="24"/>
        </w:rPr>
        <w:t>7</w:t>
      </w:r>
      <w:r>
        <w:rPr>
          <w:sz w:val="24"/>
        </w:rPr>
        <w:t>、提供咨询成果文件的名称、组成、时间、份数及质量标准：中介预算正本一式陆份、易达版（</w:t>
      </w:r>
      <w:r>
        <w:rPr>
          <w:sz w:val="24"/>
        </w:rPr>
        <w:t>XML2.0</w:t>
      </w:r>
      <w:r>
        <w:rPr>
          <w:sz w:val="24"/>
        </w:rPr>
        <w:t>）、导出</w:t>
      </w:r>
      <w:r>
        <w:rPr>
          <w:sz w:val="24"/>
        </w:rPr>
        <w:t>EXCEL</w:t>
      </w:r>
      <w:r>
        <w:rPr>
          <w:sz w:val="24"/>
        </w:rPr>
        <w:t>版 、工程量清单、计算稿、询价单、编制说明、汇总表、结算报告。</w:t>
      </w:r>
    </w:p>
    <w:p>
      <w:pPr>
        <w:jc w:val="left"/>
      </w:pPr>
      <w:r>
        <w:rPr>
          <w:b/>
          <w:sz w:val="24"/>
        </w:rPr>
        <w:t>6.</w:t>
      </w:r>
      <w:r>
        <w:rPr>
          <w:b/>
          <w:sz w:val="24"/>
        </w:rPr>
        <w:t>合同变更、解除与终止</w:t>
      </w:r>
    </w:p>
    <w:p>
      <w:pPr>
        <w:ind w:firstLine="642"/>
        <w:jc w:val="both"/>
      </w:pPr>
      <w:r>
        <w:rPr>
          <w:b/>
          <w:sz w:val="24"/>
        </w:rPr>
        <w:t>6.1</w:t>
      </w:r>
      <w:r>
        <w:rPr>
          <w:b/>
          <w:sz w:val="24"/>
        </w:rPr>
        <w:t>合同变更</w:t>
      </w:r>
      <w:r>
        <w:br/>
      </w:r>
      <w:r>
        <w:rPr>
          <w:sz w:val="24"/>
        </w:rPr>
        <w:t xml:space="preserve">   6.1.1</w:t>
      </w:r>
      <w:r>
        <w:rPr>
          <w:sz w:val="24"/>
        </w:rPr>
        <w:t>除不可抗力外，因非咨询人原因导致本合同履行期限延长、内容增加时，附加工作酬金按下列方法确定：</w:t>
      </w:r>
      <w:r>
        <w:rPr>
          <w:sz w:val="24"/>
          <w:u w:val="single"/>
        </w:rPr>
        <w:t xml:space="preserve"> /  </w:t>
      </w:r>
      <w:r>
        <w:rPr>
          <w:sz w:val="24"/>
        </w:rPr>
        <w:t>。</w:t>
      </w:r>
      <w:r>
        <w:br/>
      </w:r>
      <w:r>
        <w:rPr>
          <w:sz w:val="24"/>
        </w:rPr>
        <w:t xml:space="preserve">   6.1.2</w:t>
      </w:r>
      <w:r>
        <w:rPr>
          <w:sz w:val="24"/>
        </w:rPr>
        <w:t>因工程规模、服务范围及内容的变化等导致咨询人的工作量增减时，服务酬金的调整方法</w:t>
      </w:r>
      <w:r>
        <w:rPr>
          <w:sz w:val="24"/>
        </w:rPr>
        <w:t>:</w:t>
      </w:r>
      <w:r>
        <w:rPr>
          <w:sz w:val="24"/>
          <w:u w:val="single"/>
        </w:rPr>
        <w:t xml:space="preserve"> /  </w:t>
      </w:r>
      <w:r>
        <w:rPr>
          <w:sz w:val="24"/>
        </w:rPr>
        <w:t>。</w:t>
      </w:r>
    </w:p>
    <w:p>
      <w:pPr>
        <w:ind w:firstLine="642"/>
        <w:jc w:val="both"/>
      </w:pPr>
      <w:r>
        <w:rPr>
          <w:b/>
          <w:sz w:val="24"/>
        </w:rPr>
        <w:t>6.2</w:t>
      </w:r>
      <w:r>
        <w:rPr>
          <w:b/>
          <w:sz w:val="24"/>
        </w:rPr>
        <w:t>合同解除</w:t>
      </w:r>
    </w:p>
    <w:p>
      <w:pPr>
        <w:ind w:firstLine="480"/>
        <w:jc w:val="both"/>
      </w:pPr>
      <w:r>
        <w:rPr>
          <w:sz w:val="24"/>
        </w:rPr>
        <w:t>6.2.1</w:t>
      </w:r>
      <w:r>
        <w:rPr>
          <w:sz w:val="24"/>
        </w:rPr>
        <w:t>双方约定解除合同的条件还包括：</w:t>
      </w:r>
      <w:r>
        <w:rPr>
          <w:sz w:val="24"/>
          <w:u w:val="single"/>
        </w:rPr>
        <w:t>项目终止</w:t>
      </w:r>
      <w:r>
        <w:rPr>
          <w:sz w:val="24"/>
        </w:rPr>
        <w:t>。</w:t>
      </w:r>
    </w:p>
    <w:p>
      <w:pPr>
        <w:ind w:firstLine="480"/>
        <w:jc w:val="both"/>
      </w:pPr>
      <w:r>
        <w:rPr>
          <w:sz w:val="24"/>
        </w:rPr>
        <w:t>6.2.2</w:t>
      </w:r>
      <w:r>
        <w:rPr>
          <w:sz w:val="24"/>
        </w:rPr>
        <w:t>因不可抗力导致的合同解除，双方约定损失的分担如下：</w:t>
      </w:r>
      <w:r>
        <w:rPr>
          <w:sz w:val="24"/>
          <w:u w:val="single"/>
        </w:rPr>
        <w:t xml:space="preserve"> /  </w:t>
      </w:r>
      <w:r>
        <w:rPr>
          <w:sz w:val="24"/>
        </w:rPr>
        <w:t>。</w:t>
      </w:r>
    </w:p>
    <w:p>
      <w:pPr>
        <w:ind w:firstLine="482"/>
        <w:jc w:val="left"/>
      </w:pPr>
      <w:r>
        <w:rPr>
          <w:b/>
          <w:sz w:val="24"/>
        </w:rPr>
        <w:t>7.</w:t>
      </w:r>
      <w:r>
        <w:rPr>
          <w:b/>
          <w:sz w:val="24"/>
        </w:rPr>
        <w:t>争议解决</w:t>
      </w:r>
    </w:p>
    <w:p>
      <w:pPr>
        <w:ind w:firstLine="480"/>
        <w:jc w:val="both"/>
      </w:pPr>
      <w:r>
        <w:rPr>
          <w:b/>
          <w:sz w:val="24"/>
        </w:rPr>
        <w:t>7.1</w:t>
      </w:r>
      <w:r>
        <w:rPr>
          <w:b/>
          <w:sz w:val="24"/>
        </w:rPr>
        <w:t>调解</w:t>
      </w:r>
      <w:r>
        <w:br/>
      </w:r>
      <w:r>
        <w:rPr>
          <w:sz w:val="21"/>
        </w:rPr>
        <w:t xml:space="preserve">   </w:t>
      </w:r>
      <w:r>
        <w:rPr>
          <w:sz w:val="24"/>
        </w:rPr>
        <w:t>如果双方不能在</w:t>
      </w:r>
      <w:r>
        <w:rPr>
          <w:sz w:val="24"/>
          <w:u w:val="single"/>
        </w:rPr>
        <w:t>30</w:t>
      </w:r>
      <w:r>
        <w:rPr>
          <w:sz w:val="24"/>
        </w:rPr>
        <w:t>日内解决本合同争议，可以将其提交</w:t>
      </w:r>
      <w:r>
        <w:rPr>
          <w:sz w:val="24"/>
          <w:u w:val="single"/>
        </w:rPr>
        <w:t>中山市建设行政主管部门</w:t>
      </w:r>
      <w:r>
        <w:rPr>
          <w:sz w:val="24"/>
        </w:rPr>
        <w:t>进行调解。</w:t>
      </w:r>
    </w:p>
    <w:p>
      <w:pPr>
        <w:ind w:firstLine="642"/>
        <w:jc w:val="both"/>
      </w:pPr>
      <w:r>
        <w:rPr>
          <w:b/>
          <w:sz w:val="24"/>
        </w:rPr>
        <w:t>7.2</w:t>
      </w:r>
      <w:r>
        <w:rPr>
          <w:b/>
          <w:sz w:val="24"/>
        </w:rPr>
        <w:t>仲裁或诉讼</w:t>
      </w:r>
    </w:p>
    <w:p>
      <w:pPr>
        <w:ind w:firstLine="480"/>
        <w:jc w:val="both"/>
      </w:pPr>
      <w:r>
        <w:rPr>
          <w:sz w:val="24"/>
        </w:rPr>
        <w:t>合同争议的最终解决方式为下列第</w:t>
      </w:r>
      <w:r>
        <w:rPr>
          <w:sz w:val="24"/>
          <w:u w:val="single"/>
        </w:rPr>
        <w:t xml:space="preserve">   2   </w:t>
      </w:r>
      <w:r>
        <w:rPr>
          <w:sz w:val="24"/>
        </w:rPr>
        <w:t>种方式：</w:t>
      </w:r>
      <w:r>
        <w:br/>
      </w:r>
      <w:r>
        <w:rPr>
          <w:sz w:val="21"/>
        </w:rPr>
        <w:t xml:space="preserve">  </w:t>
      </w:r>
      <w:r>
        <w:rPr>
          <w:sz w:val="24"/>
        </w:rPr>
        <w:t>（</w:t>
      </w:r>
      <w:r>
        <w:rPr>
          <w:sz w:val="24"/>
        </w:rPr>
        <w:t>1</w:t>
      </w:r>
      <w:r>
        <w:rPr>
          <w:sz w:val="24"/>
        </w:rPr>
        <w:t>）提请</w:t>
      </w:r>
      <w:r>
        <w:rPr>
          <w:sz w:val="24"/>
          <w:u w:val="single"/>
        </w:rPr>
        <w:t xml:space="preserve"> /</w:t>
      </w:r>
      <w:r>
        <w:rPr>
          <w:sz w:val="24"/>
        </w:rPr>
        <w:t>仲裁委员会进行仲裁。</w:t>
      </w:r>
      <w:r>
        <w:br/>
      </w:r>
      <w:r>
        <w:rPr>
          <w:sz w:val="21"/>
        </w:rPr>
        <w:t xml:space="preserve">  </w:t>
      </w:r>
      <w:r>
        <w:rPr>
          <w:sz w:val="24"/>
        </w:rPr>
        <w:t>（</w:t>
      </w:r>
      <w:r>
        <w:rPr>
          <w:sz w:val="24"/>
        </w:rPr>
        <w:t>2</w:t>
      </w:r>
      <w:r>
        <w:rPr>
          <w:sz w:val="24"/>
        </w:rPr>
        <w:t>）向</w:t>
      </w:r>
      <w:r>
        <w:rPr>
          <w:sz w:val="21"/>
          <w:u w:val="single"/>
        </w:rPr>
        <w:t xml:space="preserve">   </w:t>
      </w:r>
      <w:r>
        <w:rPr>
          <w:sz w:val="24"/>
          <w:u w:val="single"/>
        </w:rPr>
        <w:t>中山市具有管辖权的</w:t>
      </w:r>
      <w:r>
        <w:rPr>
          <w:sz w:val="21"/>
          <w:u w:val="single"/>
        </w:rPr>
        <w:t xml:space="preserve"> </w:t>
      </w:r>
      <w:r>
        <w:rPr>
          <w:sz w:val="24"/>
        </w:rPr>
        <w:t>人民法院提起诉讼。</w:t>
      </w:r>
    </w:p>
    <w:p>
      <w:pPr>
        <w:ind w:firstLine="482"/>
        <w:jc w:val="both"/>
      </w:pPr>
      <w:r>
        <w:rPr>
          <w:b/>
          <w:sz w:val="24"/>
        </w:rPr>
        <w:t>8.</w:t>
      </w:r>
      <w:r>
        <w:rPr>
          <w:b/>
          <w:sz w:val="24"/>
        </w:rPr>
        <w:t>其他</w:t>
      </w:r>
    </w:p>
    <w:p>
      <w:pPr>
        <w:ind w:firstLine="642"/>
        <w:jc w:val="both"/>
      </w:pPr>
      <w:r>
        <w:rPr>
          <w:b/>
          <w:sz w:val="24"/>
        </w:rPr>
        <w:t>8.1</w:t>
      </w:r>
      <w:r>
        <w:rPr>
          <w:b/>
          <w:sz w:val="24"/>
        </w:rPr>
        <w:t>考察及相关费用</w:t>
      </w:r>
    </w:p>
    <w:p>
      <w:pPr>
        <w:ind w:firstLine="480"/>
        <w:jc w:val="both"/>
      </w:pPr>
      <w:r>
        <w:rPr>
          <w:sz w:val="24"/>
        </w:rPr>
        <w:t>咨询人经委托人同意进行考察发生的费用由</w:t>
      </w:r>
      <w:r>
        <w:rPr>
          <w:sz w:val="24"/>
          <w:u w:val="single"/>
        </w:rPr>
        <w:t>/</w:t>
      </w:r>
      <w:r>
        <w:rPr>
          <w:sz w:val="24"/>
        </w:rPr>
        <w:t>支付。</w:t>
      </w:r>
    </w:p>
    <w:p>
      <w:pPr>
        <w:ind w:firstLine="480"/>
        <w:jc w:val="both"/>
      </w:pPr>
      <w:r>
        <w:rPr>
          <w:sz w:val="24"/>
        </w:rPr>
        <w:t>差旅费及相关费用的支付：</w:t>
      </w:r>
      <w:r>
        <w:rPr>
          <w:sz w:val="24"/>
          <w:u w:val="single"/>
        </w:rPr>
        <w:t>/</w:t>
      </w:r>
      <w:r>
        <w:rPr>
          <w:sz w:val="24"/>
        </w:rPr>
        <w:t>。</w:t>
      </w:r>
      <w:r>
        <w:rPr>
          <w:sz w:val="21"/>
        </w:rPr>
        <w:t xml:space="preserve">        </w:t>
      </w:r>
    </w:p>
    <w:p>
      <w:pPr>
        <w:ind w:firstLine="642"/>
        <w:jc w:val="both"/>
      </w:pPr>
      <w:r>
        <w:rPr>
          <w:b/>
          <w:sz w:val="24"/>
        </w:rPr>
        <w:t>8.2</w:t>
      </w:r>
      <w:r>
        <w:rPr>
          <w:b/>
          <w:sz w:val="24"/>
        </w:rPr>
        <w:t>奖励</w:t>
      </w:r>
    </w:p>
    <w:p>
      <w:pPr>
        <w:ind w:firstLine="480"/>
        <w:jc w:val="both"/>
      </w:pPr>
      <w:r>
        <w:rPr>
          <w:sz w:val="24"/>
        </w:rPr>
        <w:t>合理化建议的奖励金额按下列方法确定：</w:t>
      </w:r>
      <w:r>
        <w:rPr>
          <w:sz w:val="24"/>
        </w:rPr>
        <w:t>__</w:t>
      </w:r>
      <w:r>
        <w:rPr>
          <w:sz w:val="24"/>
          <w:u w:val="single"/>
        </w:rPr>
        <w:t>无</w:t>
      </w:r>
      <w:r>
        <w:rPr>
          <w:sz w:val="24"/>
        </w:rPr>
        <w:t>____________________</w:t>
      </w:r>
      <w:r>
        <w:rPr>
          <w:sz w:val="24"/>
        </w:rPr>
        <w:t>。</w:t>
      </w:r>
    </w:p>
    <w:p>
      <w:pPr>
        <w:ind w:firstLine="642"/>
        <w:jc w:val="both"/>
      </w:pPr>
      <w:r>
        <w:rPr>
          <w:b/>
          <w:sz w:val="24"/>
        </w:rPr>
        <w:t>8.3</w:t>
      </w:r>
      <w:r>
        <w:rPr>
          <w:b/>
          <w:sz w:val="24"/>
        </w:rPr>
        <w:t>保密</w:t>
      </w:r>
    </w:p>
    <w:p>
      <w:pPr>
        <w:ind w:firstLine="360"/>
        <w:jc w:val="both"/>
      </w:pPr>
      <w:r>
        <w:rPr>
          <w:sz w:val="21"/>
        </w:rPr>
        <w:t xml:space="preserve"> </w:t>
      </w:r>
      <w:r>
        <w:rPr>
          <w:sz w:val="24"/>
        </w:rPr>
        <w:t>委托人申明的保密事项和期限：</w:t>
      </w:r>
      <w:r>
        <w:rPr>
          <w:sz w:val="21"/>
          <w:u w:val="single"/>
        </w:rPr>
        <w:t xml:space="preserve"> </w:t>
      </w:r>
      <w:r>
        <w:rPr>
          <w:sz w:val="24"/>
          <w:u w:val="single"/>
        </w:rPr>
        <w:t>按相关法律法规要求</w:t>
      </w:r>
      <w:r>
        <w:rPr>
          <w:sz w:val="24"/>
        </w:rPr>
        <w:t>。</w:t>
      </w:r>
      <w:r>
        <w:br/>
      </w:r>
      <w:r>
        <w:rPr>
          <w:sz w:val="21"/>
        </w:rPr>
        <w:t xml:space="preserve">   </w:t>
      </w:r>
      <w:r>
        <w:rPr>
          <w:sz w:val="24"/>
        </w:rPr>
        <w:t>咨询人申明的保密事项和期限：</w:t>
      </w:r>
      <w:r>
        <w:rPr>
          <w:sz w:val="21"/>
          <w:u w:val="single"/>
        </w:rPr>
        <w:t xml:space="preserve"> </w:t>
      </w:r>
      <w:r>
        <w:rPr>
          <w:sz w:val="24"/>
          <w:u w:val="single"/>
        </w:rPr>
        <w:t>按相关法律法规要求</w:t>
      </w:r>
      <w:r>
        <w:rPr>
          <w:sz w:val="24"/>
        </w:rPr>
        <w:t>。</w:t>
      </w:r>
      <w:r>
        <w:rPr>
          <w:sz w:val="21"/>
        </w:rPr>
        <w:t xml:space="preserve">           </w:t>
      </w:r>
      <w:r>
        <w:br/>
      </w:r>
      <w:r>
        <w:rPr>
          <w:sz w:val="21"/>
        </w:rPr>
        <w:t xml:space="preserve">   </w:t>
      </w:r>
      <w:r>
        <w:rPr>
          <w:sz w:val="24"/>
        </w:rPr>
        <w:t>第三人申明的保密事项和期限：</w:t>
      </w:r>
      <w:r>
        <w:rPr>
          <w:sz w:val="21"/>
          <w:u w:val="single"/>
        </w:rPr>
        <w:t xml:space="preserve"> </w:t>
      </w:r>
      <w:r>
        <w:rPr>
          <w:sz w:val="24"/>
          <w:u w:val="single"/>
        </w:rPr>
        <w:t>按相关法律法规要求</w:t>
      </w:r>
      <w:r>
        <w:rPr>
          <w:sz w:val="24"/>
        </w:rPr>
        <w:t>。</w:t>
      </w:r>
    </w:p>
    <w:p>
      <w:pPr>
        <w:ind w:firstLine="481"/>
        <w:jc w:val="both"/>
      </w:pPr>
      <w:r>
        <w:rPr>
          <w:b/>
          <w:sz w:val="24"/>
        </w:rPr>
        <w:t>8.4</w:t>
      </w:r>
      <w:r>
        <w:rPr>
          <w:b/>
          <w:sz w:val="24"/>
        </w:rPr>
        <w:t>联络</w:t>
      </w:r>
    </w:p>
    <w:p>
      <w:pPr>
        <w:ind w:firstLine="480"/>
        <w:jc w:val="both"/>
      </w:pPr>
      <w:r>
        <w:rPr>
          <w:sz w:val="24"/>
        </w:rPr>
        <w:t>8.4.1</w:t>
      </w:r>
      <w:r>
        <w:rPr>
          <w:sz w:val="24"/>
        </w:rPr>
        <w:t>任何一方与合同有关的通知、指示、要求、决定等，均应在</w:t>
      </w:r>
      <w:r>
        <w:rPr>
          <w:sz w:val="24"/>
          <w:u w:val="single"/>
        </w:rPr>
        <w:t xml:space="preserve"> 3</w:t>
      </w:r>
      <w:r>
        <w:rPr>
          <w:sz w:val="24"/>
        </w:rPr>
        <w:t>日内送达对方指定的接收人和送达地点。</w:t>
      </w:r>
    </w:p>
    <w:p>
      <w:pPr>
        <w:ind w:firstLine="480"/>
        <w:jc w:val="both"/>
      </w:pPr>
      <w:r>
        <w:rPr>
          <w:sz w:val="24"/>
        </w:rPr>
        <w:t>8.4.2</w:t>
      </w:r>
      <w:r>
        <w:rPr>
          <w:sz w:val="24"/>
        </w:rPr>
        <w:t>委托人指定的送达接收人：</w:t>
      </w:r>
      <w:r>
        <w:rPr>
          <w:sz w:val="21"/>
          <w:u w:val="single"/>
        </w:rPr>
        <w:t xml:space="preserve">      </w:t>
      </w:r>
      <w:r>
        <w:rPr>
          <w:sz w:val="24"/>
        </w:rPr>
        <w:t>，送达地点：</w:t>
      </w:r>
      <w:r>
        <w:rPr>
          <w:sz w:val="21"/>
          <w:u w:val="single"/>
        </w:rPr>
        <w:t xml:space="preserve">       </w:t>
      </w:r>
      <w:r>
        <w:rPr>
          <w:sz w:val="24"/>
        </w:rPr>
        <w:t>，电子邮箱：</w:t>
      </w:r>
      <w:r>
        <w:rPr>
          <w:sz w:val="21"/>
          <w:u w:val="single"/>
        </w:rPr>
        <w:t xml:space="preserve">   </w:t>
      </w:r>
      <w:r>
        <w:rPr>
          <w:sz w:val="24"/>
        </w:rPr>
        <w:t>。</w:t>
      </w:r>
    </w:p>
    <w:p>
      <w:pPr>
        <w:ind w:firstLine="480"/>
        <w:jc w:val="both"/>
      </w:pPr>
      <w:r>
        <w:rPr>
          <w:sz w:val="24"/>
        </w:rPr>
        <w:t>咨询人指定的送达接收人：</w:t>
      </w:r>
      <w:r>
        <w:rPr>
          <w:sz w:val="21"/>
          <w:u w:val="single"/>
        </w:rPr>
        <w:t xml:space="preserve">      </w:t>
      </w:r>
      <w:r>
        <w:rPr>
          <w:sz w:val="24"/>
        </w:rPr>
        <w:t>，送达地点：</w:t>
      </w:r>
      <w:r>
        <w:rPr>
          <w:sz w:val="21"/>
          <w:u w:val="single"/>
        </w:rPr>
        <w:t xml:space="preserve">      </w:t>
      </w:r>
      <w:r>
        <w:rPr>
          <w:sz w:val="24"/>
        </w:rPr>
        <w:t>，电子邮箱：</w:t>
      </w:r>
      <w:r>
        <w:rPr>
          <w:sz w:val="21"/>
          <w:u w:val="single"/>
        </w:rPr>
        <w:t xml:space="preserve">      </w:t>
      </w:r>
      <w:r>
        <w:rPr>
          <w:sz w:val="24"/>
        </w:rPr>
        <w:t>。</w:t>
      </w:r>
    </w:p>
    <w:p>
      <w:pPr>
        <w:ind w:firstLine="481"/>
        <w:jc w:val="both"/>
      </w:pPr>
      <w:r>
        <w:rPr>
          <w:b/>
          <w:sz w:val="24"/>
        </w:rPr>
        <w:t>8.5</w:t>
      </w:r>
      <w:r>
        <w:rPr>
          <w:b/>
          <w:sz w:val="24"/>
        </w:rPr>
        <w:t>知识产权</w:t>
      </w:r>
    </w:p>
    <w:p>
      <w:pPr>
        <w:ind w:firstLine="480"/>
        <w:jc w:val="both"/>
      </w:pPr>
      <w:r>
        <w:rPr>
          <w:sz w:val="24"/>
        </w:rPr>
        <w:t>委托人提供给咨询人的图纸、委托人为实施工程自行编制或委托编制的技术规范以及反映委托人要求的或其他类似性质文件的著作权属于</w:t>
      </w:r>
      <w:r>
        <w:rPr>
          <w:sz w:val="21"/>
          <w:u w:val="single"/>
        </w:rPr>
        <w:t xml:space="preserve">  </w:t>
      </w:r>
      <w:r>
        <w:rPr>
          <w:sz w:val="24"/>
          <w:u w:val="single"/>
        </w:rPr>
        <w:t>委托人</w:t>
      </w:r>
      <w:r>
        <w:rPr>
          <w:sz w:val="21"/>
          <w:u w:val="single"/>
        </w:rPr>
        <w:t xml:space="preserve"> </w:t>
      </w:r>
      <w:r>
        <w:rPr>
          <w:sz w:val="24"/>
        </w:rPr>
        <w:t>。</w:t>
      </w:r>
    </w:p>
    <w:p>
      <w:pPr>
        <w:ind w:firstLine="480"/>
        <w:jc w:val="both"/>
      </w:pPr>
      <w:r>
        <w:rPr>
          <w:sz w:val="24"/>
        </w:rPr>
        <w:t>咨询人为履行本合同约定而编制的成果文件，其著作权属于</w:t>
      </w:r>
      <w:r>
        <w:rPr>
          <w:sz w:val="21"/>
          <w:u w:val="single"/>
        </w:rPr>
        <w:t xml:space="preserve">  </w:t>
      </w:r>
      <w:r>
        <w:rPr>
          <w:sz w:val="24"/>
          <w:u w:val="single"/>
        </w:rPr>
        <w:t>委托人</w:t>
      </w:r>
      <w:r>
        <w:rPr>
          <w:sz w:val="21"/>
          <w:u w:val="single"/>
        </w:rPr>
        <w:t xml:space="preserve"> </w:t>
      </w:r>
      <w:r>
        <w:rPr>
          <w:sz w:val="24"/>
        </w:rPr>
        <w:t>。</w:t>
      </w:r>
    </w:p>
    <w:p>
      <w:pPr>
        <w:ind w:firstLine="480"/>
        <w:jc w:val="both"/>
      </w:pPr>
      <w:r>
        <w:rPr>
          <w:sz w:val="24"/>
        </w:rPr>
        <w:t>双方将履行本合同形成的有关成果文件用于企业宣传、申报奖项以及接受上级主管部门的检查须遵守以下约定：</w:t>
      </w:r>
      <w:r>
        <w:rPr>
          <w:sz w:val="24"/>
          <w:u w:val="single"/>
        </w:rPr>
        <w:t xml:space="preserve"> /</w:t>
      </w:r>
      <w:r>
        <w:rPr>
          <w:sz w:val="24"/>
        </w:rPr>
        <w:t>。</w:t>
      </w:r>
    </w:p>
    <w:p>
      <w:pPr>
        <w:ind w:firstLine="472"/>
        <w:jc w:val="both"/>
      </w:pPr>
      <w:r>
        <w:rPr>
          <w:b/>
          <w:sz w:val="24"/>
        </w:rPr>
        <w:t>9.</w:t>
      </w:r>
      <w:r>
        <w:rPr>
          <w:b/>
          <w:sz w:val="24"/>
        </w:rPr>
        <w:t>补充条款</w:t>
      </w:r>
    </w:p>
    <w:p>
      <w:pPr>
        <w:ind w:firstLine="480"/>
        <w:jc w:val="both"/>
      </w:pPr>
      <w:r>
        <w:rPr>
          <w:sz w:val="24"/>
          <w:u w:val="single"/>
        </w:rPr>
        <w:t>1</w:t>
      </w:r>
      <w:r>
        <w:rPr>
          <w:sz w:val="24"/>
          <w:u w:val="single"/>
        </w:rPr>
        <w:t>、自咨询人收齐有关资料之日起三十天内完成各阶段的工作。</w:t>
      </w:r>
    </w:p>
    <w:p>
      <w:pPr>
        <w:ind w:firstLine="480"/>
        <w:jc w:val="both"/>
      </w:pPr>
      <w:r>
        <w:rPr>
          <w:sz w:val="24"/>
          <w:u w:val="single"/>
        </w:rPr>
        <w:t>2</w:t>
      </w:r>
      <w:r>
        <w:rPr>
          <w:sz w:val="24"/>
          <w:u w:val="single"/>
        </w:rPr>
        <w:t>、本合同为电子打印本，如通用条件条款如与编号为</w:t>
      </w:r>
      <w:r>
        <w:rPr>
          <w:sz w:val="24"/>
          <w:u w:val="single"/>
        </w:rPr>
        <w:t>“GF-2015-0212”</w:t>
      </w:r>
      <w:r>
        <w:rPr>
          <w:sz w:val="24"/>
          <w:u w:val="single"/>
        </w:rPr>
        <w:t>的国家标准版合同不一致的，以编号为</w:t>
      </w:r>
      <w:r>
        <w:rPr>
          <w:sz w:val="24"/>
          <w:u w:val="single"/>
        </w:rPr>
        <w:t>“GF-2015-0212”</w:t>
      </w:r>
      <w:r>
        <w:rPr>
          <w:sz w:val="24"/>
          <w:u w:val="single"/>
        </w:rPr>
        <w:t>的国家标准版内容为准。</w:t>
      </w:r>
    </w:p>
    <w:p>
      <w:pPr>
        <w:ind w:firstLine="480"/>
        <w:jc w:val="both"/>
      </w:pPr>
      <w:r>
        <w:rPr>
          <w:sz w:val="24"/>
          <w:u w:val="single"/>
        </w:rPr>
        <w:t>3</w:t>
      </w:r>
      <w:r>
        <w:rPr>
          <w:sz w:val="24"/>
          <w:u w:val="single"/>
        </w:rPr>
        <w:t>、</w:t>
      </w:r>
      <w:r>
        <w:rPr>
          <w:sz w:val="24"/>
          <w:u w:val="single"/>
        </w:rPr>
        <w:t>乙方</w:t>
      </w:r>
      <w:r>
        <w:rPr>
          <w:sz w:val="24"/>
          <w:u w:val="single"/>
        </w:rPr>
        <w:t>须在中山市有办公服务机构场所或承诺在收到中标通知书后</w:t>
      </w:r>
      <w:r>
        <w:rPr>
          <w:sz w:val="24"/>
          <w:u w:val="single"/>
        </w:rPr>
        <w:t>15</w:t>
      </w:r>
      <w:r>
        <w:rPr>
          <w:sz w:val="24"/>
          <w:u w:val="single"/>
        </w:rPr>
        <w:t>个日历天内在中山市设立固定的服务机构场所（签订合同时需提供证明材料）。</w:t>
      </w:r>
    </w:p>
    <w:p>
      <w:pPr>
        <w:ind w:firstLine="480"/>
        <w:jc w:val="both"/>
      </w:pPr>
      <w:r>
        <w:rPr>
          <w:sz w:val="24"/>
          <w:u w:val="single"/>
        </w:rPr>
        <w:t>4</w:t>
      </w:r>
      <w:r>
        <w:rPr>
          <w:sz w:val="24"/>
          <w:u w:val="single"/>
        </w:rPr>
        <w:t>、</w:t>
      </w:r>
      <w:r>
        <w:rPr>
          <w:sz w:val="24"/>
          <w:u w:val="single"/>
        </w:rPr>
        <w:t>乙方</w:t>
      </w:r>
      <w:r>
        <w:rPr>
          <w:sz w:val="24"/>
          <w:u w:val="single"/>
        </w:rPr>
        <w:t>保证按投标文件承诺的项目人员投入到本项目施工现场，在施工过程中，遇到咨询或处理的造价问题，须在接到通知后</w:t>
      </w:r>
      <w:r>
        <w:rPr>
          <w:sz w:val="24"/>
          <w:u w:val="single"/>
        </w:rPr>
        <w:t>1</w:t>
      </w:r>
      <w:r>
        <w:rPr>
          <w:sz w:val="24"/>
          <w:u w:val="single"/>
        </w:rPr>
        <w:t>小时内派专业的造价人员进行跟踪处理。发现有人员不在岗视情况进行诚信处罚并保留追究法律责任，严重者作终止合同处理，未经</w:t>
      </w:r>
      <w:r>
        <w:rPr>
          <w:sz w:val="24"/>
          <w:u w:val="single"/>
        </w:rPr>
        <w:t>甲方</w:t>
      </w:r>
      <w:r>
        <w:rPr>
          <w:sz w:val="24"/>
          <w:u w:val="single"/>
        </w:rPr>
        <w:t>同意，不得随意更换人员。</w:t>
      </w:r>
    </w:p>
    <w:p>
      <w:pPr>
        <w:jc w:val="both"/>
      </w:pPr>
    </w:p>
    <w:p>
      <w:pPr>
        <w:jc w:val="both"/>
      </w:pPr>
    </w:p>
    <w:p>
      <w:pPr>
        <w:jc w:val="both"/>
      </w:pPr>
    </w:p>
    <w:p>
      <w:pPr>
        <w:jc w:val="center"/>
      </w:pPr>
      <w:r>
        <w:rPr>
          <w:b/>
          <w:sz w:val="24"/>
        </w:rPr>
        <w:t>附录</w:t>
      </w:r>
      <w:r>
        <w:rPr>
          <w:b/>
          <w:sz w:val="24"/>
        </w:rPr>
        <w:t>A</w:t>
      </w:r>
      <w:r>
        <w:rPr>
          <w:b/>
          <w:sz w:val="24"/>
        </w:rPr>
        <w:t>服务范围及工作内容、酬金一览表</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929"/>
        <w:gridCol w:w="1634"/>
        <w:gridCol w:w="1469"/>
        <w:gridCol w:w="614"/>
        <w:gridCol w:w="1079"/>
        <w:gridCol w:w="1004"/>
        <w:gridCol w:w="1529"/>
      </w:tblGrid>
      <w:tr>
        <w:tc>
          <w:tcPr>
            <w:tcW w:type="dxa" w:w="929"/>
            <w:vMerge w:val="restart"/>
            <w:tcBorders>
              <w:top w:val="single" w:color="000000" w:sz="4"/>
              <w:left w:val="single" w:color="000000" w:sz="4"/>
              <w:bottom w:val="single" w:color="000000" w:sz="4"/>
              <w:right w:val="single" w:color="000000" w:sz="4"/>
            </w:tcBorders>
            <w:vAlign w:val="top"/>
          </w:tcPr>
          <w:p>
            <w:pPr>
              <w:jc w:val="center"/>
            </w:pPr>
            <w:r>
              <w:rPr>
                <w:sz w:val="24"/>
              </w:rPr>
              <w:t>服务阶段</w:t>
            </w:r>
          </w:p>
        </w:tc>
        <w:tc>
          <w:tcPr>
            <w:tcW w:type="dxa" w:w="3103"/>
            <w:gridSpan w:val="2"/>
            <w:tcBorders>
              <w:top w:val="single" w:color="000000" w:sz="4"/>
              <w:left w:val="none" w:color="000000" w:sz="4"/>
              <w:bottom w:val="single" w:color="000000" w:sz="4"/>
              <w:right w:val="single" w:color="000000" w:sz="4"/>
            </w:tcBorders>
            <w:vAlign w:val="top"/>
          </w:tcPr>
          <w:p>
            <w:pPr>
              <w:jc w:val="center"/>
            </w:pPr>
            <w:r>
              <w:rPr>
                <w:sz w:val="24"/>
              </w:rPr>
              <w:t>服务范围及工作内容</w:t>
            </w:r>
          </w:p>
        </w:tc>
        <w:tc>
          <w:tcPr>
            <w:tcW w:type="dxa" w:w="2697"/>
            <w:gridSpan w:val="3"/>
            <w:tcBorders>
              <w:top w:val="single" w:color="000000" w:sz="4"/>
              <w:left w:val="none" w:color="000000" w:sz="4"/>
              <w:bottom w:val="single" w:color="000000" w:sz="4"/>
              <w:right w:val="single" w:color="000000" w:sz="4"/>
            </w:tcBorders>
            <w:vAlign w:val="top"/>
          </w:tcPr>
          <w:p>
            <w:pPr>
              <w:jc w:val="center"/>
            </w:pPr>
            <w:r>
              <w:rPr>
                <w:sz w:val="24"/>
              </w:rPr>
              <w:t>酬金</w:t>
            </w:r>
          </w:p>
        </w:tc>
        <w:tc>
          <w:tcPr>
            <w:tcW w:type="dxa" w:w="1529"/>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929"/>
            <w:vMerge/>
            <w:tcBorders>
              <w:top w:val="singl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服务范围</w:t>
            </w:r>
          </w:p>
        </w:tc>
        <w:tc>
          <w:tcPr>
            <w:tcW w:type="dxa" w:w="1469"/>
            <w:tcBorders>
              <w:top w:val="none" w:color="000000" w:sz="4"/>
              <w:left w:val="none" w:color="000000" w:sz="4"/>
              <w:bottom w:val="single" w:color="000000" w:sz="4"/>
              <w:right w:val="single" w:color="000000" w:sz="4"/>
            </w:tcBorders>
            <w:vAlign w:val="top"/>
          </w:tcPr>
          <w:p>
            <w:pPr>
              <w:jc w:val="both"/>
            </w:pPr>
            <w:r>
              <w:rPr>
                <w:sz w:val="21"/>
              </w:rPr>
              <w:t>工作内容</w:t>
            </w:r>
          </w:p>
        </w:tc>
        <w:tc>
          <w:tcPr>
            <w:tcW w:type="dxa" w:w="614"/>
            <w:tcBorders>
              <w:top w:val="none" w:color="000000" w:sz="4"/>
              <w:left w:val="none" w:color="000000" w:sz="4"/>
              <w:bottom w:val="single" w:color="000000" w:sz="4"/>
              <w:right w:val="single" w:color="000000" w:sz="4"/>
            </w:tcBorders>
            <w:vAlign w:val="top"/>
          </w:tcPr>
          <w:p>
            <w:pPr>
              <w:jc w:val="both"/>
            </w:pPr>
            <w:r>
              <w:rPr>
                <w:sz w:val="21"/>
              </w:rPr>
              <w:t>收费基数</w:t>
            </w:r>
          </w:p>
        </w:tc>
        <w:tc>
          <w:tcPr>
            <w:tcW w:type="dxa" w:w="1079"/>
            <w:tcBorders>
              <w:top w:val="none" w:color="000000" w:sz="4"/>
              <w:left w:val="none" w:color="000000" w:sz="4"/>
              <w:bottom w:val="single" w:color="000000" w:sz="4"/>
              <w:right w:val="single" w:color="000000" w:sz="4"/>
            </w:tcBorders>
            <w:vAlign w:val="top"/>
          </w:tcPr>
          <w:p>
            <w:pPr>
              <w:jc w:val="both"/>
            </w:pPr>
            <w:r>
              <w:rPr>
                <w:sz w:val="21"/>
              </w:rPr>
              <w:t>收费标准（比例）</w:t>
            </w:r>
          </w:p>
        </w:tc>
        <w:tc>
          <w:tcPr>
            <w:tcW w:type="dxa" w:w="1004"/>
            <w:tcBorders>
              <w:top w:val="none" w:color="000000" w:sz="4"/>
              <w:left w:val="none" w:color="000000" w:sz="4"/>
              <w:bottom w:val="single" w:color="000000" w:sz="4"/>
              <w:right w:val="single" w:color="000000" w:sz="4"/>
            </w:tcBorders>
            <w:vAlign w:val="top"/>
          </w:tcPr>
          <w:p>
            <w:pPr>
              <w:jc w:val="both"/>
            </w:pPr>
            <w:r>
              <w:rPr>
                <w:sz w:val="21"/>
              </w:rPr>
              <w:t>酬金数额（单位：万元）</w:t>
            </w: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val="restart"/>
            <w:tcBorders>
              <w:top w:val="none" w:color="000000" w:sz="4"/>
              <w:left w:val="single" w:color="000000" w:sz="4"/>
              <w:bottom w:val="single" w:color="000000" w:sz="4"/>
              <w:right w:val="single" w:color="000000" w:sz="4"/>
            </w:tcBorders>
            <w:vAlign w:val="top"/>
          </w:tcPr>
          <w:p>
            <w:pPr>
              <w:jc w:val="center"/>
            </w:pPr>
            <w:r>
              <w:rPr>
                <w:sz w:val="24"/>
              </w:rPr>
              <w:t>决策阶段</w:t>
            </w:r>
          </w:p>
        </w:tc>
        <w:tc>
          <w:tcPr>
            <w:tcW w:type="dxa" w:w="1634"/>
            <w:tcBorders>
              <w:top w:val="none" w:color="000000" w:sz="4"/>
              <w:left w:val="none" w:color="000000" w:sz="4"/>
              <w:bottom w:val="single" w:color="000000" w:sz="4"/>
              <w:right w:val="single" w:color="000000" w:sz="4"/>
            </w:tcBorders>
            <w:vAlign w:val="top"/>
          </w:tcPr>
          <w:p>
            <w:pPr>
              <w:jc w:val="both"/>
            </w:pPr>
            <w:r>
              <w:rPr>
                <w:sz w:val="21"/>
              </w:rPr>
              <w:t>投资估算</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经济评价</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val="restart"/>
            <w:tcBorders>
              <w:top w:val="none" w:color="000000" w:sz="4"/>
              <w:left w:val="single" w:color="000000" w:sz="4"/>
              <w:bottom w:val="single" w:color="000000" w:sz="4"/>
              <w:right w:val="single" w:color="000000" w:sz="4"/>
            </w:tcBorders>
            <w:vAlign w:val="top"/>
          </w:tcPr>
          <w:p>
            <w:pPr>
              <w:jc w:val="center"/>
            </w:pPr>
            <w:r>
              <w:rPr>
                <w:sz w:val="24"/>
              </w:rPr>
              <w:t>设计阶段</w:t>
            </w:r>
          </w:p>
        </w:tc>
        <w:tc>
          <w:tcPr>
            <w:tcW w:type="dxa" w:w="1634"/>
            <w:tcBorders>
              <w:top w:val="none" w:color="000000" w:sz="4"/>
              <w:left w:val="none" w:color="000000" w:sz="4"/>
              <w:bottom w:val="single" w:color="000000" w:sz="4"/>
              <w:right w:val="single" w:color="000000" w:sz="4"/>
            </w:tcBorders>
            <w:vAlign w:val="top"/>
          </w:tcPr>
          <w:p>
            <w:pPr>
              <w:jc w:val="both"/>
            </w:pPr>
            <w:r>
              <w:rPr>
                <w:sz w:val="21"/>
              </w:rPr>
              <w:t>设计概算</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施工图预算</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2697"/>
            <w:gridSpan w:val="3"/>
            <w:tcBorders>
              <w:top w:val="none" w:color="000000" w:sz="4"/>
              <w:left w:val="none" w:color="000000" w:sz="4"/>
              <w:bottom w:val="single" w:color="000000" w:sz="4"/>
              <w:right w:val="single" w:color="000000" w:sz="4"/>
            </w:tcBorders>
            <w:vAlign w:val="top"/>
          </w:tcPr>
          <w:p>
            <w:pPr>
              <w:jc w:val="both"/>
            </w:pPr>
            <w:r>
              <w:rPr>
                <w:sz w:val="21"/>
              </w:rPr>
              <w:t>按相关收费标准执行。</w:t>
            </w:r>
          </w:p>
        </w:tc>
        <w:tc>
          <w:tcPr>
            <w:tcW w:type="dxa" w:w="1529"/>
            <w:tcBorders>
              <w:top w:val="none" w:color="000000" w:sz="4"/>
              <w:left w:val="none" w:color="000000" w:sz="4"/>
              <w:bottom w:val="single" w:color="000000" w:sz="4"/>
              <w:right w:val="single" w:color="000000" w:sz="4"/>
            </w:tcBorders>
            <w:vAlign w:val="top"/>
          </w:tcPr>
          <w:p>
            <w:pPr>
              <w:jc w:val="center"/>
            </w:pPr>
            <w:r>
              <w:rPr>
                <w:sz w:val="21"/>
              </w:rPr>
              <w:t>成果文件符合相关要求。</w:t>
            </w: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val="restart"/>
            <w:tcBorders>
              <w:top w:val="none" w:color="000000" w:sz="4"/>
              <w:left w:val="single" w:color="000000" w:sz="4"/>
              <w:bottom w:val="single" w:color="000000" w:sz="4"/>
              <w:right w:val="single" w:color="000000" w:sz="4"/>
            </w:tcBorders>
            <w:vAlign w:val="top"/>
          </w:tcPr>
          <w:p>
            <w:pPr>
              <w:jc w:val="center"/>
            </w:pPr>
            <w:r>
              <w:rPr>
                <w:sz w:val="21"/>
              </w:rPr>
              <w:t>发承包阶段</w:t>
            </w:r>
          </w:p>
        </w:tc>
        <w:tc>
          <w:tcPr>
            <w:tcW w:type="dxa" w:w="1634"/>
            <w:tcBorders>
              <w:top w:val="none" w:color="000000" w:sz="4"/>
              <w:left w:val="none" w:color="000000" w:sz="4"/>
              <w:bottom w:val="single" w:color="000000" w:sz="4"/>
              <w:right w:val="single" w:color="000000" w:sz="4"/>
            </w:tcBorders>
            <w:vAlign w:val="top"/>
          </w:tcPr>
          <w:p>
            <w:pPr>
              <w:jc w:val="both"/>
            </w:pPr>
            <w:r>
              <w:rPr>
                <w:sz w:val="21"/>
              </w:rPr>
              <w:t>工程量清单</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最高投标限价</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投标报价分析</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清标报告</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其他：</w:t>
            </w:r>
          </w:p>
          <w:p>
            <w:pPr>
              <w:jc w:val="both"/>
            </w:pPr>
          </w:p>
          <w:p>
            <w:pPr>
              <w:jc w:val="both"/>
            </w:pP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r>
              <w:rPr>
                <w:sz w:val="21"/>
              </w:rPr>
              <w:t>实施阶段</w:t>
            </w:r>
          </w:p>
        </w:tc>
        <w:tc>
          <w:tcPr>
            <w:tcW w:type="dxa" w:w="1634"/>
            <w:tcBorders>
              <w:top w:val="none" w:color="000000" w:sz="4"/>
              <w:left w:val="none" w:color="000000" w:sz="4"/>
              <w:bottom w:val="single" w:color="000000" w:sz="4"/>
              <w:right w:val="single" w:color="000000" w:sz="4"/>
            </w:tcBorders>
            <w:vAlign w:val="top"/>
          </w:tcPr>
          <w:p>
            <w:pPr>
              <w:jc w:val="both"/>
            </w:pPr>
          </w:p>
          <w:p>
            <w:pPr>
              <w:jc w:val="both"/>
            </w:pPr>
            <w:r>
              <w:rPr>
                <w:sz w:val="21"/>
              </w:rPr>
              <w:t>资金使用计划</w:t>
            </w:r>
          </w:p>
        </w:tc>
        <w:tc>
          <w:tcPr>
            <w:tcW w:type="dxa" w:w="1469"/>
            <w:tcBorders>
              <w:top w:val="none" w:color="000000" w:sz="4"/>
              <w:left w:val="none" w:color="000000" w:sz="4"/>
              <w:bottom w:val="single" w:color="000000" w:sz="4"/>
              <w:right w:val="single" w:color="000000" w:sz="4"/>
            </w:tcBorders>
            <w:vAlign w:val="top"/>
          </w:tcPr>
          <w:p>
            <w:pPr>
              <w:jc w:val="both"/>
            </w:pPr>
          </w:p>
          <w:p>
            <w:pPr>
              <w:jc w:val="both"/>
            </w:pPr>
            <w:r>
              <w:rPr>
                <w:sz w:val="21"/>
              </w:rPr>
              <w:t>□</w:t>
            </w:r>
            <w:r>
              <w:rPr>
                <w:sz w:val="21"/>
              </w:rPr>
              <w:t>编制</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工程计量与工程款审核</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合同价款调整</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工程变更、索赔、签证</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审核</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工程实施阶段造价控制</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跟踪</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val="restart"/>
            <w:tcBorders>
              <w:top w:val="none" w:color="000000" w:sz="4"/>
              <w:left w:val="single" w:color="000000" w:sz="4"/>
              <w:bottom w:val="single" w:color="000000" w:sz="4"/>
              <w:right w:val="single" w:color="000000" w:sz="4"/>
            </w:tcBorders>
            <w:vAlign w:val="top"/>
          </w:tcPr>
          <w:p>
            <w:pPr>
              <w:jc w:val="center"/>
            </w:pPr>
            <w:r>
              <w:rPr>
                <w:sz w:val="21"/>
              </w:rPr>
              <w:t>竣工阶段</w:t>
            </w:r>
          </w:p>
        </w:tc>
        <w:tc>
          <w:tcPr>
            <w:tcW w:type="dxa" w:w="1634"/>
            <w:tcBorders>
              <w:top w:val="none" w:color="000000" w:sz="4"/>
              <w:left w:val="none" w:color="000000" w:sz="4"/>
              <w:bottom w:val="single" w:color="000000" w:sz="4"/>
              <w:right w:val="single" w:color="000000" w:sz="4"/>
            </w:tcBorders>
            <w:vAlign w:val="top"/>
          </w:tcPr>
          <w:p>
            <w:pPr>
              <w:jc w:val="both"/>
            </w:pPr>
            <w:r>
              <w:rPr>
                <w:sz w:val="21"/>
              </w:rPr>
              <w:t>竣工结算</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center"/>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竣工决算</w:t>
            </w:r>
          </w:p>
        </w:tc>
        <w:tc>
          <w:tcPr>
            <w:tcW w:type="dxa" w:w="1469"/>
            <w:tcBorders>
              <w:top w:val="none" w:color="000000" w:sz="4"/>
              <w:left w:val="none" w:color="000000" w:sz="4"/>
              <w:bottom w:val="single" w:color="000000" w:sz="4"/>
              <w:right w:val="single" w:color="000000" w:sz="4"/>
            </w:tcBorders>
            <w:vAlign w:val="top"/>
          </w:tcPr>
          <w:p>
            <w:pPr>
              <w:jc w:val="both"/>
            </w:pPr>
            <w:r>
              <w:rPr>
                <w:sz w:val="21"/>
              </w:rPr>
              <w:t>□</w:t>
            </w:r>
            <w:r>
              <w:rPr>
                <w:sz w:val="21"/>
              </w:rPr>
              <w:t>编制</w:t>
            </w:r>
            <w:r>
              <w:rPr>
                <w:sz w:val="21"/>
              </w:rPr>
              <w:t>□</w:t>
            </w:r>
            <w:r>
              <w:rPr>
                <w:sz w:val="21"/>
              </w:rPr>
              <w:t>审核</w:t>
            </w:r>
            <w:r>
              <w:rPr>
                <w:sz w:val="21"/>
              </w:rPr>
              <w:t>□</w:t>
            </w:r>
            <w:r>
              <w:rPr>
                <w:sz w:val="21"/>
              </w:rPr>
              <w:t>调整</w:t>
            </w: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vMerge/>
            <w:tcBorders>
              <w:top w:val="none" w:color="000000" w:sz="4"/>
              <w:left w:val="single" w:color="000000" w:sz="4"/>
              <w:bottom w:val="single" w:color="000000" w:sz="4"/>
              <w:right w:val="single" w:color="000000" w:sz="4"/>
            </w:tcBorders>
          </w:tcPr>
          <w:p/>
        </w:tc>
        <w:tc>
          <w:tcPr>
            <w:tcW w:type="dxa" w:w="1634"/>
            <w:tcBorders>
              <w:top w:val="none" w:color="000000" w:sz="4"/>
              <w:left w:val="none" w:color="000000" w:sz="4"/>
              <w:bottom w:val="single" w:color="000000" w:sz="4"/>
              <w:right w:val="single" w:color="000000" w:sz="4"/>
            </w:tcBorders>
            <w:vAlign w:val="top"/>
          </w:tcPr>
          <w:p>
            <w:pPr>
              <w:jc w:val="both"/>
            </w:pPr>
            <w:r>
              <w:rPr>
                <w:sz w:val="21"/>
              </w:rPr>
              <w:t>其他：</w:t>
            </w: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center"/>
            </w:pPr>
          </w:p>
        </w:tc>
        <w:tc>
          <w:tcPr>
            <w:tcW w:type="dxa" w:w="1529"/>
            <w:tcBorders>
              <w:top w:val="none" w:color="000000" w:sz="4"/>
              <w:left w:val="none" w:color="000000" w:sz="4"/>
              <w:bottom w:val="single" w:color="000000" w:sz="4"/>
              <w:right w:val="single" w:color="000000" w:sz="4"/>
            </w:tcBorders>
            <w:vAlign w:val="top"/>
          </w:tcPr>
          <w:p>
            <w:pPr>
              <w:jc w:val="both"/>
            </w:pP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运营阶段</w:t>
            </w:r>
          </w:p>
        </w:tc>
        <w:tc>
          <w:tcPr>
            <w:tcW w:type="dxa" w:w="1634"/>
            <w:tcBorders>
              <w:top w:val="none" w:color="000000" w:sz="4"/>
              <w:left w:val="none" w:color="000000" w:sz="4"/>
              <w:bottom w:val="single" w:color="000000" w:sz="4"/>
              <w:right w:val="single" w:color="000000" w:sz="4"/>
            </w:tcBorders>
            <w:vAlign w:val="top"/>
          </w:tcPr>
          <w:p>
            <w:pPr>
              <w:jc w:val="both"/>
            </w:pP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2697"/>
            <w:gridSpan w:val="3"/>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其他服务</w:t>
            </w:r>
          </w:p>
        </w:tc>
        <w:tc>
          <w:tcPr>
            <w:tcW w:type="dxa" w:w="1634"/>
            <w:tcBorders>
              <w:top w:val="none" w:color="000000" w:sz="4"/>
              <w:left w:val="none" w:color="000000" w:sz="4"/>
              <w:bottom w:val="single" w:color="000000" w:sz="4"/>
              <w:right w:val="single" w:color="000000" w:sz="4"/>
            </w:tcBorders>
            <w:vAlign w:val="top"/>
          </w:tcPr>
          <w:p>
            <w:pPr>
              <w:jc w:val="both"/>
            </w:pPr>
            <w:r>
              <w:rPr>
                <w:sz w:val="21"/>
              </w:rPr>
              <w:t>工程造价鉴定</w:t>
            </w:r>
          </w:p>
        </w:tc>
        <w:tc>
          <w:tcPr>
            <w:tcW w:type="dxa" w:w="1469"/>
            <w:tcBorders>
              <w:top w:val="none" w:color="000000" w:sz="4"/>
              <w:left w:val="none" w:color="000000" w:sz="4"/>
              <w:bottom w:val="single" w:color="000000" w:sz="4"/>
              <w:right w:val="single" w:color="000000" w:sz="4"/>
            </w:tcBorders>
            <w:vAlign w:val="top"/>
          </w:tcPr>
          <w:p>
            <w:pPr>
              <w:jc w:val="both"/>
            </w:pPr>
          </w:p>
        </w:tc>
        <w:tc>
          <w:tcPr>
            <w:tcW w:type="dxa" w:w="614"/>
            <w:tcBorders>
              <w:top w:val="none" w:color="000000" w:sz="4"/>
              <w:left w:val="none" w:color="000000" w:sz="4"/>
              <w:bottom w:val="single" w:color="000000" w:sz="4"/>
              <w:right w:val="single" w:color="000000" w:sz="4"/>
            </w:tcBorders>
            <w:vAlign w:val="top"/>
          </w:tcPr>
          <w:p>
            <w:pPr>
              <w:jc w:val="both"/>
            </w:pPr>
          </w:p>
        </w:tc>
        <w:tc>
          <w:tcPr>
            <w:tcW w:type="dxa" w:w="1079"/>
            <w:tcBorders>
              <w:top w:val="none" w:color="000000" w:sz="4"/>
              <w:left w:val="none" w:color="000000" w:sz="4"/>
              <w:bottom w:val="single" w:color="000000" w:sz="4"/>
              <w:right w:val="single" w:color="000000" w:sz="4"/>
            </w:tcBorders>
            <w:vAlign w:val="top"/>
          </w:tcPr>
          <w:p>
            <w:pPr>
              <w:jc w:val="both"/>
            </w:pPr>
          </w:p>
        </w:tc>
        <w:tc>
          <w:tcPr>
            <w:tcW w:type="dxa" w:w="1004"/>
            <w:tcBorders>
              <w:top w:val="none" w:color="000000" w:sz="4"/>
              <w:left w:val="none" w:color="000000" w:sz="4"/>
              <w:bottom w:val="single" w:color="000000" w:sz="4"/>
              <w:right w:val="single" w:color="000000" w:sz="4"/>
            </w:tcBorders>
            <w:vAlign w:val="top"/>
          </w:tcPr>
          <w:p>
            <w:pPr>
              <w:jc w:val="both"/>
            </w:pPr>
          </w:p>
        </w:tc>
        <w:tc>
          <w:tcPr>
            <w:tcW w:type="dxa" w:w="1529"/>
            <w:tcBorders>
              <w:top w:val="none" w:color="000000" w:sz="4"/>
              <w:left w:val="none" w:color="000000" w:sz="4"/>
              <w:bottom w:val="single" w:color="000000" w:sz="4"/>
              <w:right w:val="single" w:color="000000" w:sz="4"/>
            </w:tcBorders>
            <w:vAlign w:val="top"/>
          </w:tcPr>
          <w:p>
            <w:pPr>
              <w:jc w:val="center"/>
            </w:pPr>
          </w:p>
        </w:tc>
      </w:tr>
    </w:tbl>
    <w:p>
      <w:pPr>
        <w:jc w:val="both"/>
      </w:pPr>
      <w:r>
        <w:rPr>
          <w:b/>
          <w:sz w:val="21"/>
        </w:rPr>
        <w:t xml:space="preserve">          </w:t>
      </w:r>
    </w:p>
    <w:p>
      <w:pPr>
        <w:jc w:val="both"/>
      </w:pPr>
      <w:r>
        <w:rPr>
          <w:b/>
          <w:sz w:val="21"/>
        </w:rPr>
        <w:t xml:space="preserve"> </w:t>
      </w:r>
      <w:r>
        <w:rPr>
          <w:b/>
          <w:sz w:val="21"/>
        </w:rPr>
        <w:t>注：</w:t>
      </w:r>
      <w:r>
        <w:rPr>
          <w:sz w:val="21"/>
        </w:rPr>
        <w:t>1.</w:t>
      </w:r>
      <w:r>
        <w:rPr>
          <w:sz w:val="21"/>
        </w:rPr>
        <w:t>附录</w:t>
      </w:r>
      <w:r>
        <w:rPr>
          <w:sz w:val="21"/>
        </w:rPr>
        <w:t>A</w:t>
      </w:r>
      <w:r>
        <w:rPr>
          <w:sz w:val="21"/>
        </w:rPr>
        <w:t>中服务范围及工作内容未涉及的可在</w:t>
      </w:r>
      <w:r>
        <w:rPr>
          <w:sz w:val="21"/>
        </w:rPr>
        <w:t>“</w:t>
      </w:r>
      <w:r>
        <w:rPr>
          <w:sz w:val="21"/>
        </w:rPr>
        <w:t>其他</w:t>
      </w:r>
      <w:r>
        <w:rPr>
          <w:sz w:val="21"/>
        </w:rPr>
        <w:t>”</w:t>
      </w:r>
      <w:r>
        <w:rPr>
          <w:sz w:val="21"/>
        </w:rPr>
        <w:t>项中列明。</w:t>
      </w:r>
    </w:p>
    <w:p>
      <w:pPr>
        <w:ind w:firstLine="735"/>
        <w:jc w:val="both"/>
      </w:pPr>
      <w:r>
        <w:rPr>
          <w:sz w:val="21"/>
        </w:rPr>
        <w:t>2.</w:t>
      </w:r>
      <w:r>
        <w:rPr>
          <w:sz w:val="21"/>
        </w:rPr>
        <w:t>实行全过程造价咨询的工程，服务范围及工作内容按上表，酬金及计取方式为：</w:t>
      </w:r>
      <w:r>
        <w:rPr>
          <w:sz w:val="21"/>
        </w:rPr>
        <w:t>___</w:t>
      </w:r>
      <w:r>
        <w:rPr>
          <w:sz w:val="21"/>
          <w:u w:val="single"/>
        </w:rPr>
        <w:t xml:space="preserve">/    </w:t>
      </w:r>
      <w:r>
        <w:rPr>
          <w:sz w:val="21"/>
        </w:rPr>
        <w:t>。</w:t>
      </w:r>
    </w:p>
    <w:p>
      <w:pPr>
        <w:jc w:val="both"/>
      </w:pPr>
    </w:p>
    <w:p>
      <w:pPr>
        <w:jc w:val="both"/>
      </w:pPr>
    </w:p>
    <w:p>
      <w:pPr>
        <w:jc w:val="center"/>
      </w:pPr>
      <w:r>
        <w:rPr>
          <w:b/>
          <w:sz w:val="24"/>
        </w:rPr>
        <w:t>附录</w:t>
      </w:r>
      <w:r>
        <w:rPr>
          <w:b/>
          <w:sz w:val="24"/>
        </w:rPr>
        <w:t>B</w:t>
      </w:r>
      <w:r>
        <w:rPr>
          <w:b/>
          <w:sz w:val="24"/>
        </w:rPr>
        <w:t>咨询人提交成果文件一览表</w:t>
      </w:r>
    </w:p>
    <w:tbl>
      <w:tblPr>
        <w:tblW w:w="0" w:type="auto"/>
        <w:tblBorders>
          <w:top w:val="none" w:color="000000" w:sz="4"/>
          <w:left w:val="none" w:color="000000" w:sz="4"/>
          <w:bottom w:val="none" w:color="000000" w:sz="4"/>
          <w:right w:val="none" w:color="000000" w:sz="4"/>
          <w:insideH w:val="none"/>
          <w:insideV w:val="none"/>
        </w:tblBorders>
      </w:tblPr>
      <w:tblGrid>
        <w:gridCol w:w="1034"/>
        <w:gridCol w:w="2083"/>
        <w:gridCol w:w="1994"/>
        <w:gridCol w:w="884"/>
        <w:gridCol w:w="479"/>
        <w:gridCol w:w="1769"/>
      </w:tblGrid>
      <w:tr>
        <w:tc>
          <w:tcPr>
            <w:tcW w:type="dxa" w:w="1034"/>
            <w:tcBorders>
              <w:top w:val="single" w:color="000000" w:sz="4"/>
              <w:left w:val="single" w:color="000000" w:sz="4"/>
              <w:bottom w:val="single" w:color="000000" w:sz="4"/>
              <w:right w:val="single" w:color="000000" w:sz="4"/>
            </w:tcBorders>
            <w:vAlign w:val="top"/>
          </w:tcPr>
          <w:p>
            <w:pPr>
              <w:jc w:val="center"/>
            </w:pPr>
            <w:r>
              <w:rPr>
                <w:sz w:val="21"/>
              </w:rPr>
              <w:t>服务阶段</w:t>
            </w:r>
          </w:p>
        </w:tc>
        <w:tc>
          <w:tcPr>
            <w:tcW w:type="dxa" w:w="2083"/>
            <w:tcBorders>
              <w:top w:val="single" w:color="000000" w:sz="4"/>
              <w:left w:val="none" w:color="000000" w:sz="4"/>
              <w:bottom w:val="single" w:color="000000" w:sz="4"/>
              <w:right w:val="single" w:color="000000" w:sz="4"/>
            </w:tcBorders>
            <w:vAlign w:val="top"/>
          </w:tcPr>
          <w:p>
            <w:pPr>
              <w:jc w:val="center"/>
            </w:pPr>
            <w:r>
              <w:rPr>
                <w:sz w:val="21"/>
              </w:rPr>
              <w:t>成果文件名称</w:t>
            </w:r>
          </w:p>
        </w:tc>
        <w:tc>
          <w:tcPr>
            <w:tcW w:type="dxa" w:w="1994"/>
            <w:tcBorders>
              <w:top w:val="single" w:color="000000" w:sz="4"/>
              <w:left w:val="none" w:color="000000" w:sz="4"/>
              <w:bottom w:val="single" w:color="000000" w:sz="4"/>
              <w:right w:val="single" w:color="000000" w:sz="4"/>
            </w:tcBorders>
            <w:vAlign w:val="top"/>
          </w:tcPr>
          <w:p>
            <w:pPr>
              <w:jc w:val="center"/>
            </w:pPr>
            <w:r>
              <w:rPr>
                <w:sz w:val="21"/>
              </w:rPr>
              <w:t>成果文件组成</w:t>
            </w:r>
          </w:p>
        </w:tc>
        <w:tc>
          <w:tcPr>
            <w:tcW w:type="dxa" w:w="884"/>
            <w:tcBorders>
              <w:top w:val="single" w:color="000000" w:sz="4"/>
              <w:left w:val="none" w:color="000000" w:sz="4"/>
              <w:bottom w:val="single" w:color="000000" w:sz="4"/>
              <w:right w:val="single" w:color="000000" w:sz="4"/>
            </w:tcBorders>
            <w:vAlign w:val="top"/>
          </w:tcPr>
          <w:p>
            <w:pPr>
              <w:jc w:val="center"/>
            </w:pPr>
            <w:r>
              <w:rPr>
                <w:sz w:val="21"/>
              </w:rPr>
              <w:t>提交时间</w:t>
            </w:r>
          </w:p>
        </w:tc>
        <w:tc>
          <w:tcPr>
            <w:tcW w:type="dxa" w:w="479"/>
            <w:tcBorders>
              <w:top w:val="single" w:color="000000" w:sz="4"/>
              <w:left w:val="none" w:color="000000" w:sz="4"/>
              <w:bottom w:val="single" w:color="000000" w:sz="4"/>
              <w:right w:val="single" w:color="000000" w:sz="4"/>
            </w:tcBorders>
            <w:vAlign w:val="top"/>
          </w:tcPr>
          <w:p>
            <w:pPr>
              <w:jc w:val="center"/>
            </w:pPr>
            <w:r>
              <w:rPr>
                <w:sz w:val="21"/>
              </w:rPr>
              <w:t>份数</w:t>
            </w:r>
          </w:p>
        </w:tc>
        <w:tc>
          <w:tcPr>
            <w:tcW w:type="dxa" w:w="1769"/>
            <w:tcBorders>
              <w:top w:val="single" w:color="000000" w:sz="4"/>
              <w:left w:val="none" w:color="000000" w:sz="4"/>
              <w:bottom w:val="single" w:color="000000" w:sz="4"/>
              <w:right w:val="single" w:color="000000" w:sz="4"/>
            </w:tcBorders>
            <w:vAlign w:val="top"/>
          </w:tcPr>
          <w:p>
            <w:pPr>
              <w:jc w:val="center"/>
            </w:pPr>
            <w:r>
              <w:rPr>
                <w:sz w:val="21"/>
              </w:rPr>
              <w:t>质量标准</w:t>
            </w:r>
          </w:p>
        </w:tc>
      </w:tr>
      <w:tr>
        <w:tc>
          <w:tcPr>
            <w:tcW w:type="dxa" w:w="1034"/>
            <w:vMerge w:val="restart"/>
            <w:tcBorders>
              <w:top w:val="none" w:color="000000" w:sz="4"/>
              <w:left w:val="single" w:color="000000" w:sz="4"/>
              <w:bottom w:val="single" w:color="000000" w:sz="4"/>
              <w:right w:val="single" w:color="000000" w:sz="4"/>
            </w:tcBorders>
            <w:vAlign w:val="top"/>
          </w:tcPr>
          <w:p>
            <w:pPr>
              <w:jc w:val="center"/>
            </w:pPr>
          </w:p>
        </w:tc>
        <w:tc>
          <w:tcPr>
            <w:tcW w:type="dxa" w:w="2083"/>
            <w:tcBorders>
              <w:top w:val="none" w:color="000000" w:sz="4"/>
              <w:left w:val="none" w:color="000000" w:sz="4"/>
              <w:bottom w:val="single" w:color="000000" w:sz="4"/>
              <w:right w:val="single" w:color="000000" w:sz="4"/>
            </w:tcBorders>
            <w:vAlign w:val="top"/>
          </w:tcPr>
          <w:p>
            <w:pPr>
              <w:jc w:val="center"/>
            </w:pPr>
            <w:r>
              <w:rPr>
                <w:sz w:val="21"/>
              </w:rPr>
              <w:t>易达版</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导出</w:t>
            </w:r>
            <w:r>
              <w:rPr>
                <w:sz w:val="21"/>
              </w:rPr>
              <w:t>EXCEL</w:t>
            </w:r>
            <w:r>
              <w:rPr>
                <w:sz w:val="21"/>
              </w:rPr>
              <w:t>版</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计算稿</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询价单</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编制说明</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汇总表</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vMerge/>
            <w:tcBorders>
              <w:top w:val="none" w:color="000000" w:sz="4"/>
              <w:left w:val="single" w:color="000000" w:sz="4"/>
              <w:bottom w:val="single" w:color="000000" w:sz="4"/>
              <w:right w:val="single" w:color="000000" w:sz="4"/>
            </w:tcBorders>
          </w:tcPr>
          <w:p/>
        </w:tc>
        <w:tc>
          <w:tcPr>
            <w:tcW w:type="dxa" w:w="2083"/>
            <w:tcBorders>
              <w:top w:val="none" w:color="000000" w:sz="4"/>
              <w:left w:val="none" w:color="000000" w:sz="4"/>
              <w:bottom w:val="single" w:color="000000" w:sz="4"/>
              <w:right w:val="single" w:color="000000" w:sz="4"/>
            </w:tcBorders>
            <w:vAlign w:val="top"/>
          </w:tcPr>
          <w:p>
            <w:pPr>
              <w:jc w:val="center"/>
            </w:pPr>
            <w:r>
              <w:rPr>
                <w:sz w:val="21"/>
              </w:rPr>
              <w:t>中介预算正本一式陆份</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r>
        <w:tc>
          <w:tcPr>
            <w:tcW w:type="dxa" w:w="1034"/>
            <w:tcBorders>
              <w:top w:val="none" w:color="000000" w:sz="4"/>
              <w:left w:val="single" w:color="000000" w:sz="4"/>
              <w:bottom w:val="single" w:color="000000" w:sz="4"/>
              <w:right w:val="single" w:color="000000" w:sz="4"/>
            </w:tcBorders>
            <w:vAlign w:val="top"/>
          </w:tcPr>
          <w:p>
            <w:pPr>
              <w:jc w:val="center"/>
            </w:pPr>
          </w:p>
        </w:tc>
        <w:tc>
          <w:tcPr>
            <w:tcW w:type="dxa" w:w="2083"/>
            <w:tcBorders>
              <w:top w:val="none" w:color="000000" w:sz="4"/>
              <w:left w:val="none" w:color="000000" w:sz="4"/>
              <w:bottom w:val="single" w:color="000000" w:sz="4"/>
              <w:right w:val="single" w:color="000000" w:sz="4"/>
            </w:tcBorders>
            <w:vAlign w:val="top"/>
          </w:tcPr>
          <w:p>
            <w:pPr>
              <w:jc w:val="center"/>
            </w:pPr>
            <w:r>
              <w:rPr>
                <w:sz w:val="21"/>
              </w:rPr>
              <w:t>结算报告</w:t>
            </w:r>
          </w:p>
        </w:tc>
        <w:tc>
          <w:tcPr>
            <w:tcW w:type="dxa" w:w="1994"/>
            <w:tcBorders>
              <w:top w:val="none" w:color="000000" w:sz="4"/>
              <w:left w:val="none" w:color="000000" w:sz="4"/>
              <w:bottom w:val="single" w:color="000000" w:sz="4"/>
              <w:right w:val="single" w:color="000000" w:sz="4"/>
            </w:tcBorders>
            <w:vAlign w:val="top"/>
          </w:tcPr>
          <w:p>
            <w:pPr>
              <w:jc w:val="center"/>
            </w:pPr>
          </w:p>
        </w:tc>
        <w:tc>
          <w:tcPr>
            <w:tcW w:type="dxa" w:w="884"/>
            <w:tcBorders>
              <w:top w:val="none" w:color="000000" w:sz="4"/>
              <w:left w:val="none" w:color="000000" w:sz="4"/>
              <w:bottom w:val="single" w:color="000000" w:sz="4"/>
              <w:right w:val="single" w:color="000000" w:sz="4"/>
            </w:tcBorders>
            <w:vAlign w:val="top"/>
          </w:tcPr>
          <w:p>
            <w:pPr>
              <w:jc w:val="center"/>
            </w:pPr>
          </w:p>
        </w:tc>
        <w:tc>
          <w:tcPr>
            <w:tcW w:type="dxa" w:w="479"/>
            <w:tcBorders>
              <w:top w:val="none" w:color="000000" w:sz="4"/>
              <w:left w:val="none" w:color="000000" w:sz="4"/>
              <w:bottom w:val="single" w:color="000000" w:sz="4"/>
              <w:right w:val="single" w:color="000000" w:sz="4"/>
            </w:tcBorders>
            <w:vAlign w:val="top"/>
          </w:tcPr>
          <w:p>
            <w:pPr>
              <w:jc w:val="center"/>
            </w:pPr>
          </w:p>
        </w:tc>
        <w:tc>
          <w:tcPr>
            <w:tcW w:type="dxa" w:w="1769"/>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p>
    <w:p>
      <w:pPr>
        <w:jc w:val="center"/>
      </w:pPr>
    </w:p>
    <w:p>
      <w:pPr>
        <w:jc w:val="both"/>
      </w:pPr>
    </w:p>
    <w:p>
      <w:pPr>
        <w:jc w:val="center"/>
      </w:pPr>
    </w:p>
    <w:p>
      <w:pPr>
        <w:jc w:val="both"/>
      </w:pPr>
    </w:p>
    <w:p>
      <w:pPr>
        <w:jc w:val="center"/>
      </w:pPr>
    </w:p>
    <w:p>
      <w:pPr>
        <w:jc w:val="center"/>
      </w:pPr>
      <w:r>
        <w:rPr>
          <w:b/>
          <w:sz w:val="24"/>
        </w:rPr>
        <w:t>附录</w:t>
      </w:r>
      <w:r>
        <w:rPr>
          <w:b/>
          <w:sz w:val="24"/>
        </w:rPr>
        <w:t>C</w:t>
      </w:r>
      <w:r>
        <w:rPr>
          <w:b/>
          <w:sz w:val="24"/>
        </w:rPr>
        <w:t>　委托人提供资料一览表</w:t>
      </w:r>
    </w:p>
    <w:tbl>
      <w:tblPr>
        <w:tblW w:w="0" w:type="auto"/>
        <w:tblBorders>
          <w:top w:val="none" w:color="000000" w:sz="4"/>
          <w:left w:val="none" w:color="000000" w:sz="4"/>
          <w:bottom w:val="none" w:color="000000" w:sz="4"/>
          <w:right w:val="none" w:color="000000" w:sz="4"/>
          <w:insideH w:val="none"/>
          <w:insideV w:val="none"/>
        </w:tblBorders>
      </w:tblPr>
      <w:tblGrid>
        <w:gridCol w:w="3043"/>
        <w:gridCol w:w="1469"/>
        <w:gridCol w:w="2608"/>
        <w:gridCol w:w="1139"/>
      </w:tblGrid>
      <w:tr>
        <w:tc>
          <w:tcPr>
            <w:tcW w:type="dxa" w:w="3043"/>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469"/>
            <w:tcBorders>
              <w:top w:val="single" w:color="000000" w:sz="4"/>
              <w:left w:val="none" w:color="000000" w:sz="4"/>
              <w:bottom w:val="single" w:color="000000" w:sz="4"/>
              <w:right w:val="single" w:color="000000" w:sz="4"/>
            </w:tcBorders>
            <w:vAlign w:val="top"/>
          </w:tcPr>
          <w:p>
            <w:pPr>
              <w:jc w:val="center"/>
            </w:pPr>
            <w:r>
              <w:rPr>
                <w:sz w:val="21"/>
              </w:rPr>
              <w:t>份数</w:t>
            </w:r>
          </w:p>
        </w:tc>
        <w:tc>
          <w:tcPr>
            <w:tcW w:type="dxa" w:w="2608"/>
            <w:tcBorders>
              <w:top w:val="single" w:color="000000" w:sz="4"/>
              <w:left w:val="none" w:color="000000" w:sz="4"/>
              <w:bottom w:val="single" w:color="000000" w:sz="4"/>
              <w:right w:val="single" w:color="000000" w:sz="4"/>
            </w:tcBorders>
            <w:vAlign w:val="top"/>
          </w:tcPr>
          <w:p>
            <w:pPr>
              <w:jc w:val="center"/>
            </w:pPr>
            <w:r>
              <w:rPr>
                <w:sz w:val="21"/>
              </w:rPr>
              <w:t>提供时间</w:t>
            </w:r>
          </w:p>
        </w:tc>
        <w:tc>
          <w:tcPr>
            <w:tcW w:type="dxa" w:w="1139"/>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043"/>
            <w:tcBorders>
              <w:top w:val="none" w:color="000000" w:sz="4"/>
              <w:left w:val="single" w:color="000000" w:sz="4"/>
              <w:bottom w:val="single" w:color="000000" w:sz="4"/>
              <w:right w:val="single" w:color="000000" w:sz="4"/>
            </w:tcBorders>
            <w:vAlign w:val="top"/>
          </w:tcPr>
          <w:p>
            <w:pPr>
              <w:jc w:val="center"/>
            </w:pPr>
            <w:r>
              <w:rPr>
                <w:sz w:val="21"/>
              </w:rPr>
              <w:t>经审查的施工图图纸电子版及纸质版</w:t>
            </w:r>
          </w:p>
        </w:tc>
        <w:tc>
          <w:tcPr>
            <w:tcW w:type="dxa" w:w="1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2608"/>
            <w:tcBorders>
              <w:top w:val="none" w:color="000000" w:sz="4"/>
              <w:left w:val="none" w:color="000000" w:sz="4"/>
              <w:bottom w:val="single" w:color="000000" w:sz="4"/>
              <w:right w:val="single" w:color="000000" w:sz="4"/>
            </w:tcBorders>
            <w:vAlign w:val="top"/>
          </w:tcPr>
          <w:p>
            <w:pPr>
              <w:jc w:val="center"/>
            </w:pPr>
          </w:p>
        </w:tc>
        <w:tc>
          <w:tcPr>
            <w:tcW w:type="dxa" w:w="1139"/>
            <w:tcBorders>
              <w:top w:val="none" w:color="000000" w:sz="4"/>
              <w:left w:val="none" w:color="000000" w:sz="4"/>
              <w:bottom w:val="single" w:color="000000" w:sz="4"/>
              <w:right w:val="single" w:color="000000" w:sz="4"/>
            </w:tcBorders>
            <w:vAlign w:val="top"/>
          </w:tcPr>
          <w:p>
            <w:pPr>
              <w:jc w:val="center"/>
            </w:pPr>
          </w:p>
        </w:tc>
      </w:tr>
    </w:tbl>
    <w:p>
      <w:pPr>
        <w:jc w:val="center"/>
      </w:pPr>
      <w:r>
        <w:rPr>
          <w:b/>
          <w:sz w:val="24"/>
        </w:rPr>
        <w:t>附录</w:t>
      </w:r>
      <w:r>
        <w:rPr>
          <w:b/>
          <w:sz w:val="24"/>
        </w:rPr>
        <w:t>D</w:t>
      </w:r>
      <w:r>
        <w:rPr>
          <w:b/>
          <w:sz w:val="24"/>
        </w:rPr>
        <w:t>委托人提供房屋及设备一览表</w:t>
      </w:r>
    </w:p>
    <w:tbl>
      <w:tblPr>
        <w:tblW w:w="0" w:type="auto"/>
        <w:tblBorders>
          <w:top w:val="none" w:color="000000" w:sz="4"/>
          <w:left w:val="none" w:color="000000" w:sz="4"/>
          <w:bottom w:val="none" w:color="000000" w:sz="4"/>
          <w:right w:val="none" w:color="000000" w:sz="4"/>
          <w:insideH w:val="none"/>
          <w:insideV w:val="none"/>
        </w:tblBorders>
      </w:tblPr>
      <w:tblGrid>
        <w:gridCol w:w="3043"/>
        <w:gridCol w:w="1469"/>
        <w:gridCol w:w="2608"/>
        <w:gridCol w:w="1139"/>
      </w:tblGrid>
      <w:tr>
        <w:tc>
          <w:tcPr>
            <w:tcW w:type="dxa" w:w="3043"/>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469"/>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2608"/>
            <w:tcBorders>
              <w:top w:val="single" w:color="000000" w:sz="4"/>
              <w:left w:val="none" w:color="000000" w:sz="4"/>
              <w:bottom w:val="single" w:color="000000" w:sz="4"/>
              <w:right w:val="single" w:color="000000" w:sz="4"/>
            </w:tcBorders>
            <w:vAlign w:val="top"/>
          </w:tcPr>
          <w:p>
            <w:pPr>
              <w:jc w:val="center"/>
            </w:pPr>
            <w:r>
              <w:rPr>
                <w:sz w:val="21"/>
              </w:rPr>
              <w:t>面积、型号及规格</w:t>
            </w:r>
          </w:p>
        </w:tc>
        <w:tc>
          <w:tcPr>
            <w:tcW w:type="dxa" w:w="1139"/>
            <w:tcBorders>
              <w:top w:val="single" w:color="000000" w:sz="4"/>
              <w:left w:val="none" w:color="000000" w:sz="4"/>
              <w:bottom w:val="single" w:color="000000" w:sz="4"/>
              <w:right w:val="single" w:color="000000" w:sz="4"/>
            </w:tcBorders>
            <w:vAlign w:val="top"/>
          </w:tcPr>
          <w:p>
            <w:pPr>
              <w:jc w:val="center"/>
            </w:pPr>
            <w:r>
              <w:rPr>
                <w:sz w:val="21"/>
              </w:rPr>
              <w:t>提供时间</w:t>
            </w:r>
          </w:p>
        </w:tc>
      </w:tr>
      <w:tr>
        <w:tc>
          <w:tcPr>
            <w:tcW w:type="dxa" w:w="3043"/>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1469"/>
            <w:tcBorders>
              <w:top w:val="none" w:color="000000" w:sz="4"/>
              <w:left w:val="none" w:color="000000" w:sz="4"/>
              <w:bottom w:val="single" w:color="000000" w:sz="4"/>
              <w:right w:val="single" w:color="000000" w:sz="4"/>
            </w:tcBorders>
            <w:vAlign w:val="top"/>
          </w:tcPr>
          <w:p>
            <w:pPr>
              <w:jc w:val="center"/>
            </w:pPr>
          </w:p>
        </w:tc>
        <w:tc>
          <w:tcPr>
            <w:tcW w:type="dxa" w:w="2608"/>
            <w:tcBorders>
              <w:top w:val="none" w:color="000000" w:sz="4"/>
              <w:left w:val="none" w:color="000000" w:sz="4"/>
              <w:bottom w:val="single" w:color="000000" w:sz="4"/>
              <w:right w:val="single" w:color="000000" w:sz="4"/>
            </w:tcBorders>
            <w:vAlign w:val="top"/>
          </w:tcPr>
          <w:p>
            <w:pPr>
              <w:jc w:val="center"/>
            </w:pPr>
          </w:p>
        </w:tc>
        <w:tc>
          <w:tcPr>
            <w:tcW w:type="dxa" w:w="1139"/>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r>
        <w:rPr>
          <w:b/>
          <w:sz w:val="24"/>
        </w:rPr>
        <w:t>附录</w:t>
      </w:r>
      <w:r>
        <w:rPr>
          <w:b/>
          <w:sz w:val="24"/>
        </w:rPr>
        <w:t>E</w:t>
      </w:r>
      <w:r>
        <w:rPr>
          <w:b/>
          <w:sz w:val="24"/>
        </w:rPr>
        <w:t>、本项目人员名单</w:t>
      </w:r>
    </w:p>
    <w:tbl>
      <w:tblPr>
        <w:tblW w:w="0" w:type="auto"/>
        <w:tblBorders>
          <w:top w:val="none" w:color="000000" w:sz="4"/>
          <w:left w:val="none" w:color="000000" w:sz="4"/>
          <w:bottom w:val="none" w:color="000000" w:sz="4"/>
          <w:right w:val="none" w:color="000000" w:sz="4"/>
          <w:insideH w:val="none"/>
          <w:insideV w:val="none"/>
        </w:tblBorders>
      </w:tblPr>
      <w:tblGrid>
        <w:gridCol w:w="2069"/>
        <w:gridCol w:w="2069"/>
        <w:gridCol w:w="2069"/>
        <w:gridCol w:w="2069"/>
      </w:tblGrid>
      <w:tr>
        <w:tc>
          <w:tcPr>
            <w:tcW w:type="dxa" w:w="2069"/>
            <w:tcBorders>
              <w:top w:val="single" w:color="000000" w:sz="4"/>
              <w:left w:val="single" w:color="000000" w:sz="4"/>
              <w:bottom w:val="single" w:color="000000" w:sz="4"/>
              <w:right w:val="single" w:color="000000" w:sz="4"/>
            </w:tcBorders>
            <w:vAlign w:val="top"/>
          </w:tcPr>
          <w:p>
            <w:pPr>
              <w:jc w:val="center"/>
            </w:pPr>
            <w:r>
              <w:rPr>
                <w:sz w:val="21"/>
              </w:rPr>
              <w:t>职责分工</w:t>
            </w:r>
          </w:p>
        </w:tc>
        <w:tc>
          <w:tcPr>
            <w:tcW w:type="dxa" w:w="2069"/>
            <w:tcBorders>
              <w:top w:val="single" w:color="000000" w:sz="4"/>
              <w:left w:val="none" w:color="000000" w:sz="4"/>
              <w:bottom w:val="single" w:color="000000" w:sz="4"/>
              <w:right w:val="single" w:color="000000" w:sz="4"/>
            </w:tcBorders>
            <w:vAlign w:val="top"/>
          </w:tcPr>
          <w:p>
            <w:pPr>
              <w:jc w:val="center"/>
            </w:pPr>
            <w:r>
              <w:rPr>
                <w:sz w:val="21"/>
              </w:rPr>
              <w:t>姓名</w:t>
            </w:r>
          </w:p>
        </w:tc>
        <w:tc>
          <w:tcPr>
            <w:tcW w:type="dxa" w:w="2069"/>
            <w:tcBorders>
              <w:top w:val="single" w:color="000000" w:sz="4"/>
              <w:left w:val="none" w:color="000000" w:sz="4"/>
              <w:bottom w:val="single" w:color="000000" w:sz="4"/>
              <w:right w:val="single" w:color="000000" w:sz="4"/>
            </w:tcBorders>
            <w:vAlign w:val="top"/>
          </w:tcPr>
          <w:p>
            <w:pPr>
              <w:jc w:val="center"/>
            </w:pPr>
            <w:r>
              <w:rPr>
                <w:sz w:val="21"/>
              </w:rPr>
              <w:t>执业资格</w:t>
            </w:r>
          </w:p>
        </w:tc>
        <w:tc>
          <w:tcPr>
            <w:tcW w:type="dxa" w:w="2069"/>
            <w:tcBorders>
              <w:top w:val="single" w:color="000000" w:sz="4"/>
              <w:left w:val="none" w:color="000000" w:sz="4"/>
              <w:bottom w:val="single" w:color="000000" w:sz="4"/>
              <w:right w:val="single" w:color="000000" w:sz="4"/>
            </w:tcBorders>
            <w:vAlign w:val="top"/>
          </w:tcPr>
          <w:p>
            <w:pPr>
              <w:jc w:val="center"/>
            </w:pPr>
            <w:r>
              <w:rPr>
                <w:sz w:val="21"/>
              </w:rPr>
              <w:t>专业</w:t>
            </w:r>
          </w:p>
        </w:tc>
      </w:tr>
      <w:tr>
        <w:tc>
          <w:tcPr>
            <w:tcW w:type="dxa" w:w="2069"/>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val="restart"/>
            <w:tcBorders>
              <w:top w:val="none" w:color="000000" w:sz="4"/>
              <w:left w:val="single" w:color="000000" w:sz="4"/>
              <w:bottom w:val="single" w:color="000000" w:sz="4"/>
              <w:right w:val="single" w:color="000000" w:sz="4"/>
            </w:tcBorders>
            <w:vAlign w:val="top"/>
          </w:tcPr>
          <w:p>
            <w:pPr>
              <w:jc w:val="center"/>
            </w:pPr>
            <w:r>
              <w:rPr>
                <w:sz w:val="21"/>
              </w:rPr>
              <w:t>一级注册造价师</w:t>
            </w: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val="restart"/>
            <w:tcBorders>
              <w:top w:val="none" w:color="000000" w:sz="4"/>
              <w:left w:val="single" w:color="000000" w:sz="4"/>
              <w:bottom w:val="single" w:color="000000" w:sz="4"/>
              <w:right w:val="single" w:color="000000" w:sz="4"/>
            </w:tcBorders>
            <w:vAlign w:val="top"/>
          </w:tcPr>
          <w:p>
            <w:pPr>
              <w:jc w:val="center"/>
            </w:pPr>
            <w:r>
              <w:rPr>
                <w:sz w:val="21"/>
              </w:rPr>
              <w:t>二级注册造价师</w:t>
            </w: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vMerge/>
            <w:tcBorders>
              <w:top w:val="none" w:color="000000" w:sz="4"/>
              <w:left w:val="single" w:color="000000" w:sz="4"/>
              <w:bottom w:val="single" w:color="000000" w:sz="4"/>
              <w:right w:val="single" w:color="000000" w:sz="4"/>
            </w:tcBorders>
          </w:tc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r>
        <w:tc>
          <w:tcPr>
            <w:tcW w:type="dxa" w:w="2069"/>
            <w:tcBorders>
              <w:top w:val="none" w:color="000000" w:sz="4"/>
              <w:left w:val="single" w:color="000000" w:sz="4"/>
              <w:bottom w:val="single" w:color="000000" w:sz="4"/>
              <w:right w:val="single" w:color="000000" w:sz="4"/>
            </w:tcBorders>
            <w:vAlign w:val="top"/>
          </w:tcPr>
          <w:p>
            <w:pPr>
              <w:jc w:val="center"/>
            </w:pPr>
            <w:r>
              <w:rPr>
                <w:b/>
                <w:sz w:val="24"/>
              </w:rPr>
              <w:t>.......</w:t>
            </w: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c>
          <w:tcPr>
            <w:tcW w:type="dxa" w:w="2069"/>
            <w:tcBorders>
              <w:top w:val="none" w:color="000000" w:sz="4"/>
              <w:left w:val="none" w:color="000000" w:sz="4"/>
              <w:bottom w:val="single" w:color="000000" w:sz="4"/>
              <w:right w:val="single" w:color="000000" w:sz="4"/>
            </w:tcBorders>
            <w:vAlign w:val="top"/>
          </w:tcPr>
          <w:p>
            <w:pPr>
              <w:jc w:val="center"/>
            </w:pPr>
          </w:p>
        </w:tc>
      </w:tr>
    </w:tbl>
    <w:p>
      <w:pPr>
        <w:jc w:val="center"/>
      </w:pPr>
    </w:p>
    <w:p>
      <w:pPr>
        <w:jc w:val="center"/>
      </w:pPr>
    </w:p>
    <w:p>
      <w:pPr>
        <w:jc w:val="both"/>
      </w:pPr>
    </w:p>
    <w:p>
      <w:pPr>
        <w:jc w:val="both"/>
      </w:pPr>
    </w:p>
    <w:p>
      <w:pPr>
        <w:jc w:val="both"/>
      </w:pPr>
      <w:r>
        <w:rPr>
          <w:sz w:val="21"/>
        </w:rPr>
        <w:t xml:space="preserve"> </w:t>
      </w:r>
    </w:p>
    <w:p>
      <w:pPr>
        <w:jc w:val="both"/>
      </w:pPr>
      <w:r>
        <w:rPr>
          <w:b/>
          <w:sz w:val="21"/>
        </w:rPr>
        <w:t>合同附件</w:t>
      </w:r>
    </w:p>
    <w:p>
      <w:pPr>
        <w:jc w:val="center"/>
      </w:pPr>
    </w:p>
    <w:p>
      <w:pPr>
        <w:jc w:val="both"/>
      </w:pPr>
      <w:r>
        <w:rPr>
          <w:sz w:val="21"/>
        </w:rPr>
        <w:t>附件</w:t>
      </w:r>
      <w:r>
        <w:rPr>
          <w:sz w:val="21"/>
        </w:rPr>
        <w:t>1</w:t>
      </w:r>
      <w:r>
        <w:rPr>
          <w:sz w:val="21"/>
        </w:rPr>
        <w:t>中标通知书</w:t>
      </w:r>
      <w:r>
        <w:rPr>
          <w:sz w:val="21"/>
        </w:rPr>
        <w:t>………………………………………………………………………………</w:t>
      </w:r>
    </w:p>
    <w:p>
      <w:pPr>
        <w:jc w:val="both"/>
      </w:pPr>
      <w:r>
        <w:rPr>
          <w:sz w:val="21"/>
        </w:rPr>
        <w:t>附件</w:t>
      </w:r>
      <w:r>
        <w:rPr>
          <w:sz w:val="21"/>
        </w:rPr>
        <w:t>2</w:t>
      </w:r>
      <w:r>
        <w:rPr>
          <w:sz w:val="21"/>
        </w:rPr>
        <w:t>资质证书</w:t>
      </w:r>
      <w:r>
        <w:rPr>
          <w:sz w:val="21"/>
        </w:rPr>
        <w:t>…………………………………………………………………………………</w:t>
      </w:r>
    </w:p>
    <w:p>
      <w:pPr>
        <w:jc w:val="both"/>
      </w:pPr>
      <w:r>
        <w:rPr>
          <w:sz w:val="21"/>
        </w:rPr>
        <w:t>附件</w:t>
      </w:r>
      <w:r>
        <w:rPr>
          <w:sz w:val="21"/>
        </w:rPr>
        <w:t>3</w:t>
      </w:r>
      <w:r>
        <w:rPr>
          <w:sz w:val="21"/>
        </w:rPr>
        <w:t>开户证明</w:t>
      </w:r>
      <w:r>
        <w:rPr>
          <w:sz w:val="21"/>
        </w:rPr>
        <w:t>…………………………………………………………………………………</w:t>
      </w:r>
    </w:p>
    <w:p>
      <w:pPr>
        <w:jc w:val="both"/>
      </w:pPr>
      <w:r>
        <w:rPr>
          <w:sz w:val="21"/>
        </w:rPr>
        <w:t>附件</w:t>
      </w:r>
      <w:r>
        <w:rPr>
          <w:sz w:val="21"/>
        </w:rPr>
        <w:t>4</w:t>
      </w:r>
      <w:r>
        <w:rPr>
          <w:sz w:val="21"/>
        </w:rPr>
        <w:t>营业执照</w:t>
      </w:r>
      <w:r>
        <w:rPr>
          <w:sz w:val="21"/>
        </w:rPr>
        <w:t>…………………………………………………………………………………</w:t>
      </w:r>
    </w:p>
    <w:p>
      <w:pPr>
        <w:jc w:val="both"/>
      </w:pPr>
      <w:r>
        <w:rPr>
          <w:sz w:val="21"/>
        </w:rPr>
        <w:t>附件</w:t>
      </w:r>
      <w:r>
        <w:rPr>
          <w:sz w:val="21"/>
        </w:rPr>
        <w:t>5</w:t>
      </w:r>
      <w:r>
        <w:rPr>
          <w:sz w:val="21"/>
        </w:rPr>
        <w:t>用户需求书</w:t>
      </w:r>
      <w:r>
        <w:rPr>
          <w:sz w:val="21"/>
        </w:rPr>
        <w:t>………………………………………………………………………………</w:t>
      </w:r>
    </w:p>
    <w:p>
      <w:pPr>
        <w:jc w:val="both"/>
      </w:pPr>
      <w:r>
        <w:rPr>
          <w:sz w:val="21"/>
        </w:rPr>
        <w:t>附件</w:t>
      </w:r>
      <w:r>
        <w:rPr>
          <w:sz w:val="21"/>
        </w:rPr>
        <w:t>6</w:t>
      </w:r>
      <w:r>
        <w:rPr>
          <w:sz w:val="21"/>
        </w:rPr>
        <w:t>报价明细补充说明</w:t>
      </w:r>
      <w:r>
        <w:rPr>
          <w:sz w:val="21"/>
        </w:rPr>
        <w:t>………………………………………………………………………</w:t>
      </w:r>
    </w:p>
    <w:p>
      <w:pPr>
        <w:jc w:val="both"/>
      </w:pPr>
    </w:p>
    <w:p>
      <w:pPr>
        <w:jc w:val="both"/>
      </w:pPr>
    </w:p>
    <w:p>
      <w:pPr>
        <w:jc w:val="both"/>
      </w:pPr>
    </w:p>
    <w:p>
      <w:pPr>
        <w:jc w:val="both"/>
      </w:pPr>
    </w:p>
    <w:p>
      <w:pPr>
        <w:jc w:val="both"/>
      </w:pPr>
    </w:p>
    <w:p>
      <w:pPr>
        <w:jc w:val="both"/>
      </w:pPr>
      <w:r>
        <w:rPr>
          <w:b/>
          <w:sz w:val="21"/>
        </w:rPr>
        <w:t>备注</w:t>
      </w:r>
      <w:r>
        <w:rPr>
          <w:sz w:val="21"/>
        </w:rPr>
        <w:t>：</w:t>
      </w:r>
      <w:r>
        <w:rPr>
          <w:sz w:val="21"/>
        </w:rPr>
        <w:t>1.</w:t>
      </w:r>
      <w:r>
        <w:rPr>
          <w:sz w:val="21"/>
        </w:rPr>
        <w:t>本合同所有附件均在签定合同时编制，其编制依据是招标文件中的要求和乙方的投标文件中的相应内容；</w:t>
      </w:r>
    </w:p>
    <w:p>
      <w:pPr>
        <w:jc w:val="both"/>
      </w:pPr>
      <w:r>
        <w:rPr>
          <w:sz w:val="21"/>
        </w:rPr>
        <w:t xml:space="preserve">     2.</w:t>
      </w:r>
      <w:r>
        <w:rPr>
          <w:sz w:val="21"/>
        </w:rPr>
        <w:t>合同附件的具体内容由双方在签定合同时确定。</w:t>
      </w:r>
    </w:p>
    <w:p>
      <w:pPr>
        <w:jc w:val="both"/>
      </w:pPr>
    </w:p>
    <w:p>
      <w:pPr>
        <w:jc w:val="both"/>
      </w:pPr>
    </w:p>
    <w:p>
      <w:pPr>
        <w:jc w:val="both"/>
      </w:pPr>
    </w:p>
    <w:p>
      <w:pPr>
        <w:jc w:val="both"/>
      </w:pPr>
    </w:p>
    <w:p>
      <w:pPr>
        <w:jc w:val="both"/>
      </w:pPr>
    </w:p>
    <w:p>
      <w:pPr>
        <w:ind w:firstLine="480"/>
        <w:jc w:val="both"/>
      </w:pPr>
    </w:p>
    <w:p>
      <w:pPr>
        <w:jc w:val="both"/>
      </w:pPr>
      <w:r>
        <w:rPr>
          <w:sz w:val="21"/>
        </w:rPr>
        <w:t xml:space="preserve"> </w:t>
      </w:r>
    </w:p>
    <w:p>
      <w:pPr>
        <w:jc w:val="both"/>
      </w:pPr>
    </w:p>
    <w:p>
      <w:pPr>
        <w:jc w:val="both"/>
      </w:pPr>
    </w:p>
    <w:p>
      <w:pPr>
        <w:jc w:val="both"/>
      </w:pPr>
    </w:p>
    <w:p>
      <w:pPr>
        <w:jc w:val="both"/>
      </w:pPr>
    </w:p>
    <w:p>
      <w:pPr>
        <w:ind w:firstLine="480"/>
        <w:jc w:val="both"/>
      </w:pPr>
    </w:p>
    <w:p>
      <w:pPr>
        <w:jc w:val="both"/>
      </w:pPr>
      <w:r>
        <w:rPr>
          <w:sz w:val="21"/>
        </w:rPr>
        <w:t xml:space="preserve"> </w:t>
      </w:r>
    </w:p>
    <w:p>
      <w:pPr>
        <w:jc w:val="both"/>
      </w:pPr>
    </w:p>
    <w:p>
      <w:pPr>
        <w:jc w:val="both"/>
      </w:pPr>
    </w:p>
    <w:p>
      <w:pPr>
        <w:jc w:val="both"/>
      </w:pPr>
    </w:p>
    <w:p>
      <w:pPr>
        <w:jc w:val="both"/>
      </w:pPr>
    </w:p>
    <w:p>
      <w:pPr>
        <w:jc w:val="both"/>
      </w:pPr>
    </w:p>
    <w:p>
      <w:pPr>
        <w:jc w:val="both"/>
      </w:pPr>
    </w:p>
    <w:p>
      <w:pPr>
        <w:jc w:val="both"/>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442000-2023-04410</w:t>
      </w:r>
    </w:p>
    <w:p>
      <w:pPr>
        <w:jc w:val="center"/>
      </w:pPr>
      <w:r>
        <w:rPr>
          <w:b/>
          <w:sz w:val="24"/>
        </w:rPr>
        <w:t>采购项目编号：</w:t>
      </w:r>
      <w:r>
        <w:rPr>
          <w:b/>
          <w:sz w:val="24"/>
        </w:rPr>
        <w:t>ZSJD23ZC0080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中山市技师学院北校区综合实训基地及学生宿舍建设项目全过程造价服务</w:t>
      </w:r>
      <w:r>
        <w:rPr>
          <w:u w:val="single"/>
        </w:rPr>
        <w:t>”</w:t>
      </w:r>
      <w:r>
        <w:rPr/>
        <w:t>项目的招标[采购项目编号为：</w:t>
      </w:r>
      <w:r>
        <w:rPr>
          <w:u w:val="single"/>
        </w:rPr>
        <w:t>ZSJD23ZC0080</w:t>
      </w:r>
      <w:r>
        <w:rPr/>
        <w:t>]，我方愿参与投标。</w:t>
      </w:r>
    </w:p>
    <w:p>
      <w:pPr>
        <w:ind w:firstLine="480"/>
      </w:pPr>
      <w:r>
        <w:rPr/>
        <w:t>我方确认收到贵方提供的</w:t>
      </w:r>
      <w:r>
        <w:rPr>
          <w:u w:val="single"/>
        </w:rPr>
        <w:t>“</w:t>
      </w:r>
      <w:r>
        <w:rPr>
          <w:u w:val="single"/>
        </w:rPr>
        <w:t>中山市技师学院北校区综合实训基地及学生宿舍建设项目全过程造价服务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中山市技师学院北校区综合实训基地及学生宿舍建设项目全过程造价服务</w:t>
      </w:r>
      <w:r>
        <w:rPr/>
        <w:t>”项目采购[采购项目编号为</w:t>
      </w:r>
      <w:r>
        <w:rPr/>
        <w:t>ZSJD23ZC0080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中山市代建项目管理办公室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中山市技师学院北校区综合实训基地及学生宿舍建设项目全过程造价服务</w:t>
      </w:r>
      <w:r>
        <w:rPr/>
        <w:t>招标中获中标（采购项目编号：</w:t>
      </w:r>
      <w:r>
        <w:rPr/>
        <w:t>ZSJD23ZC0080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中山市技师学院北校区综合实训基地及学生宿舍建设项目全过程造价服务</w:t>
      </w:r>
      <w:r>
        <w:rPr/>
        <w:t>”项目（采购项目编号：</w:t>
      </w:r>
      <w:r>
        <w:rPr/>
        <w:t>ZSJD23ZC0080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