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442000003-2022-01552</w:t>
      </w:r>
    </w:p>
    <w:p>
      <w:pPr>
        <w:jc w:val="center"/>
      </w:pPr>
      <w:r>
        <w:rPr>
          <w:b/>
          <w:sz w:val="24"/>
        </w:rPr>
        <w:t>采购项目编号：</w:t>
      </w:r>
      <w:r>
        <w:rPr>
          <w:b/>
          <w:sz w:val="24"/>
        </w:rPr>
        <w:t>ZSJD22ZC0142</w:t>
      </w:r>
    </w:p>
    <w:p>
      <w:pPr>
        <w:jc w:val="center"/>
      </w:pPr>
      <w:r>
        <w:rPr>
          <w:b/>
          <w:sz w:val="24"/>
        </w:rPr>
        <w:t>项目名称：</w:t>
      </w:r>
      <w:r>
        <w:rPr>
          <w:b/>
          <w:sz w:val="24"/>
        </w:rPr>
        <w:t>中山市公安局民众分局“水岸光亮工程”视频监控二期项目（重招）</w:t>
      </w:r>
    </w:p>
    <w:p>
      <w:pPr>
        <w:jc w:val="center"/>
      </w:pPr>
      <w:r>
        <w:rPr>
          <w:b/>
          <w:sz w:val="24"/>
        </w:rPr>
        <w:t>采购人：</w:t>
      </w:r>
      <w:r>
        <w:rPr>
          <w:b/>
          <w:sz w:val="24"/>
        </w:rPr>
        <w:t>中山市公安局民众分局</w:t>
      </w:r>
    </w:p>
    <w:p>
      <w:pPr>
        <w:jc w:val="center"/>
      </w:pPr>
      <w:r>
        <w:rPr>
          <w:b/>
          <w:sz w:val="24"/>
        </w:rPr>
        <w:t>采购代理机构：</w:t>
      </w:r>
      <w:r>
        <w:rPr>
          <w:b/>
          <w:sz w:val="24"/>
        </w:rPr>
        <w:t>广东省建东工程监理有限公司中山分公司</w:t>
      </w:r>
    </w:p>
    <w:p>
      <w:pPr>
        <w:ind w:firstLine="480"/>
      </w:pPr>
    </w:p>
    <w:p>
      <w:r>
        <w:rPr/>
        <w:t xml:space="preserve"> </w:t>
      </w:r>
    </w:p>
    <w:p/>
    <w:p>
      <w:pPr>
        <w:jc w:val="center"/>
      </w:pPr>
      <w:r>
        <w:rPr>
          <w:b/>
          <w:sz w:val="36"/>
        </w:rPr>
        <w:t>第一章 磋商邀请</w:t>
      </w:r>
    </w:p>
    <w:p>
      <w:pPr>
        <w:ind w:firstLine="480"/>
      </w:pPr>
      <w:r>
        <w:rPr/>
        <w:t>广东省建东工程监理有限公司中山分公司</w:t>
      </w:r>
      <w:r>
        <w:rPr/>
        <w:t>受</w:t>
      </w:r>
      <w:r>
        <w:rPr/>
        <w:t>中山市公安局民众分局</w:t>
      </w:r>
      <w:r>
        <w:rPr/>
        <w:t>的委托，采用</w:t>
      </w:r>
      <w:r>
        <w:rPr/>
        <w:t>竞争性磋商</w:t>
      </w:r>
      <w:r>
        <w:rPr/>
        <w:t>方式组织采购</w:t>
      </w:r>
      <w:r>
        <w:rPr/>
        <w:t>中山市公安局民众分局“水岸光亮工程”视频监控二期项目（重招）</w:t>
      </w:r>
      <w:r>
        <w:rPr/>
        <w:t>。欢迎符合资格条件的供应商参加。</w:t>
      </w:r>
    </w:p>
    <w:p>
      <w:r>
        <w:rPr>
          <w:b/>
          <w:sz w:val="28"/>
        </w:rPr>
        <w:t>一.项目概述</w:t>
      </w:r>
    </w:p>
    <w:p>
      <w:r>
        <w:rPr>
          <w:b/>
          <w:sz w:val="24"/>
        </w:rPr>
        <w:t>1.名称与编号</w:t>
      </w:r>
    </w:p>
    <w:p>
      <w:pPr>
        <w:ind w:firstLine="480"/>
      </w:pPr>
      <w:r>
        <w:rPr/>
        <w:t>采购项目名称：</w:t>
      </w:r>
      <w:r>
        <w:rPr/>
        <w:t>中山市公安局民众分局“水岸光亮工程”视频监控二期项目（重招）</w:t>
      </w:r>
    </w:p>
    <w:p>
      <w:pPr>
        <w:ind w:firstLine="480"/>
      </w:pPr>
      <w:r>
        <w:rPr/>
        <w:t>采购计划编号：</w:t>
      </w:r>
      <w:r>
        <w:rPr/>
        <w:t>442000003-2022-01552</w:t>
      </w:r>
    </w:p>
    <w:p>
      <w:pPr>
        <w:ind w:firstLine="480"/>
      </w:pPr>
      <w:r>
        <w:rPr/>
        <w:t>采购项目编号：</w:t>
      </w:r>
      <w:r>
        <w:rPr/>
        <w:t>ZSJD22ZC0142</w:t>
      </w:r>
    </w:p>
    <w:p>
      <w:pPr>
        <w:ind w:firstLine="480"/>
      </w:pPr>
      <w:r>
        <w:rPr/>
        <w:t>采购方式：</w:t>
      </w:r>
      <w:r>
        <w:rPr/>
        <w:t>竞争性磋商</w:t>
      </w:r>
    </w:p>
    <w:p>
      <w:pPr>
        <w:ind w:firstLine="480"/>
      </w:pPr>
      <w:r>
        <w:rPr/>
        <w:t>预算金额：</w:t>
      </w:r>
      <w:r>
        <w:rPr/>
        <w:t>1,866,710.72</w:t>
      </w:r>
      <w:r>
        <w:rPr/>
        <w:t>元</w:t>
      </w:r>
    </w:p>
    <w:p>
      <w:r>
        <w:rPr>
          <w:b/>
          <w:sz w:val="24"/>
        </w:rPr>
        <w:t>2.项目内容及需求情况（采购项目技术规格、参数及要求）</w:t>
      </w:r>
    </w:p>
    <w:p>
      <w:pPr>
        <w:ind w:firstLine="480"/>
      </w:pPr>
    </w:p>
    <w:p/>
    <w:p>
      <w:r>
        <w:rPr/>
        <w:t>采购包1(中山市公安局民众分局“水岸光亮工程”视频监控二期项目（重招）):</w:t>
      </w:r>
    </w:p>
    <w:p>
      <w:r>
        <w:rPr/>
        <w:t>采购包预算金额：1,866,710.72元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其他通信设备</w:t>
            </w:r>
          </w:p>
        </w:tc>
        <w:tc>
          <w:tcPr>
            <w:tcW w:type="dxa" w:w="2136"/>
          </w:tcPr>
          <w:p>
            <w:r>
              <w:rPr/>
              <w:t>中山市公安局民众分局“水岸光亮工程”视频监控二期项目（重招）</w:t>
            </w:r>
          </w:p>
        </w:tc>
        <w:tc>
          <w:tcPr>
            <w:tcW w:type="dxa" w:w="1187"/>
          </w:tcPr>
          <w:p>
            <w:r>
              <w:rPr/>
              <w:t>1.0000(批)</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其他通信设备</w:t>
            </w:r>
          </w:p>
        </w:tc>
        <w:tc>
          <w:tcPr>
            <w:tcW w:type="dxa" w:w="2136"/>
          </w:tcPr>
          <w:p>
            <w:r>
              <w:rPr/>
              <w:t>制高点摄像机（3200万像素）</w:t>
            </w:r>
          </w:p>
        </w:tc>
        <w:tc>
          <w:tcPr>
            <w:tcW w:type="dxa" w:w="1187"/>
          </w:tcPr>
          <w:p>
            <w:r>
              <w:rPr/>
              <w:t>2.0000(台)</w:t>
            </w:r>
          </w:p>
        </w:tc>
        <w:tc>
          <w:tcPr>
            <w:tcW w:type="dxa" w:w="1187"/>
          </w:tcPr>
          <w:p>
            <w:r>
              <w:rPr/>
              <w:t>详见第二章</w:t>
            </w:r>
          </w:p>
        </w:tc>
        <w:tc>
          <w:tcPr>
            <w:tcW w:type="dxa" w:w="1187"/>
          </w:tcPr>
          <w:p>
            <w:r>
              <w:rPr/>
              <w:t>否</w:t>
            </w:r>
          </w:p>
        </w:tc>
      </w:tr>
    </w:tbl>
    <w:p/>
    <w:p>
      <w:r>
        <w:rPr/>
        <w:t>本采购包不接受联合体响应</w:t>
      </w:r>
    </w:p>
    <w:p/>
    <w:p>
      <w:r>
        <w:rPr/>
        <w:t>合同履行期限：自合同签订之日起120个日历天完工。</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2）有依法缴纳税收和社会保障资金的良好记录：提供2021年度任意1个月缴纳税收和社会保险的凭据证明材料复印件；如依法免税或不需要缴纳社会保障资金的，应提供相应文件证明；</w:t>
      </w:r>
    </w:p>
    <w:p/>
    <w:p>
      <w:r>
        <w:rPr/>
        <w:t>3）具有良好的商业信誉和健全的财务会计制度：供应商必须具有良好的商业信誉和健全的财务会计制度（提供2020年度财务状况报告或2021年度任意1个月的财务状况报告复印件，或提供银行出具的资信证明材料复印件）。</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采购包1（中山市公安局民众分局“水岸光亮工程”视频监控二期项目（重招））：</w:t>
      </w:r>
      <w:r>
        <w:rPr/>
        <w:t>本项目不属于专门面向中小企业采购的项目。</w:t>
      </w:r>
    </w:p>
    <w:p/>
    <w:p>
      <w:r>
        <w:rPr>
          <w:b/>
          <w:sz w:val="24"/>
        </w:rPr>
        <w:t>3.本项目特定的资格要求：</w:t>
      </w:r>
    </w:p>
    <w:p>
      <w:pPr>
        <w:ind w:firstLine="480"/>
      </w:pPr>
    </w:p>
    <w:p/>
    <w:p>
      <w:r>
        <w:rPr/>
        <w:t>采购包1（中山市公安局民众分局“水岸光亮工程”视频监控二期项目（重招））：</w:t>
      </w:r>
    </w:p>
    <w:p/>
    <w:p>
      <w:r>
        <w:rPr/>
        <w:t>1)采购人或采购代理机构将通过“信用中国”网站（www.creditchina.gov.cn）及中国政府采购网 （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p/>
    <w:p>
      <w:r>
        <w:rPr/>
        <w:t>2)为采购项目提供整体设计、规范编制或者项目管理、监理、检测等服务的供应商，不得再参加该采购项目同一合同项下的其他采购活动。单位负责人为同一人或者存在直接控股、管理关系的不同供应商，不得参加同一合同项下的政府采购活动（参照响应承诺函相关承诺格式内容。）</w:t>
      </w:r>
    </w:p>
    <w:p/>
    <w:p>
      <w:r>
        <w:rPr/>
        <w:t>3)本项目不接受联合体投标。</w:t>
      </w:r>
    </w:p>
    <w:p/>
    <w:p>
      <w:r>
        <w:rPr/>
        <w:t>4)具有有效的《广东省安全技术防范系统设计、施工、维修资格证》叁级或以上资质，广东省外企业须在所在地取得资格证书向广东省人民政府公安机关备案，并领取相应级别且有效的《广东省安全技术防范系统设计、施工、维修资格备案证》（提供相应证书复印件加盖供应商公章作为证明文件）。</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中山市政府采购网（http://113.106.13.242:8088/zfcg/），中山市公共资源交易网（http://ggzyjy.zs.gov.cn），采购代理机构网站（http://www.gdjdjl.com/）</w:t>
      </w:r>
    </w:p>
    <w:p>
      <w:r>
        <w:rPr>
          <w:b/>
          <w:sz w:val="28"/>
        </w:rPr>
        <w:t>六.本项目联系方式：</w:t>
      </w:r>
    </w:p>
    <w:p>
      <w:r>
        <w:rPr>
          <w:b/>
          <w:sz w:val="24"/>
        </w:rPr>
        <w:t>1.采购人信息</w:t>
      </w:r>
    </w:p>
    <w:p>
      <w:pPr>
        <w:ind w:firstLine="480"/>
      </w:pPr>
      <w:r>
        <w:rPr/>
        <w:t>名称：</w:t>
      </w:r>
      <w:r>
        <w:rPr/>
        <w:t>中山市公安局民众分局</w:t>
      </w:r>
    </w:p>
    <w:p>
      <w:pPr>
        <w:ind w:firstLine="480"/>
      </w:pPr>
      <w:r>
        <w:rPr/>
        <w:t>地址：</w:t>
      </w:r>
      <w:r>
        <w:rPr/>
        <w:t>中山市民众街道民安路3号</w:t>
      </w:r>
    </w:p>
    <w:p>
      <w:pPr>
        <w:ind w:firstLine="480"/>
      </w:pPr>
      <w:r>
        <w:rPr/>
        <w:t>联系方式：</w:t>
      </w:r>
      <w:r>
        <w:rPr/>
        <w:t>0760-23185109</w:t>
      </w:r>
    </w:p>
    <w:p>
      <w:r>
        <w:rPr>
          <w:b/>
          <w:sz w:val="24"/>
        </w:rPr>
        <w:t>2.采购代理机构信息</w:t>
      </w:r>
    </w:p>
    <w:p>
      <w:pPr>
        <w:ind w:firstLine="480"/>
      </w:pPr>
      <w:r>
        <w:rPr/>
        <w:t>名称：</w:t>
      </w:r>
      <w:r>
        <w:rPr/>
        <w:t>广东省建东工程监理有限公司中山分公司</w:t>
      </w:r>
    </w:p>
    <w:p>
      <w:pPr>
        <w:ind w:firstLine="480"/>
      </w:pPr>
      <w:r>
        <w:rPr/>
        <w:t>地址：</w:t>
      </w:r>
      <w:r>
        <w:rPr/>
        <w:t>中山市东区小鳌溪小陂路五巷五十四号2层（广东省建东工程监理有限公司中山分公司采购部）</w:t>
      </w:r>
    </w:p>
    <w:p>
      <w:pPr>
        <w:ind w:firstLine="480"/>
      </w:pPr>
      <w:r>
        <w:rPr/>
        <w:t>联系方式：</w:t>
      </w:r>
      <w:r>
        <w:rPr/>
        <w:t>0760-88399895</w:t>
      </w:r>
    </w:p>
    <w:p>
      <w:r>
        <w:rPr>
          <w:b/>
          <w:sz w:val="24"/>
        </w:rPr>
        <w:t>3.项目联系方式</w:t>
      </w:r>
    </w:p>
    <w:p>
      <w:pPr>
        <w:ind w:firstLine="480"/>
      </w:pPr>
      <w:r>
        <w:rPr/>
        <w:t>项目联系人：</w:t>
      </w:r>
      <w:r>
        <w:rPr/>
        <w:t>罗小姐</w:t>
      </w:r>
    </w:p>
    <w:p>
      <w:pPr>
        <w:ind w:firstLine="480"/>
      </w:pPr>
      <w:r>
        <w:rPr/>
        <w:t>电话：</w:t>
      </w:r>
      <w:r>
        <w:rPr/>
        <w:t>0760-88399895</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广东省建东工程监理有限公司中山分公司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一、项目概况</w:t>
      </w:r>
    </w:p>
    <w:p>
      <w:pPr>
        <w:ind w:firstLine="420"/>
        <w:jc w:val="both"/>
      </w:pPr>
      <w:r>
        <w:rPr>
          <w:color w:val="000000"/>
          <w:sz w:val="21"/>
        </w:rPr>
        <w:t>1.</w:t>
      </w:r>
      <w:r>
        <w:rPr>
          <w:color w:val="000000"/>
          <w:sz w:val="21"/>
        </w:rPr>
        <w:t>磋商文件中，如标有</w:t>
      </w:r>
      <w:r>
        <w:rPr>
          <w:color w:val="000000"/>
          <w:sz w:val="21"/>
        </w:rPr>
        <w:t>“▲”</w:t>
      </w:r>
      <w:r>
        <w:rPr>
          <w:color w:val="000000"/>
          <w:sz w:val="21"/>
        </w:rPr>
        <w:t>的条款均为评审的重要评分指标，供应商若有部分</w:t>
      </w:r>
      <w:r>
        <w:rPr>
          <w:color w:val="000000"/>
          <w:sz w:val="21"/>
        </w:rPr>
        <w:t>“▲”</w:t>
      </w:r>
      <w:r>
        <w:rPr>
          <w:color w:val="000000"/>
          <w:sz w:val="21"/>
        </w:rPr>
        <w:t>条款未响应或不满足，将导致其响应性评审严重扣分。</w:t>
      </w:r>
    </w:p>
    <w:p>
      <w:pPr>
        <w:ind w:firstLine="420"/>
        <w:jc w:val="both"/>
      </w:pPr>
      <w:r>
        <w:rPr>
          <w:color w:val="000000"/>
          <w:sz w:val="21"/>
        </w:rPr>
        <w:t>2.</w:t>
      </w:r>
      <w:r>
        <w:rPr>
          <w:color w:val="000000"/>
          <w:sz w:val="21"/>
        </w:rPr>
        <w:t>供应商须承诺在项目预中标后，可根据用户要求提供项目投标所使用设备进行实际功能测试，用户保留对磋商要求中的设备参数进行实际测试的权利，测试结果与响应文件不符的视为虚假应标。</w:t>
      </w:r>
    </w:p>
    <w:p>
      <w:pPr>
        <w:ind w:firstLine="420"/>
        <w:jc w:val="both"/>
      </w:pPr>
      <w:r>
        <w:rPr>
          <w:color w:val="000000"/>
          <w:sz w:val="21"/>
        </w:rPr>
        <w:t>3.</w:t>
      </w:r>
      <w:r>
        <w:rPr>
          <w:color w:val="000000"/>
          <w:sz w:val="21"/>
        </w:rPr>
        <w:t>供应商须承诺在项目预中标后，可根据用户要求提供项目投标所使用设备的检测报告原件备查，用户保留对项目磋商要求中设备参数逐条核对的权利，检测报告原件与响应文件不符即视为虚假应标。</w:t>
      </w:r>
    </w:p>
    <w:p>
      <w:pPr>
        <w:ind w:firstLine="420"/>
        <w:jc w:val="both"/>
      </w:pPr>
      <w:r>
        <w:rPr>
          <w:color w:val="000000"/>
          <w:sz w:val="21"/>
        </w:rPr>
        <w:t>4.</w:t>
      </w:r>
      <w:r>
        <w:rPr>
          <w:color w:val="000000"/>
          <w:sz w:val="21"/>
        </w:rPr>
        <w:t>应结合相关文件及现场情况，充分考虑影响因素后进行投标报价。</w:t>
      </w:r>
    </w:p>
    <w:p>
      <w:pPr>
        <w:ind w:firstLine="420"/>
        <w:jc w:val="both"/>
      </w:pPr>
      <w:r>
        <w:rPr>
          <w:sz w:val="21"/>
        </w:rPr>
        <w:t>5.</w:t>
      </w:r>
      <w:r>
        <w:rPr>
          <w:sz w:val="21"/>
        </w:rPr>
        <w:t>本次磋商的项目及范围为：</w:t>
      </w:r>
      <w:r>
        <w:rPr>
          <w:sz w:val="21"/>
        </w:rPr>
        <w:t>中山市公安局民众分局</w:t>
      </w:r>
      <w:r>
        <w:rPr>
          <w:sz w:val="21"/>
        </w:rPr>
        <w:t>“水岸光亮工程”视频监控二期项目（重招）</w:t>
      </w:r>
    </w:p>
    <w:p>
      <w:pPr>
        <w:ind w:firstLine="420"/>
        <w:jc w:val="both"/>
      </w:pPr>
      <w:r>
        <w:rPr>
          <w:color w:val="000000"/>
          <w:sz w:val="21"/>
        </w:rPr>
        <w:t>6.</w:t>
      </w:r>
      <w:r>
        <w:rPr>
          <w:color w:val="000000"/>
          <w:sz w:val="21"/>
        </w:rPr>
        <w:t>相同品牌的定义：多家供应商提供的核心产品的品牌均为相同的品牌。</w:t>
      </w:r>
    </w:p>
    <w:p>
      <w:pPr>
        <w:ind w:firstLine="422"/>
        <w:jc w:val="both"/>
      </w:pPr>
      <w:r>
        <w:rPr>
          <w:b/>
          <w:sz w:val="21"/>
        </w:rPr>
        <w:t>7.</w:t>
      </w:r>
      <w:r>
        <w:rPr>
          <w:b/>
          <w:sz w:val="21"/>
        </w:rPr>
        <w:t>本项目核心产品为：制高点摄像机（</w:t>
      </w:r>
      <w:r>
        <w:rPr>
          <w:b/>
          <w:sz w:val="21"/>
        </w:rPr>
        <w:t>3200</w:t>
      </w:r>
      <w:r>
        <w:rPr>
          <w:b/>
          <w:sz w:val="21"/>
        </w:rPr>
        <w:t>万像素）</w:t>
      </w:r>
    </w:p>
    <w:p>
      <w:pPr>
        <w:jc w:val="left"/>
      </w:pPr>
      <w:r>
        <w:rPr>
          <w:b/>
          <w:sz w:val="21"/>
        </w:rPr>
        <w:t>二、项目背景</w:t>
      </w:r>
    </w:p>
    <w:p>
      <w:pPr>
        <w:ind w:firstLine="840"/>
        <w:jc w:val="both"/>
      </w:pPr>
      <w:r>
        <w:rPr>
          <w:color w:val="000000"/>
          <w:sz w:val="21"/>
        </w:rPr>
        <w:t>近年来，民众镇水（海）域冻品走私和利用</w:t>
      </w:r>
      <w:r>
        <w:rPr>
          <w:color w:val="000000"/>
          <w:sz w:val="21"/>
        </w:rPr>
        <w:t>“</w:t>
      </w:r>
      <w:r>
        <w:rPr>
          <w:color w:val="000000"/>
          <w:sz w:val="21"/>
        </w:rPr>
        <w:t>大飞</w:t>
      </w:r>
      <w:r>
        <w:rPr>
          <w:color w:val="000000"/>
          <w:sz w:val="21"/>
        </w:rPr>
        <w:t>”</w:t>
      </w:r>
      <w:r>
        <w:rPr>
          <w:color w:val="000000"/>
          <w:sz w:val="21"/>
        </w:rPr>
        <w:t>走私形势日益严峻，水上盗抢、暴力抗法、偷引渡等违法犯罪行为日趋严重，严重威胁社会稳定和群众生命财产安全，也给新冠肺炎疫情防输入带来重大隐患。随着中山市经济的快速发展以及城镇化进程的加快，各镇区城市人口的流动愈发频繁，人口构成也越来越复杂，城市公共安全领域的人员安全防范与管理面临着巨大的挑战。</w:t>
      </w:r>
    </w:p>
    <w:p>
      <w:pPr>
        <w:jc w:val="both"/>
      </w:pPr>
      <w:r>
        <w:rPr>
          <w:b/>
          <w:color w:val="000000"/>
          <w:sz w:val="21"/>
        </w:rPr>
        <w:t>三、项目采购要求</w:t>
      </w:r>
    </w:p>
    <w:p>
      <w:pPr>
        <w:jc w:val="both"/>
      </w:pPr>
      <w:r>
        <w:rPr>
          <w:color w:val="000000"/>
          <w:sz w:val="21"/>
        </w:rPr>
        <w:t>1.</w:t>
      </w:r>
      <w:r>
        <w:rPr>
          <w:color w:val="000000"/>
          <w:sz w:val="21"/>
        </w:rPr>
        <w:t>本期工程前端对监控摄像机、传输设备进行建设并接入各业务系统，后端监控中心需配套相应的存储设备（卡口存储在视频云平台）网络设备以及相关配套设备等（如需扩容）。根据市局相关要求，本期新增视频监控设备需接入镇区分局的视频监控联网共享二级平台上，再推送给视频结构化处理系统和市局视频监控联网共享平台。人像前端和卡口前端应按《中山公安视频图像信息数据库人脸、车辆接口》要求接入市局视频云视图库。人像、车辆和视频结构化系统相关的平台及支撑平台的基础计算资源及存储资源，高清图像提取分析服务器在视频云项目建设，不在本期工程考虑范围。</w:t>
      </w:r>
    </w:p>
    <w:p>
      <w:pPr>
        <w:jc w:val="both"/>
      </w:pPr>
      <w:r>
        <w:drawing>
          <wp:inline distT="0" distR="0" distB="0" distL="0">
            <wp:extent cx="5274310" cy="340042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5274310" cy="3400425"/>
                    </a:xfrm>
                    <a:prstGeom prst="rect">
                      <a:avLst/>
                    </a:prstGeom>
                  </pic:spPr>
                </pic:pic>
              </a:graphicData>
            </a:graphic>
          </wp:inline>
        </w:drawing>
      </w:r>
    </w:p>
    <w:p>
      <w:pPr>
        <w:ind w:firstLine="200"/>
      </w:pPr>
      <w:r>
        <w:rPr>
          <w:b/>
          <w:color w:val="000000"/>
          <w:sz w:val="21"/>
        </w:rPr>
        <w:t xml:space="preserve">                    图</w:t>
      </w:r>
      <w:r>
        <w:rPr>
          <w:b/>
          <w:color w:val="000000"/>
          <w:sz w:val="21"/>
        </w:rPr>
        <w:t>2.2-1</w:t>
      </w:r>
      <w:r>
        <w:rPr>
          <w:b/>
          <w:color w:val="000000"/>
          <w:sz w:val="21"/>
        </w:rPr>
        <w:t>本期系统拓扑图</w:t>
      </w:r>
    </w:p>
    <w:p>
      <w:pPr>
        <w:ind w:firstLine="200"/>
      </w:pPr>
      <w:r>
        <w:drawing>
          <wp:inline distT="0" distR="0" distB="0" distL="0">
            <wp:extent cx="5274310" cy="2924175"/>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5274310" cy="2924175"/>
                    </a:xfrm>
                    <a:prstGeom prst="rect">
                      <a:avLst/>
                    </a:prstGeom>
                  </pic:spPr>
                </pic:pic>
              </a:graphicData>
            </a:graphic>
          </wp:inline>
        </w:drawing>
      </w:r>
    </w:p>
    <w:p>
      <w:pPr>
        <w:ind w:firstLine="420"/>
      </w:pPr>
      <w:r>
        <w:rPr>
          <w:b/>
          <w:color w:val="000000"/>
          <w:sz w:val="21"/>
        </w:rPr>
        <w:t xml:space="preserve">                   图</w:t>
      </w:r>
      <w:r>
        <w:rPr>
          <w:b/>
          <w:color w:val="000000"/>
          <w:sz w:val="21"/>
        </w:rPr>
        <w:t>2.2-2</w:t>
      </w:r>
      <w:r>
        <w:rPr>
          <w:b/>
          <w:color w:val="000000"/>
          <w:sz w:val="21"/>
        </w:rPr>
        <w:t>本期数据流向图</w:t>
      </w:r>
    </w:p>
    <w:p>
      <w:pPr>
        <w:ind w:firstLine="210"/>
        <w:jc w:val="left"/>
      </w:pPr>
      <w:r>
        <w:rPr>
          <w:color w:val="000000"/>
          <w:sz w:val="21"/>
        </w:rPr>
        <w:t>2.</w:t>
      </w:r>
      <w:r>
        <w:rPr>
          <w:color w:val="000000"/>
          <w:sz w:val="21"/>
        </w:rPr>
        <w:t>前端点位建设</w:t>
      </w:r>
    </w:p>
    <w:p>
      <w:pPr>
        <w:ind w:firstLine="630"/>
        <w:jc w:val="left"/>
      </w:pPr>
      <w:r>
        <w:rPr>
          <w:color w:val="000000"/>
          <w:sz w:val="21"/>
        </w:rPr>
        <w:t>为了进一步形成中山市智能感知网</w:t>
      </w:r>
      <w:r>
        <w:rPr>
          <w:color w:val="000000"/>
          <w:sz w:val="21"/>
        </w:rPr>
        <w:t>“</w:t>
      </w:r>
      <w:r>
        <w:rPr>
          <w:color w:val="000000"/>
          <w:sz w:val="21"/>
        </w:rPr>
        <w:t>三环一点</w:t>
      </w:r>
      <w:r>
        <w:rPr>
          <w:color w:val="000000"/>
          <w:sz w:val="21"/>
        </w:rPr>
        <w:t>”</w:t>
      </w:r>
      <w:r>
        <w:rPr>
          <w:color w:val="000000"/>
          <w:sz w:val="21"/>
        </w:rPr>
        <w:t>建设规划，以实现对人车活动的全面管控。从</w:t>
      </w:r>
      <w:r>
        <w:rPr>
          <w:color w:val="000000"/>
          <w:sz w:val="21"/>
        </w:rPr>
        <w:t>2020</w:t>
      </w:r>
      <w:r>
        <w:rPr>
          <w:color w:val="000000"/>
          <w:sz w:val="21"/>
        </w:rPr>
        <w:t>年</w:t>
      </w:r>
      <w:r>
        <w:rPr>
          <w:color w:val="000000"/>
          <w:sz w:val="21"/>
        </w:rPr>
        <w:t>9</w:t>
      </w:r>
      <w:r>
        <w:rPr>
          <w:color w:val="000000"/>
          <w:sz w:val="21"/>
        </w:rPr>
        <w:t>月开始，根据民众分局的需求反馈，结合现有的视频资源情况，通过与民众分局相关人员进行实地勘察调研。经分局确认后制定本期工程建设规模如下：</w:t>
      </w:r>
    </w:p>
    <w:p>
      <w:pPr>
        <w:ind w:firstLine="630"/>
        <w:jc w:val="left"/>
      </w:pPr>
      <w:r>
        <w:rPr>
          <w:color w:val="000000"/>
          <w:sz w:val="21"/>
        </w:rPr>
        <w:t>重点治安部位：本期建设监控点位共</w:t>
      </w:r>
      <w:r>
        <w:rPr>
          <w:color w:val="000000"/>
          <w:sz w:val="21"/>
        </w:rPr>
        <w:t>37</w:t>
      </w:r>
      <w:r>
        <w:rPr>
          <w:color w:val="000000"/>
          <w:sz w:val="21"/>
        </w:rPr>
        <w:t>个，其中标准卡口</w:t>
      </w:r>
      <w:r>
        <w:rPr>
          <w:color w:val="000000"/>
          <w:sz w:val="21"/>
        </w:rPr>
        <w:t>19</w:t>
      </w:r>
      <w:r>
        <w:rPr>
          <w:color w:val="000000"/>
          <w:sz w:val="21"/>
        </w:rPr>
        <w:t>个方向、高清视频监控</w:t>
      </w:r>
      <w:r>
        <w:rPr>
          <w:color w:val="000000"/>
          <w:sz w:val="21"/>
        </w:rPr>
        <w:t>26</w:t>
      </w:r>
      <w:r>
        <w:rPr>
          <w:color w:val="000000"/>
          <w:sz w:val="21"/>
        </w:rPr>
        <w:t>路和高空监控</w:t>
      </w:r>
      <w:r>
        <w:rPr>
          <w:color w:val="000000"/>
          <w:sz w:val="21"/>
        </w:rPr>
        <w:t>2</w:t>
      </w:r>
      <w:r>
        <w:rPr>
          <w:color w:val="000000"/>
          <w:sz w:val="21"/>
        </w:rPr>
        <w:t>路。主要涉及对水闸、路口等重要治安部位的视频的建设，具体点位详见本期点位明细清单。本期重要治安部位点位分布如下图所示：</w:t>
      </w:r>
    </w:p>
    <w:p>
      <w:pPr>
        <w:ind w:firstLine="630"/>
        <w:jc w:val="left"/>
      </w:pPr>
      <w:r>
        <w:drawing>
          <wp:inline distT="0" distR="0" distB="0" distL="0">
            <wp:extent cx="5274310" cy="3162300"/>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5274310" cy="3162300"/>
                    </a:xfrm>
                    <a:prstGeom prst="rect">
                      <a:avLst/>
                    </a:prstGeom>
                  </pic:spPr>
                </pic:pic>
              </a:graphicData>
            </a:graphic>
          </wp:inline>
        </w:drawing>
      </w:r>
    </w:p>
    <w:p>
      <w:r>
        <w:rPr>
          <w:color w:val="000000"/>
          <w:sz w:val="22"/>
        </w:rPr>
        <w:t xml:space="preserve">                    图</w:t>
      </w:r>
      <w:r>
        <w:rPr>
          <w:color w:val="000000"/>
          <w:sz w:val="22"/>
        </w:rPr>
        <w:t>2.3-3</w:t>
      </w:r>
      <w:r>
        <w:rPr>
          <w:color w:val="000000"/>
          <w:sz w:val="22"/>
        </w:rPr>
        <w:t>：重点治安部位分布图</w:t>
      </w:r>
    </w:p>
    <w:p>
      <w:pPr>
        <w:jc w:val="both"/>
      </w:pPr>
      <w:r>
        <w:rPr>
          <w:color w:val="000000"/>
          <w:sz w:val="21"/>
        </w:rPr>
        <w:t>（</w:t>
      </w:r>
      <w:r>
        <w:rPr>
          <w:color w:val="000000"/>
          <w:sz w:val="21"/>
        </w:rPr>
        <w:t>1</w:t>
      </w:r>
      <w:r>
        <w:rPr>
          <w:color w:val="000000"/>
          <w:sz w:val="21"/>
        </w:rPr>
        <w:t>）此外，本期除了前端智能设备建设外，还涉及民众分局的监控中心配套平台扩容设备、存储设备、接入交换机。</w:t>
      </w:r>
    </w:p>
    <w:p>
      <w:pPr>
        <w:jc w:val="both"/>
      </w:pPr>
      <w:r>
        <w:rPr>
          <w:color w:val="000000"/>
          <w:sz w:val="21"/>
        </w:rPr>
        <w:t>（</w:t>
      </w:r>
      <w:r>
        <w:rPr>
          <w:color w:val="000000"/>
          <w:sz w:val="21"/>
        </w:rPr>
        <w:t>2</w:t>
      </w:r>
      <w:r>
        <w:rPr>
          <w:color w:val="000000"/>
          <w:sz w:val="21"/>
        </w:rPr>
        <w:t>）本项目总体规模如下表</w:t>
      </w:r>
    </w:p>
    <w:tbl>
      <w:tblPr>
        <w:tblW w:w="0" w:type="auto"/>
        <w:tblBorders>
          <w:top w:val="none" w:color="000000" w:sz="4"/>
          <w:left w:val="none" w:color="000000" w:sz="4"/>
          <w:bottom w:val="none" w:color="000000" w:sz="4"/>
          <w:right w:val="none" w:color="000000" w:sz="4"/>
          <w:insideH w:val="none"/>
          <w:insideV w:val="none"/>
        </w:tblBorders>
      </w:tblPr>
      <w:tblGrid>
        <w:gridCol w:w="1379"/>
        <w:gridCol w:w="1379"/>
        <w:gridCol w:w="1379"/>
        <w:gridCol w:w="1379"/>
        <w:gridCol w:w="1394"/>
        <w:gridCol w:w="1394"/>
      </w:tblGrid>
      <w:tr>
        <w:tc>
          <w:tcPr>
            <w:tcW w:type="dxa" w:w="8304"/>
            <w:gridSpan w:val="6"/>
            <w:tcBorders>
              <w:top w:val="single" w:color="000000" w:sz="4"/>
              <w:left w:val="single" w:color="000000" w:sz="4"/>
              <w:bottom w:val="single" w:color="000000" w:sz="4"/>
              <w:right w:val="single" w:color="000000" w:sz="4"/>
            </w:tcBorders>
            <w:shd w:fill="C5D9F1"/>
            <w:vAlign w:val="top"/>
          </w:tcPr>
          <w:p>
            <w:pPr>
              <w:jc w:val="center"/>
            </w:pPr>
            <w:r>
              <w:rPr>
                <w:sz w:val="21"/>
              </w:rPr>
              <w:t>重要治安部位</w:t>
            </w:r>
          </w:p>
        </w:tc>
      </w:tr>
      <w:tr>
        <w:tc>
          <w:tcPr>
            <w:tcW w:type="dxa" w:w="1379"/>
            <w:tcBorders>
              <w:top w:val="none" w:color="000000" w:sz="4"/>
              <w:left w:val="single" w:color="000000" w:sz="4"/>
              <w:bottom w:val="single" w:color="000000" w:sz="4"/>
              <w:right w:val="single" w:color="000000" w:sz="4"/>
            </w:tcBorders>
            <w:shd w:fill="C5D9F1"/>
            <w:vAlign w:val="top"/>
          </w:tcPr>
          <w:p>
            <w:pPr>
              <w:jc w:val="center"/>
            </w:pPr>
            <w:r>
              <w:rPr>
                <w:sz w:val="21"/>
              </w:rPr>
              <w:t>点</w:t>
            </w:r>
          </w:p>
          <w:p>
            <w:pPr>
              <w:jc w:val="center"/>
            </w:pPr>
            <w:r>
              <w:rPr>
                <w:sz w:val="21"/>
              </w:rPr>
              <w:t>位</w:t>
            </w:r>
          </w:p>
          <w:p>
            <w:pPr>
              <w:jc w:val="center"/>
            </w:pPr>
            <w:r>
              <w:rPr>
                <w:sz w:val="21"/>
              </w:rPr>
              <w:t>数</w:t>
            </w:r>
          </w:p>
        </w:tc>
        <w:tc>
          <w:tcPr>
            <w:tcW w:type="dxa" w:w="1379"/>
            <w:tcBorders>
              <w:top w:val="single" w:color="000000" w:sz="4"/>
              <w:left w:val="none" w:color="000000" w:sz="4"/>
              <w:bottom w:val="single" w:color="000000" w:sz="4"/>
              <w:right w:val="single" w:color="000000" w:sz="4"/>
            </w:tcBorders>
            <w:shd w:fill="C5D9F1"/>
            <w:vAlign w:val="top"/>
          </w:tcPr>
          <w:p>
            <w:pPr>
              <w:jc w:val="center"/>
            </w:pPr>
            <w:r>
              <w:rPr>
                <w:sz w:val="21"/>
              </w:rPr>
              <w:t>标</w:t>
            </w:r>
          </w:p>
          <w:p>
            <w:pPr>
              <w:jc w:val="center"/>
            </w:pPr>
            <w:r>
              <w:rPr>
                <w:sz w:val="21"/>
              </w:rPr>
              <w:t>准</w:t>
            </w:r>
          </w:p>
          <w:p>
            <w:pPr>
              <w:jc w:val="center"/>
            </w:pPr>
            <w:r>
              <w:rPr>
                <w:sz w:val="21"/>
              </w:rPr>
              <w:t>卡</w:t>
            </w:r>
          </w:p>
          <w:p>
            <w:pPr>
              <w:jc w:val="center"/>
            </w:pPr>
            <w:r>
              <w:rPr>
                <w:sz w:val="21"/>
              </w:rPr>
              <w:t>口</w:t>
            </w:r>
          </w:p>
        </w:tc>
        <w:tc>
          <w:tcPr>
            <w:tcW w:type="dxa" w:w="1379"/>
            <w:tcBorders>
              <w:top w:val="single" w:color="000000" w:sz="4"/>
              <w:left w:val="none" w:color="000000" w:sz="4"/>
              <w:bottom w:val="single" w:color="000000" w:sz="4"/>
              <w:right w:val="single" w:color="000000" w:sz="4"/>
            </w:tcBorders>
            <w:shd w:fill="C5D9F1"/>
            <w:vAlign w:val="top"/>
          </w:tcPr>
          <w:p>
            <w:pPr>
              <w:jc w:val="center"/>
            </w:pPr>
            <w:r>
              <w:rPr>
                <w:sz w:val="21"/>
              </w:rPr>
              <w:t>微</w:t>
            </w:r>
          </w:p>
          <w:p>
            <w:pPr>
              <w:jc w:val="center"/>
            </w:pPr>
            <w:r>
              <w:rPr>
                <w:sz w:val="21"/>
              </w:rPr>
              <w:t>卡</w:t>
            </w:r>
          </w:p>
          <w:p>
            <w:pPr>
              <w:jc w:val="center"/>
            </w:pPr>
            <w:r>
              <w:rPr>
                <w:sz w:val="21"/>
              </w:rPr>
              <w:t>口</w:t>
            </w:r>
          </w:p>
        </w:tc>
        <w:tc>
          <w:tcPr>
            <w:tcW w:type="dxa" w:w="1379"/>
            <w:tcBorders>
              <w:top w:val="single" w:color="000000" w:sz="4"/>
              <w:left w:val="none" w:color="000000" w:sz="4"/>
              <w:bottom w:val="single" w:color="000000" w:sz="4"/>
              <w:right w:val="single" w:color="000000" w:sz="4"/>
            </w:tcBorders>
            <w:shd w:fill="C5D9F1"/>
            <w:vAlign w:val="top"/>
          </w:tcPr>
          <w:p>
            <w:pPr>
              <w:jc w:val="center"/>
            </w:pPr>
            <w:r>
              <w:rPr>
                <w:sz w:val="21"/>
              </w:rPr>
              <w:t>人</w:t>
            </w:r>
          </w:p>
          <w:p>
            <w:pPr>
              <w:jc w:val="center"/>
            </w:pPr>
            <w:r>
              <w:rPr>
                <w:sz w:val="21"/>
              </w:rPr>
              <w:t>脸</w:t>
            </w:r>
          </w:p>
          <w:p>
            <w:pPr>
              <w:jc w:val="center"/>
            </w:pPr>
            <w:r>
              <w:rPr>
                <w:sz w:val="21"/>
              </w:rPr>
              <w:t>识</w:t>
            </w:r>
          </w:p>
          <w:p>
            <w:pPr>
              <w:jc w:val="center"/>
            </w:pPr>
            <w:r>
              <w:rPr>
                <w:sz w:val="21"/>
              </w:rPr>
              <w:t>别</w:t>
            </w:r>
          </w:p>
        </w:tc>
        <w:tc>
          <w:tcPr>
            <w:tcW w:type="dxa" w:w="1394"/>
            <w:tcBorders>
              <w:top w:val="single" w:color="000000" w:sz="4"/>
              <w:left w:val="none" w:color="000000" w:sz="4"/>
              <w:bottom w:val="single" w:color="000000" w:sz="4"/>
              <w:right w:val="single" w:color="000000" w:sz="4"/>
            </w:tcBorders>
            <w:shd w:fill="C5D9F1"/>
            <w:vAlign w:val="top"/>
          </w:tcPr>
          <w:p>
            <w:pPr>
              <w:jc w:val="center"/>
            </w:pPr>
            <w:r>
              <w:rPr>
                <w:sz w:val="21"/>
              </w:rPr>
              <w:t>视</w:t>
            </w:r>
          </w:p>
          <w:p>
            <w:pPr>
              <w:jc w:val="center"/>
            </w:pPr>
            <w:r>
              <w:rPr>
                <w:sz w:val="21"/>
              </w:rPr>
              <w:t>频</w:t>
            </w:r>
          </w:p>
          <w:p>
            <w:pPr>
              <w:jc w:val="center"/>
            </w:pPr>
            <w:r>
              <w:rPr>
                <w:sz w:val="21"/>
              </w:rPr>
              <w:t>监</w:t>
            </w:r>
          </w:p>
          <w:p>
            <w:pPr>
              <w:jc w:val="center"/>
            </w:pPr>
            <w:r>
              <w:rPr>
                <w:sz w:val="21"/>
              </w:rPr>
              <w:t>控</w:t>
            </w:r>
          </w:p>
        </w:tc>
        <w:tc>
          <w:tcPr>
            <w:tcW w:type="dxa" w:w="1394"/>
            <w:tcBorders>
              <w:top w:val="single" w:color="000000" w:sz="4"/>
              <w:left w:val="none" w:color="000000" w:sz="4"/>
              <w:bottom w:val="single" w:color="000000" w:sz="4"/>
              <w:right w:val="single" w:color="000000" w:sz="4"/>
            </w:tcBorders>
            <w:shd w:fill="C5D9F1"/>
            <w:vAlign w:val="top"/>
          </w:tcPr>
          <w:p>
            <w:pPr>
              <w:jc w:val="center"/>
            </w:pPr>
            <w:r>
              <w:rPr>
                <w:sz w:val="21"/>
              </w:rPr>
              <w:t>高</w:t>
            </w:r>
          </w:p>
          <w:p>
            <w:pPr>
              <w:jc w:val="center"/>
            </w:pPr>
            <w:r>
              <w:rPr>
                <w:sz w:val="21"/>
              </w:rPr>
              <w:t>空</w:t>
            </w:r>
          </w:p>
          <w:p>
            <w:pPr>
              <w:jc w:val="center"/>
            </w:pPr>
            <w:r>
              <w:rPr>
                <w:sz w:val="21"/>
              </w:rPr>
              <w:t>监</w:t>
            </w:r>
          </w:p>
          <w:p>
            <w:pPr>
              <w:jc w:val="center"/>
            </w:pPr>
            <w:r>
              <w:rPr>
                <w:sz w:val="21"/>
              </w:rPr>
              <w:t>控</w:t>
            </w:r>
          </w:p>
        </w:tc>
      </w:tr>
      <w:tr>
        <w:tc>
          <w:tcPr>
            <w:tcW w:type="dxa" w:w="1379"/>
            <w:tcBorders>
              <w:top w:val="none" w:color="000000" w:sz="4"/>
              <w:left w:val="single" w:color="000000" w:sz="4"/>
              <w:bottom w:val="single" w:color="000000" w:sz="4"/>
              <w:right w:val="single" w:color="000000" w:sz="4"/>
            </w:tcBorders>
            <w:shd w:fill="C5D9F1"/>
            <w:vAlign w:val="top"/>
          </w:tcPr>
          <w:p>
            <w:pPr>
              <w:jc w:val="center"/>
            </w:pPr>
            <w:r>
              <w:rPr>
                <w:sz w:val="21"/>
              </w:rPr>
              <w:t>个</w:t>
            </w:r>
          </w:p>
        </w:tc>
        <w:tc>
          <w:tcPr>
            <w:tcW w:type="dxa" w:w="1379"/>
            <w:tcBorders>
              <w:top w:val="none" w:color="000000" w:sz="4"/>
              <w:left w:val="none" w:color="000000" w:sz="4"/>
              <w:bottom w:val="single" w:color="000000" w:sz="4"/>
              <w:right w:val="single" w:color="000000" w:sz="4"/>
            </w:tcBorders>
            <w:shd w:fill="C5D9F1"/>
            <w:vAlign w:val="top"/>
          </w:tcPr>
          <w:p>
            <w:pPr>
              <w:jc w:val="center"/>
            </w:pPr>
            <w:r>
              <w:rPr>
                <w:sz w:val="21"/>
              </w:rPr>
              <w:t>方向</w:t>
            </w:r>
          </w:p>
        </w:tc>
        <w:tc>
          <w:tcPr>
            <w:tcW w:type="dxa" w:w="1379"/>
            <w:tcBorders>
              <w:top w:val="none" w:color="000000" w:sz="4"/>
              <w:left w:val="none" w:color="000000" w:sz="4"/>
              <w:bottom w:val="single" w:color="000000" w:sz="4"/>
              <w:right w:val="single" w:color="000000" w:sz="4"/>
            </w:tcBorders>
            <w:shd w:fill="C5D9F1"/>
            <w:vAlign w:val="top"/>
          </w:tcPr>
          <w:p>
            <w:pPr>
              <w:jc w:val="center"/>
            </w:pPr>
            <w:r>
              <w:rPr>
                <w:sz w:val="21"/>
              </w:rPr>
              <w:t>方向</w:t>
            </w:r>
          </w:p>
        </w:tc>
        <w:tc>
          <w:tcPr>
            <w:tcW w:type="dxa" w:w="1379"/>
            <w:tcBorders>
              <w:top w:val="none" w:color="000000" w:sz="4"/>
              <w:left w:val="none" w:color="000000" w:sz="4"/>
              <w:bottom w:val="single" w:color="000000" w:sz="4"/>
              <w:right w:val="single" w:color="000000" w:sz="4"/>
            </w:tcBorders>
            <w:shd w:fill="C5D9F1"/>
            <w:vAlign w:val="top"/>
          </w:tcPr>
          <w:p>
            <w:pPr>
              <w:jc w:val="center"/>
            </w:pPr>
            <w:r>
              <w:rPr>
                <w:sz w:val="21"/>
              </w:rPr>
              <w:t>路</w:t>
            </w:r>
          </w:p>
        </w:tc>
        <w:tc>
          <w:tcPr>
            <w:tcW w:type="dxa" w:w="1394"/>
            <w:tcBorders>
              <w:top w:val="none" w:color="000000" w:sz="4"/>
              <w:left w:val="none" w:color="000000" w:sz="4"/>
              <w:bottom w:val="single" w:color="000000" w:sz="4"/>
              <w:right w:val="single" w:color="000000" w:sz="4"/>
            </w:tcBorders>
            <w:shd w:fill="C5D9F1"/>
            <w:vAlign w:val="top"/>
          </w:tcPr>
          <w:p>
            <w:pPr>
              <w:jc w:val="center"/>
            </w:pPr>
            <w:r>
              <w:rPr>
                <w:sz w:val="21"/>
              </w:rPr>
              <w:t>路</w:t>
            </w:r>
          </w:p>
        </w:tc>
        <w:tc>
          <w:tcPr>
            <w:tcW w:type="dxa" w:w="1394"/>
            <w:tcBorders>
              <w:top w:val="none" w:color="000000" w:sz="4"/>
              <w:left w:val="none" w:color="000000" w:sz="4"/>
              <w:bottom w:val="single" w:color="000000" w:sz="4"/>
              <w:right w:val="single" w:color="000000" w:sz="4"/>
            </w:tcBorders>
            <w:shd w:fill="C5D9F1"/>
            <w:vAlign w:val="top"/>
          </w:tcPr>
          <w:p>
            <w:pPr>
              <w:jc w:val="center"/>
            </w:pPr>
            <w:r>
              <w:rPr>
                <w:sz w:val="21"/>
              </w:rPr>
              <w:t>路</w:t>
            </w:r>
          </w:p>
        </w:tc>
      </w:tr>
      <w:tr>
        <w:tc>
          <w:tcPr>
            <w:tcW w:type="dxa" w:w="1379"/>
            <w:tcBorders>
              <w:top w:val="none" w:color="000000" w:sz="4"/>
              <w:left w:val="single" w:color="000000" w:sz="4"/>
              <w:bottom w:val="single" w:color="000000" w:sz="4"/>
              <w:right w:val="single" w:color="000000" w:sz="4"/>
            </w:tcBorders>
            <w:shd w:fill="C5D9F1"/>
            <w:vAlign w:val="top"/>
          </w:tcPr>
          <w:p>
            <w:pPr>
              <w:jc w:val="center"/>
            </w:pPr>
            <w:r>
              <w:rPr>
                <w:sz w:val="21"/>
              </w:rPr>
              <w:t>37</w:t>
            </w:r>
          </w:p>
        </w:tc>
        <w:tc>
          <w:tcPr>
            <w:tcW w:type="dxa" w:w="1379"/>
            <w:tcBorders>
              <w:top w:val="none" w:color="000000" w:sz="4"/>
              <w:left w:val="none" w:color="000000" w:sz="4"/>
              <w:bottom w:val="single" w:color="000000" w:sz="4"/>
              <w:right w:val="single" w:color="000000" w:sz="4"/>
            </w:tcBorders>
            <w:shd w:fill="C5D9F1"/>
            <w:vAlign w:val="top"/>
          </w:tcPr>
          <w:p>
            <w:pPr>
              <w:jc w:val="center"/>
            </w:pPr>
            <w:r>
              <w:rPr>
                <w:sz w:val="21"/>
              </w:rPr>
              <w:t>19</w:t>
            </w:r>
          </w:p>
        </w:tc>
        <w:tc>
          <w:tcPr>
            <w:tcW w:type="dxa" w:w="1379"/>
            <w:tcBorders>
              <w:top w:val="none" w:color="000000" w:sz="4"/>
              <w:left w:val="none" w:color="000000" w:sz="4"/>
              <w:bottom w:val="single" w:color="000000" w:sz="4"/>
              <w:right w:val="single" w:color="000000" w:sz="4"/>
            </w:tcBorders>
            <w:shd w:fill="C5D9F1"/>
            <w:vAlign w:val="top"/>
          </w:tcPr>
          <w:p>
            <w:pPr>
              <w:jc w:val="center"/>
            </w:pPr>
            <w:r>
              <w:rPr>
                <w:sz w:val="21"/>
              </w:rPr>
              <w:t>0</w:t>
            </w:r>
          </w:p>
        </w:tc>
        <w:tc>
          <w:tcPr>
            <w:tcW w:type="dxa" w:w="1379"/>
            <w:tcBorders>
              <w:top w:val="none" w:color="000000" w:sz="4"/>
              <w:left w:val="none" w:color="000000" w:sz="4"/>
              <w:bottom w:val="single" w:color="000000" w:sz="4"/>
              <w:right w:val="single" w:color="000000" w:sz="4"/>
            </w:tcBorders>
            <w:shd w:fill="C5D9F1"/>
            <w:vAlign w:val="top"/>
          </w:tcPr>
          <w:p>
            <w:pPr>
              <w:jc w:val="center"/>
            </w:pPr>
            <w:r>
              <w:rPr>
                <w:sz w:val="21"/>
              </w:rPr>
              <w:t>0</w:t>
            </w:r>
          </w:p>
        </w:tc>
        <w:tc>
          <w:tcPr>
            <w:tcW w:type="dxa" w:w="1394"/>
            <w:tcBorders>
              <w:top w:val="none" w:color="000000" w:sz="4"/>
              <w:left w:val="none" w:color="000000" w:sz="4"/>
              <w:bottom w:val="single" w:color="000000" w:sz="4"/>
              <w:right w:val="single" w:color="000000" w:sz="4"/>
            </w:tcBorders>
            <w:shd w:fill="C5D9F1"/>
            <w:vAlign w:val="top"/>
          </w:tcPr>
          <w:p>
            <w:pPr>
              <w:jc w:val="center"/>
            </w:pPr>
            <w:r>
              <w:rPr>
                <w:sz w:val="21"/>
              </w:rPr>
              <w:t>26</w:t>
            </w:r>
          </w:p>
        </w:tc>
        <w:tc>
          <w:tcPr>
            <w:tcW w:type="dxa" w:w="1394"/>
            <w:tcBorders>
              <w:top w:val="none" w:color="000000" w:sz="4"/>
              <w:left w:val="none" w:color="000000" w:sz="4"/>
              <w:bottom w:val="single" w:color="000000" w:sz="4"/>
              <w:right w:val="single" w:color="000000" w:sz="4"/>
            </w:tcBorders>
            <w:shd w:fill="C5D9F1"/>
            <w:vAlign w:val="top"/>
          </w:tcPr>
          <w:p>
            <w:pPr>
              <w:jc w:val="center"/>
            </w:pPr>
            <w:r>
              <w:rPr>
                <w:sz w:val="21"/>
              </w:rPr>
              <w:t>2</w:t>
            </w:r>
          </w:p>
        </w:tc>
      </w:tr>
    </w:tbl>
    <w:p>
      <w:pPr>
        <w:jc w:val="both"/>
      </w:pPr>
      <w:r>
        <w:rPr>
          <w:color w:val="000000"/>
          <w:sz w:val="21"/>
        </w:rPr>
        <w:t>（</w:t>
      </w:r>
      <w:r>
        <w:rPr>
          <w:color w:val="000000"/>
          <w:sz w:val="21"/>
        </w:rPr>
        <w:t>3</w:t>
      </w:r>
      <w:r>
        <w:rPr>
          <w:color w:val="000000"/>
          <w:sz w:val="21"/>
        </w:rPr>
        <w:t>）视频采集设备</w:t>
      </w:r>
      <w:r>
        <w:rPr>
          <w:color w:val="000000"/>
          <w:sz w:val="21"/>
        </w:rPr>
        <w:t>-</w:t>
      </w:r>
      <w:r>
        <w:rPr>
          <w:color w:val="000000"/>
          <w:sz w:val="21"/>
        </w:rPr>
        <w:t>选型</w:t>
      </w:r>
    </w:p>
    <w:p>
      <w:pPr>
        <w:ind w:firstLine="420"/>
        <w:jc w:val="both"/>
      </w:pPr>
      <w:r>
        <w:rPr>
          <w:color w:val="000000"/>
          <w:sz w:val="21"/>
        </w:rPr>
        <w:t>本期重要治安部位视频采集前端采用不低于</w:t>
      </w:r>
      <w:r>
        <w:rPr>
          <w:color w:val="000000"/>
          <w:sz w:val="21"/>
        </w:rPr>
        <w:t>400</w:t>
      </w:r>
      <w:r>
        <w:rPr>
          <w:color w:val="000000"/>
          <w:sz w:val="21"/>
        </w:rPr>
        <w:t>万像数的高清智能摄像机。其中高清智能球机</w:t>
      </w:r>
      <w:r>
        <w:rPr>
          <w:color w:val="000000"/>
          <w:sz w:val="21"/>
        </w:rPr>
        <w:t>17</w:t>
      </w:r>
      <w:r>
        <w:rPr>
          <w:color w:val="000000"/>
          <w:sz w:val="21"/>
        </w:rPr>
        <w:t>台，高清智能枪机</w:t>
      </w:r>
      <w:r>
        <w:rPr>
          <w:color w:val="000000"/>
          <w:sz w:val="21"/>
        </w:rPr>
        <w:t>9</w:t>
      </w:r>
      <w:r>
        <w:rPr>
          <w:color w:val="000000"/>
          <w:sz w:val="21"/>
        </w:rPr>
        <w:t>台，</w:t>
      </w:r>
      <w:r>
        <w:rPr>
          <w:color w:val="000000"/>
          <w:sz w:val="21"/>
        </w:rPr>
        <w:t>800</w:t>
      </w:r>
      <w:r>
        <w:rPr>
          <w:color w:val="000000"/>
          <w:sz w:val="21"/>
        </w:rPr>
        <w:t>万全结构化智能枪机</w:t>
      </w:r>
      <w:r>
        <w:rPr>
          <w:color w:val="000000"/>
          <w:sz w:val="21"/>
        </w:rPr>
        <w:t>19</w:t>
      </w:r>
      <w:r>
        <w:rPr>
          <w:color w:val="000000"/>
          <w:sz w:val="21"/>
        </w:rPr>
        <w:t>台，制高点摄像机（</w:t>
      </w:r>
      <w:r>
        <w:rPr>
          <w:color w:val="000000"/>
          <w:sz w:val="21"/>
        </w:rPr>
        <w:t>3200</w:t>
      </w:r>
      <w:r>
        <w:rPr>
          <w:color w:val="000000"/>
          <w:sz w:val="21"/>
        </w:rPr>
        <w:t>万像素）</w:t>
      </w:r>
      <w:r>
        <w:rPr>
          <w:color w:val="000000"/>
          <w:sz w:val="21"/>
        </w:rPr>
        <w:t>2</w:t>
      </w:r>
      <w:r>
        <w:rPr>
          <w:color w:val="000000"/>
          <w:sz w:val="21"/>
        </w:rPr>
        <w:t>台。</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558"/>
        <w:gridCol w:w="1535"/>
        <w:gridCol w:w="781"/>
        <w:gridCol w:w="781"/>
        <w:gridCol w:w="781"/>
        <w:gridCol w:w="1005"/>
        <w:gridCol w:w="697"/>
        <w:gridCol w:w="656"/>
        <w:gridCol w:w="1437"/>
      </w:tblGrid>
      <w:tr>
        <w:tc>
          <w:tcPr>
            <w:tcW w:type="dxa" w:w="558"/>
            <w:vMerge w:val="restart"/>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535"/>
            <w:vMerge w:val="restart"/>
            <w:tcBorders>
              <w:top w:val="single" w:color="000000" w:sz="4"/>
              <w:left w:val="single" w:color="000000" w:sz="4"/>
              <w:bottom w:val="single" w:color="000000" w:sz="4"/>
              <w:right w:val="single" w:color="000000" w:sz="4"/>
            </w:tcBorders>
            <w:vAlign w:val="top"/>
          </w:tcPr>
          <w:p>
            <w:pPr>
              <w:jc w:val="center"/>
            </w:pPr>
            <w:r>
              <w:rPr>
                <w:b/>
                <w:sz w:val="21"/>
              </w:rPr>
              <w:t>点位名称</w:t>
            </w:r>
          </w:p>
        </w:tc>
        <w:tc>
          <w:tcPr>
            <w:tcW w:type="dxa" w:w="781"/>
            <w:vMerge w:val="restart"/>
            <w:tcBorders>
              <w:top w:val="single" w:color="000000" w:sz="4"/>
              <w:left w:val="single" w:color="000000" w:sz="4"/>
              <w:bottom w:val="single" w:color="000000" w:sz="4"/>
              <w:right w:val="single" w:color="000000" w:sz="4"/>
            </w:tcBorders>
            <w:vAlign w:val="top"/>
          </w:tcPr>
          <w:p>
            <w:pPr>
              <w:jc w:val="center"/>
            </w:pPr>
            <w:r>
              <w:rPr>
                <w:b/>
                <w:sz w:val="21"/>
              </w:rPr>
              <w:t>杆体</w:t>
            </w:r>
          </w:p>
        </w:tc>
        <w:tc>
          <w:tcPr>
            <w:tcW w:type="dxa" w:w="3264"/>
            <w:gridSpan w:val="4"/>
            <w:tcBorders>
              <w:top w:val="single" w:color="000000" w:sz="4"/>
              <w:left w:val="single" w:color="000000" w:sz="4"/>
              <w:bottom w:val="single" w:color="000000" w:sz="4"/>
              <w:right w:val="single" w:color="000000" w:sz="4"/>
            </w:tcBorders>
            <w:vAlign w:val="top"/>
          </w:tcPr>
          <w:p>
            <w:pPr>
              <w:jc w:val="center"/>
            </w:pPr>
            <w:r>
              <w:rPr>
                <w:b/>
                <w:sz w:val="21"/>
              </w:rPr>
              <w:t>前端设备</w:t>
            </w:r>
          </w:p>
        </w:tc>
        <w:tc>
          <w:tcPr>
            <w:tcW w:type="dxa" w:w="656"/>
            <w:vMerge w:val="restart"/>
            <w:tcBorders>
              <w:top w:val="single" w:color="000000" w:sz="4"/>
              <w:left w:val="single" w:color="000000" w:sz="4"/>
              <w:bottom w:val="single" w:color="000000" w:sz="4"/>
              <w:right w:val="single" w:color="000000" w:sz="4"/>
            </w:tcBorders>
            <w:vAlign w:val="top"/>
          </w:tcPr>
          <w:p>
            <w:pPr>
              <w:jc w:val="center"/>
            </w:pPr>
            <w:r>
              <w:rPr>
                <w:b/>
                <w:sz w:val="21"/>
              </w:rPr>
              <w:t>租用光纤</w:t>
            </w:r>
          </w:p>
        </w:tc>
        <w:tc>
          <w:tcPr>
            <w:tcW w:type="dxa" w:w="1437"/>
            <w:vMerge w:val="restart"/>
            <w:tcBorders>
              <w:top w:val="single" w:color="000000" w:sz="4"/>
              <w:left w:val="single" w:color="000000" w:sz="4"/>
              <w:bottom w:val="single" w:color="000000" w:sz="4"/>
              <w:right w:val="single" w:color="000000" w:sz="4"/>
            </w:tcBorders>
            <w:vAlign w:val="top"/>
          </w:tcPr>
          <w:p>
            <w:pPr>
              <w:jc w:val="center"/>
            </w:pPr>
            <w:r>
              <w:rPr>
                <w:b/>
                <w:sz w:val="21"/>
              </w:rPr>
              <w:t>建设需求</w:t>
            </w:r>
          </w:p>
        </w:tc>
      </w:tr>
      <w:tr>
        <w:tc>
          <w:tcPr>
            <w:tcW w:type="dxa" w:w="558"/>
            <w:vMerge/>
            <w:tcBorders>
              <w:top w:val="single" w:color="000000" w:sz="4"/>
              <w:left w:val="single" w:color="000000" w:sz="4"/>
              <w:bottom w:val="single" w:color="000000" w:sz="4"/>
              <w:right w:val="single" w:color="000000" w:sz="4"/>
            </w:tcBorders>
          </w:tcPr>
          <w:p/>
        </w:tc>
        <w:tc>
          <w:tcPr>
            <w:tcW w:type="dxa" w:w="1535"/>
            <w:vMerge/>
            <w:tcBorders>
              <w:top w:val="single" w:color="000000" w:sz="4"/>
              <w:left w:val="single" w:color="000000" w:sz="4"/>
              <w:bottom w:val="single" w:color="000000" w:sz="4"/>
              <w:right w:val="single" w:color="000000" w:sz="4"/>
            </w:tcBorders>
          </w:tcPr>
          <w:p/>
        </w:tc>
        <w:tc>
          <w:tcPr>
            <w:tcW w:type="dxa" w:w="781"/>
            <w:vMerge/>
            <w:tcBorders>
              <w:top w:val="single" w:color="000000" w:sz="4"/>
              <w:left w:val="single" w:color="000000" w:sz="4"/>
              <w:bottom w:val="single" w:color="000000" w:sz="4"/>
              <w:right w:val="single" w:color="000000" w:sz="4"/>
            </w:tcBorders>
          </w:tcPr>
          <w:p/>
        </w:tc>
        <w:tc>
          <w:tcPr>
            <w:tcW w:type="dxa" w:w="781"/>
            <w:tcBorders>
              <w:top w:val="none" w:color="000000" w:sz="4"/>
              <w:left w:val="single" w:color="000000" w:sz="4"/>
              <w:bottom w:val="single" w:color="000000" w:sz="4"/>
              <w:right w:val="single" w:color="000000" w:sz="4"/>
            </w:tcBorders>
            <w:vAlign w:val="top"/>
          </w:tcPr>
          <w:p>
            <w:pPr>
              <w:jc w:val="center"/>
            </w:pPr>
            <w:r>
              <w:rPr>
                <w:b/>
                <w:sz w:val="21"/>
              </w:rPr>
              <w:t>高清智能球机</w:t>
            </w:r>
          </w:p>
        </w:tc>
        <w:tc>
          <w:tcPr>
            <w:tcW w:type="dxa" w:w="781"/>
            <w:tcBorders>
              <w:top w:val="none" w:color="000000" w:sz="4"/>
              <w:left w:val="single" w:color="000000" w:sz="4"/>
              <w:bottom w:val="single" w:color="000000" w:sz="4"/>
              <w:right w:val="single" w:color="000000" w:sz="4"/>
            </w:tcBorders>
            <w:vAlign w:val="top"/>
          </w:tcPr>
          <w:p>
            <w:pPr>
              <w:ind w:firstLine="55"/>
              <w:jc w:val="center"/>
            </w:pPr>
            <w:r>
              <w:rPr>
                <w:b/>
                <w:sz w:val="21"/>
              </w:rPr>
              <w:t>高清智能枪机</w:t>
            </w:r>
          </w:p>
        </w:tc>
        <w:tc>
          <w:tcPr>
            <w:tcW w:type="dxa" w:w="1005"/>
            <w:tcBorders>
              <w:top w:val="none" w:color="000000" w:sz="4"/>
              <w:left w:val="single" w:color="000000" w:sz="4"/>
              <w:bottom w:val="single" w:color="000000" w:sz="4"/>
              <w:right w:val="single" w:color="000000" w:sz="4"/>
            </w:tcBorders>
            <w:vAlign w:val="top"/>
          </w:tcPr>
          <w:p>
            <w:pPr>
              <w:jc w:val="center"/>
            </w:pPr>
            <w:r>
              <w:rPr>
                <w:b/>
                <w:sz w:val="21"/>
              </w:rPr>
              <w:t>800万全结构化智能枪机</w:t>
            </w:r>
          </w:p>
        </w:tc>
        <w:tc>
          <w:tcPr>
            <w:tcW w:type="dxa" w:w="697"/>
            <w:tcBorders>
              <w:top w:val="single" w:color="000000" w:sz="4"/>
              <w:left w:val="single" w:color="000000" w:sz="4"/>
              <w:bottom w:val="single" w:color="000000" w:sz="4"/>
              <w:right w:val="single" w:color="000000" w:sz="4"/>
            </w:tcBorders>
            <w:vAlign w:val="top"/>
          </w:tcPr>
          <w:p>
            <w:pPr>
              <w:jc w:val="center"/>
            </w:pPr>
            <w:r>
              <w:rPr>
                <w:b/>
                <w:sz w:val="21"/>
              </w:rPr>
              <w:t>制高点摄像机（</w:t>
            </w:r>
            <w:r>
              <w:rPr>
                <w:b/>
                <w:sz w:val="21"/>
              </w:rPr>
              <w:t>3200</w:t>
            </w:r>
            <w:r>
              <w:rPr>
                <w:b/>
                <w:sz w:val="21"/>
              </w:rPr>
              <w:t>万像素）</w:t>
            </w:r>
          </w:p>
        </w:tc>
      </w:tr>
      <w:tr>
        <w:tc>
          <w:tcPr>
            <w:tcW w:type="dxa" w:w="558"/>
            <w:vMerge/>
            <w:tcBorders>
              <w:top w:val="single" w:color="000000" w:sz="4"/>
              <w:left w:val="single" w:color="000000" w:sz="4"/>
              <w:bottom w:val="single" w:color="000000" w:sz="4"/>
              <w:right w:val="single" w:color="000000" w:sz="4"/>
            </w:tcBorders>
          </w:tcPr>
          <w:p/>
        </w:tc>
        <w:tc>
          <w:tcPr>
            <w:tcW w:type="dxa" w:w="1535"/>
            <w:vMerge/>
            <w:tcBorders>
              <w:top w:val="single" w:color="000000" w:sz="4"/>
              <w:left w:val="single" w:color="000000" w:sz="4"/>
              <w:bottom w:val="single" w:color="000000" w:sz="4"/>
              <w:right w:val="single" w:color="000000" w:sz="4"/>
            </w:tcBorders>
          </w:tcPr>
          <w:p/>
        </w:tc>
        <w:tc>
          <w:tcPr>
            <w:tcW w:type="dxa" w:w="781"/>
            <w:vMerge/>
            <w:tcBorders>
              <w:top w:val="single" w:color="000000" w:sz="4"/>
              <w:left w:val="single" w:color="000000" w:sz="4"/>
              <w:bottom w:val="single" w:color="000000" w:sz="4"/>
              <w:right w:val="single" w:color="000000" w:sz="4"/>
            </w:tcBorders>
          </w:tcPr>
          <w:p/>
        </w:tc>
        <w:tc>
          <w:tcPr>
            <w:tcW w:type="dxa" w:w="781"/>
            <w:tcBorders>
              <w:top w:val="none" w:color="000000" w:sz="4"/>
              <w:left w:val="single" w:color="000000" w:sz="4"/>
              <w:bottom w:val="single" w:color="000000" w:sz="4"/>
              <w:right w:val="single" w:color="000000" w:sz="4"/>
            </w:tcBorders>
            <w:vAlign w:val="top"/>
          </w:tcPr>
          <w:p>
            <w:pPr>
              <w:jc w:val="center"/>
            </w:pPr>
            <w:r>
              <w:rPr>
                <w:b/>
                <w:sz w:val="21"/>
              </w:rPr>
              <w:t>台</w:t>
            </w:r>
          </w:p>
        </w:tc>
        <w:tc>
          <w:tcPr>
            <w:tcW w:type="dxa" w:w="781"/>
            <w:tcBorders>
              <w:top w:val="none" w:color="000000" w:sz="4"/>
              <w:left w:val="single" w:color="000000" w:sz="4"/>
              <w:bottom w:val="single" w:color="000000" w:sz="4"/>
              <w:right w:val="single" w:color="000000" w:sz="4"/>
            </w:tcBorders>
            <w:vAlign w:val="top"/>
          </w:tcPr>
          <w:p>
            <w:pPr>
              <w:jc w:val="center"/>
            </w:pPr>
            <w:r>
              <w:rPr>
                <w:b/>
                <w:sz w:val="21"/>
              </w:rPr>
              <w:t>台</w:t>
            </w:r>
          </w:p>
        </w:tc>
        <w:tc>
          <w:tcPr>
            <w:tcW w:type="dxa" w:w="1005"/>
            <w:tcBorders>
              <w:top w:val="none" w:color="000000" w:sz="4"/>
              <w:left w:val="single" w:color="000000" w:sz="4"/>
              <w:bottom w:val="single" w:color="000000" w:sz="4"/>
              <w:right w:val="single" w:color="000000" w:sz="4"/>
            </w:tcBorders>
            <w:vAlign w:val="top"/>
          </w:tcPr>
          <w:p>
            <w:pPr>
              <w:jc w:val="center"/>
            </w:pPr>
            <w:r>
              <w:rPr>
                <w:b/>
                <w:sz w:val="21"/>
              </w:rPr>
              <w:t>台</w:t>
            </w:r>
          </w:p>
        </w:tc>
        <w:tc>
          <w:tcPr>
            <w:tcW w:type="dxa" w:w="697"/>
            <w:tcBorders>
              <w:top w:val="none" w:color="000000" w:sz="4"/>
              <w:left w:val="single" w:color="000000" w:sz="4"/>
              <w:bottom w:val="single" w:color="000000" w:sz="4"/>
              <w:right w:val="single" w:color="000000" w:sz="4"/>
            </w:tcBorders>
            <w:vAlign w:val="top"/>
          </w:tcPr>
          <w:p>
            <w:pPr>
              <w:jc w:val="center"/>
            </w:pPr>
            <w:r>
              <w:rPr>
                <w:b/>
                <w:sz w:val="21"/>
              </w:rPr>
              <w:t>台</w:t>
            </w:r>
          </w:p>
        </w:tc>
        <w:tc>
          <w:tcPr>
            <w:tcW w:type="dxa" w:w="656"/>
            <w:tcBorders>
              <w:top w:val="none" w:color="000000" w:sz="4"/>
              <w:left w:val="single" w:color="000000" w:sz="4"/>
              <w:bottom w:val="single" w:color="000000" w:sz="4"/>
              <w:right w:val="single" w:color="000000" w:sz="4"/>
            </w:tcBorders>
            <w:vAlign w:val="top"/>
          </w:tcPr>
          <w:p>
            <w:pPr>
              <w:jc w:val="center"/>
            </w:pPr>
            <w:r>
              <w:rPr>
                <w:b/>
                <w:sz w:val="21"/>
              </w:rPr>
              <w:t>条</w:t>
            </w:r>
          </w:p>
        </w:tc>
      </w:tr>
      <w:tr>
        <w:tc>
          <w:tcPr>
            <w:tcW w:type="dxa" w:w="558"/>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535"/>
            <w:tcBorders>
              <w:top w:val="none" w:color="000000" w:sz="4"/>
              <w:left w:val="single" w:color="000000" w:sz="4"/>
              <w:bottom w:val="single" w:color="000000" w:sz="4"/>
              <w:right w:val="single" w:color="000000" w:sz="4"/>
            </w:tcBorders>
            <w:vAlign w:val="top"/>
          </w:tcPr>
          <w:p>
            <w:pPr>
              <w:jc w:val="center"/>
            </w:pPr>
            <w:r>
              <w:rPr>
                <w:color w:val="000000"/>
                <w:sz w:val="21"/>
              </w:rPr>
              <w:t>二滘口水闸</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新建</w:t>
            </w:r>
          </w:p>
        </w:tc>
        <w:tc>
          <w:tcPr>
            <w:tcW w:type="dxa" w:w="781"/>
            <w:tcBorders>
              <w:top w:val="none" w:color="000000" w:sz="4"/>
              <w:left w:val="single" w:color="000000" w:sz="4"/>
              <w:bottom w:val="single" w:color="000000" w:sz="4"/>
              <w:right w:val="single" w:color="000000" w:sz="4"/>
            </w:tcBorders>
            <w:vAlign w:val="top"/>
          </w:tcPr>
          <w:p>
            <w:pPr>
              <w:jc w:val="center"/>
            </w:pP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005"/>
            <w:tcBorders>
              <w:top w:val="none" w:color="000000" w:sz="4"/>
              <w:left w:val="single" w:color="000000" w:sz="4"/>
              <w:bottom w:val="single" w:color="000000" w:sz="4"/>
              <w:right w:val="single" w:color="000000" w:sz="4"/>
            </w:tcBorders>
            <w:vAlign w:val="top"/>
          </w:tcPr>
          <w:p>
            <w:pPr>
              <w:jc w:val="center"/>
            </w:pPr>
          </w:p>
        </w:tc>
        <w:tc>
          <w:tcPr>
            <w:tcW w:type="dxa" w:w="697"/>
            <w:tcBorders>
              <w:top w:val="none" w:color="000000" w:sz="4"/>
              <w:left w:val="single" w:color="000000" w:sz="4"/>
              <w:bottom w:val="single" w:color="000000" w:sz="4"/>
              <w:right w:val="single" w:color="000000" w:sz="4"/>
            </w:tcBorders>
            <w:vAlign w:val="top"/>
          </w:tcPr>
          <w:p>
            <w:pPr>
              <w:jc w:val="center"/>
            </w:pPr>
          </w:p>
        </w:tc>
        <w:tc>
          <w:tcPr>
            <w:tcW w:type="dxa" w:w="65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37"/>
            <w:tcBorders>
              <w:top w:val="none" w:color="000000" w:sz="4"/>
              <w:left w:val="single" w:color="000000" w:sz="4"/>
              <w:bottom w:val="single" w:color="000000" w:sz="4"/>
              <w:right w:val="single" w:color="000000" w:sz="4"/>
            </w:tcBorders>
            <w:vAlign w:val="top"/>
          </w:tcPr>
          <w:p>
            <w:pPr>
              <w:jc w:val="center"/>
            </w:pPr>
            <w:r>
              <w:rPr>
                <w:color w:val="000000"/>
                <w:sz w:val="21"/>
              </w:rPr>
              <w:t>视频</w:t>
            </w:r>
          </w:p>
        </w:tc>
      </w:tr>
      <w:tr>
        <w:tc>
          <w:tcPr>
            <w:tcW w:type="dxa" w:w="558"/>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535"/>
            <w:tcBorders>
              <w:top w:val="none" w:color="000000" w:sz="4"/>
              <w:left w:val="single" w:color="000000" w:sz="4"/>
              <w:bottom w:val="single" w:color="000000" w:sz="4"/>
              <w:right w:val="single" w:color="000000" w:sz="4"/>
            </w:tcBorders>
            <w:vAlign w:val="top"/>
          </w:tcPr>
          <w:p>
            <w:pPr>
              <w:jc w:val="center"/>
            </w:pPr>
            <w:r>
              <w:rPr>
                <w:color w:val="000000"/>
                <w:sz w:val="21"/>
              </w:rPr>
              <w:t>上深滘水闸</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新建</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781"/>
            <w:tcBorders>
              <w:top w:val="none" w:color="000000" w:sz="4"/>
              <w:left w:val="single" w:color="000000" w:sz="4"/>
              <w:bottom w:val="single" w:color="000000" w:sz="4"/>
              <w:right w:val="single" w:color="000000" w:sz="4"/>
            </w:tcBorders>
            <w:vAlign w:val="top"/>
          </w:tcPr>
          <w:p>
            <w:pPr>
              <w:jc w:val="center"/>
            </w:pPr>
          </w:p>
        </w:tc>
        <w:tc>
          <w:tcPr>
            <w:tcW w:type="dxa" w:w="1005"/>
            <w:tcBorders>
              <w:top w:val="none" w:color="000000" w:sz="4"/>
              <w:left w:val="single" w:color="000000" w:sz="4"/>
              <w:bottom w:val="single" w:color="000000" w:sz="4"/>
              <w:right w:val="single" w:color="000000" w:sz="4"/>
            </w:tcBorders>
            <w:vAlign w:val="top"/>
          </w:tcPr>
          <w:p>
            <w:pPr>
              <w:jc w:val="center"/>
            </w:pPr>
          </w:p>
        </w:tc>
        <w:tc>
          <w:tcPr>
            <w:tcW w:type="dxa" w:w="697"/>
            <w:tcBorders>
              <w:top w:val="none" w:color="000000" w:sz="4"/>
              <w:left w:val="single" w:color="000000" w:sz="4"/>
              <w:bottom w:val="single" w:color="000000" w:sz="4"/>
              <w:right w:val="single" w:color="000000" w:sz="4"/>
            </w:tcBorders>
            <w:vAlign w:val="top"/>
          </w:tcPr>
          <w:p>
            <w:pPr>
              <w:jc w:val="center"/>
            </w:pPr>
          </w:p>
        </w:tc>
        <w:tc>
          <w:tcPr>
            <w:tcW w:type="dxa" w:w="65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37"/>
            <w:tcBorders>
              <w:top w:val="none" w:color="000000" w:sz="4"/>
              <w:left w:val="single" w:color="000000" w:sz="4"/>
              <w:bottom w:val="single" w:color="000000" w:sz="4"/>
              <w:right w:val="single" w:color="000000" w:sz="4"/>
            </w:tcBorders>
            <w:vAlign w:val="top"/>
          </w:tcPr>
          <w:p>
            <w:pPr>
              <w:jc w:val="center"/>
            </w:pPr>
            <w:r>
              <w:rPr>
                <w:color w:val="000000"/>
                <w:sz w:val="21"/>
              </w:rPr>
              <w:t>视频</w:t>
            </w:r>
          </w:p>
        </w:tc>
      </w:tr>
      <w:tr>
        <w:tc>
          <w:tcPr>
            <w:tcW w:type="dxa" w:w="558"/>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535"/>
            <w:tcBorders>
              <w:top w:val="none" w:color="000000" w:sz="4"/>
              <w:left w:val="single" w:color="000000" w:sz="4"/>
              <w:bottom w:val="single" w:color="000000" w:sz="4"/>
              <w:right w:val="single" w:color="000000" w:sz="4"/>
            </w:tcBorders>
            <w:vAlign w:val="top"/>
          </w:tcPr>
          <w:p>
            <w:pPr>
              <w:jc w:val="center"/>
            </w:pPr>
            <w:r>
              <w:rPr>
                <w:color w:val="000000"/>
                <w:sz w:val="21"/>
              </w:rPr>
              <w:t>下深滘水闸</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新建</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781"/>
            <w:tcBorders>
              <w:top w:val="none" w:color="000000" w:sz="4"/>
              <w:left w:val="single" w:color="000000" w:sz="4"/>
              <w:bottom w:val="single" w:color="000000" w:sz="4"/>
              <w:right w:val="single" w:color="000000" w:sz="4"/>
            </w:tcBorders>
            <w:vAlign w:val="top"/>
          </w:tcPr>
          <w:p>
            <w:pPr>
              <w:jc w:val="center"/>
            </w:pPr>
          </w:p>
        </w:tc>
        <w:tc>
          <w:tcPr>
            <w:tcW w:type="dxa" w:w="1005"/>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697"/>
            <w:tcBorders>
              <w:top w:val="none" w:color="000000" w:sz="4"/>
              <w:left w:val="single" w:color="000000" w:sz="4"/>
              <w:bottom w:val="single" w:color="000000" w:sz="4"/>
              <w:right w:val="single" w:color="000000" w:sz="4"/>
            </w:tcBorders>
            <w:vAlign w:val="top"/>
          </w:tcPr>
          <w:p>
            <w:pPr>
              <w:jc w:val="center"/>
            </w:pPr>
          </w:p>
        </w:tc>
        <w:tc>
          <w:tcPr>
            <w:tcW w:type="dxa" w:w="65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37"/>
            <w:tcBorders>
              <w:top w:val="none" w:color="000000" w:sz="4"/>
              <w:left w:val="single" w:color="000000" w:sz="4"/>
              <w:bottom w:val="single" w:color="000000" w:sz="4"/>
              <w:right w:val="single" w:color="000000" w:sz="4"/>
            </w:tcBorders>
            <w:vAlign w:val="top"/>
          </w:tcPr>
          <w:p>
            <w:pPr>
              <w:jc w:val="center"/>
            </w:pPr>
            <w:r>
              <w:rPr>
                <w:color w:val="000000"/>
                <w:sz w:val="21"/>
              </w:rPr>
              <w:t>视频和车辆信息</w:t>
            </w:r>
          </w:p>
        </w:tc>
      </w:tr>
      <w:tr>
        <w:tc>
          <w:tcPr>
            <w:tcW w:type="dxa" w:w="558"/>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535"/>
            <w:tcBorders>
              <w:top w:val="none" w:color="000000" w:sz="4"/>
              <w:left w:val="single" w:color="000000" w:sz="4"/>
              <w:bottom w:val="single" w:color="000000" w:sz="4"/>
              <w:right w:val="single" w:color="000000" w:sz="4"/>
            </w:tcBorders>
            <w:vAlign w:val="top"/>
          </w:tcPr>
          <w:p>
            <w:pPr>
              <w:jc w:val="center"/>
            </w:pPr>
            <w:r>
              <w:rPr>
                <w:color w:val="000000"/>
                <w:sz w:val="21"/>
              </w:rPr>
              <w:t>二冲水闸</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新建</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781"/>
            <w:tcBorders>
              <w:top w:val="none" w:color="000000" w:sz="4"/>
              <w:left w:val="single" w:color="000000" w:sz="4"/>
              <w:bottom w:val="single" w:color="000000" w:sz="4"/>
              <w:right w:val="single" w:color="000000" w:sz="4"/>
            </w:tcBorders>
            <w:vAlign w:val="top"/>
          </w:tcPr>
          <w:p>
            <w:pPr>
              <w:jc w:val="center"/>
            </w:pPr>
          </w:p>
        </w:tc>
        <w:tc>
          <w:tcPr>
            <w:tcW w:type="dxa" w:w="1005"/>
            <w:tcBorders>
              <w:top w:val="none" w:color="000000" w:sz="4"/>
              <w:left w:val="single" w:color="000000" w:sz="4"/>
              <w:bottom w:val="single" w:color="000000" w:sz="4"/>
              <w:right w:val="single" w:color="000000" w:sz="4"/>
            </w:tcBorders>
            <w:vAlign w:val="top"/>
          </w:tcPr>
          <w:p>
            <w:pPr>
              <w:jc w:val="center"/>
            </w:pPr>
          </w:p>
        </w:tc>
        <w:tc>
          <w:tcPr>
            <w:tcW w:type="dxa" w:w="697"/>
            <w:tcBorders>
              <w:top w:val="none" w:color="000000" w:sz="4"/>
              <w:left w:val="single" w:color="000000" w:sz="4"/>
              <w:bottom w:val="single" w:color="000000" w:sz="4"/>
              <w:right w:val="single" w:color="000000" w:sz="4"/>
            </w:tcBorders>
            <w:vAlign w:val="top"/>
          </w:tcPr>
          <w:p>
            <w:pPr>
              <w:jc w:val="center"/>
            </w:pPr>
          </w:p>
        </w:tc>
        <w:tc>
          <w:tcPr>
            <w:tcW w:type="dxa" w:w="65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37"/>
            <w:tcBorders>
              <w:top w:val="none" w:color="000000" w:sz="4"/>
              <w:left w:val="single" w:color="000000" w:sz="4"/>
              <w:bottom w:val="single" w:color="000000" w:sz="4"/>
              <w:right w:val="single" w:color="000000" w:sz="4"/>
            </w:tcBorders>
            <w:vAlign w:val="top"/>
          </w:tcPr>
          <w:p>
            <w:pPr>
              <w:jc w:val="center"/>
            </w:pPr>
            <w:r>
              <w:rPr>
                <w:color w:val="000000"/>
                <w:sz w:val="21"/>
              </w:rPr>
              <w:t>视频</w:t>
            </w:r>
          </w:p>
        </w:tc>
      </w:tr>
      <w:tr>
        <w:tc>
          <w:tcPr>
            <w:tcW w:type="dxa" w:w="558"/>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1535"/>
            <w:tcBorders>
              <w:top w:val="none" w:color="000000" w:sz="4"/>
              <w:left w:val="single" w:color="000000" w:sz="4"/>
              <w:bottom w:val="single" w:color="000000" w:sz="4"/>
              <w:right w:val="single" w:color="000000" w:sz="4"/>
            </w:tcBorders>
            <w:vAlign w:val="top"/>
          </w:tcPr>
          <w:p>
            <w:pPr>
              <w:jc w:val="center"/>
            </w:pPr>
            <w:r>
              <w:rPr>
                <w:color w:val="000000"/>
                <w:sz w:val="21"/>
              </w:rPr>
              <w:t>张家围水闸</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新建</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781"/>
            <w:tcBorders>
              <w:top w:val="none" w:color="000000" w:sz="4"/>
              <w:left w:val="single" w:color="000000" w:sz="4"/>
              <w:bottom w:val="single" w:color="000000" w:sz="4"/>
              <w:right w:val="single" w:color="000000" w:sz="4"/>
            </w:tcBorders>
            <w:vAlign w:val="top"/>
          </w:tcPr>
          <w:p>
            <w:pPr>
              <w:jc w:val="center"/>
            </w:pPr>
          </w:p>
        </w:tc>
        <w:tc>
          <w:tcPr>
            <w:tcW w:type="dxa" w:w="1005"/>
            <w:tcBorders>
              <w:top w:val="none" w:color="000000" w:sz="4"/>
              <w:left w:val="single" w:color="000000" w:sz="4"/>
              <w:bottom w:val="single" w:color="000000" w:sz="4"/>
              <w:right w:val="single" w:color="000000" w:sz="4"/>
            </w:tcBorders>
            <w:vAlign w:val="top"/>
          </w:tcPr>
          <w:p>
            <w:pPr>
              <w:jc w:val="center"/>
            </w:pPr>
          </w:p>
        </w:tc>
        <w:tc>
          <w:tcPr>
            <w:tcW w:type="dxa" w:w="697"/>
            <w:tcBorders>
              <w:top w:val="none" w:color="000000" w:sz="4"/>
              <w:left w:val="single" w:color="000000" w:sz="4"/>
              <w:bottom w:val="single" w:color="000000" w:sz="4"/>
              <w:right w:val="single" w:color="000000" w:sz="4"/>
            </w:tcBorders>
            <w:vAlign w:val="top"/>
          </w:tcPr>
          <w:p>
            <w:pPr>
              <w:jc w:val="center"/>
            </w:pPr>
          </w:p>
        </w:tc>
        <w:tc>
          <w:tcPr>
            <w:tcW w:type="dxa" w:w="65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37"/>
            <w:tcBorders>
              <w:top w:val="none" w:color="000000" w:sz="4"/>
              <w:left w:val="single" w:color="000000" w:sz="4"/>
              <w:bottom w:val="single" w:color="000000" w:sz="4"/>
              <w:right w:val="single" w:color="000000" w:sz="4"/>
            </w:tcBorders>
            <w:vAlign w:val="top"/>
          </w:tcPr>
          <w:p>
            <w:pPr>
              <w:jc w:val="center"/>
            </w:pPr>
            <w:r>
              <w:rPr>
                <w:color w:val="000000"/>
                <w:sz w:val="21"/>
              </w:rPr>
              <w:t>视频</w:t>
            </w:r>
          </w:p>
        </w:tc>
      </w:tr>
      <w:tr>
        <w:tc>
          <w:tcPr>
            <w:tcW w:type="dxa" w:w="558"/>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1535"/>
            <w:tcBorders>
              <w:top w:val="none" w:color="000000" w:sz="4"/>
              <w:left w:val="single" w:color="000000" w:sz="4"/>
              <w:bottom w:val="single" w:color="000000" w:sz="4"/>
              <w:right w:val="single" w:color="000000" w:sz="4"/>
            </w:tcBorders>
            <w:vAlign w:val="top"/>
          </w:tcPr>
          <w:p>
            <w:pPr>
              <w:jc w:val="center"/>
            </w:pPr>
            <w:r>
              <w:rPr>
                <w:color w:val="000000"/>
                <w:sz w:val="21"/>
              </w:rPr>
              <w:t>小平台</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新建</w:t>
            </w:r>
          </w:p>
        </w:tc>
        <w:tc>
          <w:tcPr>
            <w:tcW w:type="dxa" w:w="781"/>
            <w:tcBorders>
              <w:top w:val="none" w:color="000000" w:sz="4"/>
              <w:left w:val="single" w:color="000000" w:sz="4"/>
              <w:bottom w:val="single" w:color="000000" w:sz="4"/>
              <w:right w:val="single" w:color="000000" w:sz="4"/>
            </w:tcBorders>
            <w:vAlign w:val="top"/>
          </w:tcPr>
          <w:p>
            <w:pPr>
              <w:jc w:val="center"/>
            </w:pP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005"/>
            <w:tcBorders>
              <w:top w:val="none" w:color="000000" w:sz="4"/>
              <w:left w:val="single" w:color="000000" w:sz="4"/>
              <w:bottom w:val="single" w:color="000000" w:sz="4"/>
              <w:right w:val="single" w:color="000000" w:sz="4"/>
            </w:tcBorders>
            <w:vAlign w:val="top"/>
          </w:tcPr>
          <w:p>
            <w:pPr>
              <w:jc w:val="center"/>
            </w:pPr>
          </w:p>
        </w:tc>
        <w:tc>
          <w:tcPr>
            <w:tcW w:type="dxa" w:w="697"/>
            <w:tcBorders>
              <w:top w:val="none" w:color="000000" w:sz="4"/>
              <w:left w:val="single" w:color="000000" w:sz="4"/>
              <w:bottom w:val="single" w:color="000000" w:sz="4"/>
              <w:right w:val="single" w:color="000000" w:sz="4"/>
            </w:tcBorders>
            <w:vAlign w:val="top"/>
          </w:tcPr>
          <w:p>
            <w:pPr>
              <w:jc w:val="center"/>
            </w:pPr>
          </w:p>
        </w:tc>
        <w:tc>
          <w:tcPr>
            <w:tcW w:type="dxa" w:w="65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37"/>
            <w:tcBorders>
              <w:top w:val="none" w:color="000000" w:sz="4"/>
              <w:left w:val="single" w:color="000000" w:sz="4"/>
              <w:bottom w:val="single" w:color="000000" w:sz="4"/>
              <w:right w:val="single" w:color="000000" w:sz="4"/>
            </w:tcBorders>
            <w:vAlign w:val="top"/>
          </w:tcPr>
          <w:p>
            <w:pPr>
              <w:jc w:val="center"/>
            </w:pPr>
            <w:r>
              <w:rPr>
                <w:color w:val="000000"/>
                <w:sz w:val="21"/>
              </w:rPr>
              <w:t>视频</w:t>
            </w:r>
          </w:p>
        </w:tc>
      </w:tr>
      <w:tr>
        <w:tc>
          <w:tcPr>
            <w:tcW w:type="dxa" w:w="558"/>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1535"/>
            <w:tcBorders>
              <w:top w:val="none" w:color="000000" w:sz="4"/>
              <w:left w:val="single" w:color="000000" w:sz="4"/>
              <w:bottom w:val="single" w:color="000000" w:sz="4"/>
              <w:right w:val="single" w:color="000000" w:sz="4"/>
            </w:tcBorders>
            <w:vAlign w:val="top"/>
          </w:tcPr>
          <w:p>
            <w:pPr>
              <w:jc w:val="center"/>
            </w:pPr>
            <w:r>
              <w:rPr>
                <w:color w:val="000000"/>
                <w:sz w:val="21"/>
              </w:rPr>
              <w:t>上浪水闸</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新建</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005"/>
            <w:tcBorders>
              <w:top w:val="none" w:color="000000" w:sz="4"/>
              <w:left w:val="single" w:color="000000" w:sz="4"/>
              <w:bottom w:val="single" w:color="000000" w:sz="4"/>
              <w:right w:val="single" w:color="000000" w:sz="4"/>
            </w:tcBorders>
            <w:vAlign w:val="top"/>
          </w:tcPr>
          <w:p>
            <w:pPr>
              <w:jc w:val="center"/>
            </w:pPr>
          </w:p>
        </w:tc>
        <w:tc>
          <w:tcPr>
            <w:tcW w:type="dxa" w:w="697"/>
            <w:tcBorders>
              <w:top w:val="none" w:color="000000" w:sz="4"/>
              <w:left w:val="single" w:color="000000" w:sz="4"/>
              <w:bottom w:val="single" w:color="000000" w:sz="4"/>
              <w:right w:val="single" w:color="000000" w:sz="4"/>
            </w:tcBorders>
            <w:vAlign w:val="top"/>
          </w:tcPr>
          <w:p>
            <w:pPr>
              <w:jc w:val="center"/>
            </w:pPr>
          </w:p>
        </w:tc>
        <w:tc>
          <w:tcPr>
            <w:tcW w:type="dxa" w:w="65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37"/>
            <w:tcBorders>
              <w:top w:val="none" w:color="000000" w:sz="4"/>
              <w:left w:val="single" w:color="000000" w:sz="4"/>
              <w:bottom w:val="single" w:color="000000" w:sz="4"/>
              <w:right w:val="single" w:color="000000" w:sz="4"/>
            </w:tcBorders>
            <w:vAlign w:val="top"/>
          </w:tcPr>
          <w:p>
            <w:pPr>
              <w:jc w:val="center"/>
            </w:pPr>
            <w:r>
              <w:rPr>
                <w:color w:val="000000"/>
                <w:sz w:val="21"/>
              </w:rPr>
              <w:t>视频</w:t>
            </w:r>
          </w:p>
        </w:tc>
      </w:tr>
      <w:tr>
        <w:tc>
          <w:tcPr>
            <w:tcW w:type="dxa" w:w="558"/>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1535"/>
            <w:tcBorders>
              <w:top w:val="none" w:color="000000" w:sz="4"/>
              <w:left w:val="single" w:color="000000" w:sz="4"/>
              <w:bottom w:val="single" w:color="000000" w:sz="4"/>
              <w:right w:val="single" w:color="000000" w:sz="4"/>
            </w:tcBorders>
            <w:vAlign w:val="top"/>
          </w:tcPr>
          <w:p>
            <w:pPr>
              <w:jc w:val="center"/>
            </w:pPr>
            <w:r>
              <w:rPr>
                <w:color w:val="000000"/>
                <w:sz w:val="21"/>
              </w:rPr>
              <w:t>下浪水闸</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新建</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005"/>
            <w:tcBorders>
              <w:top w:val="none" w:color="000000" w:sz="4"/>
              <w:left w:val="single" w:color="000000" w:sz="4"/>
              <w:bottom w:val="single" w:color="000000" w:sz="4"/>
              <w:right w:val="single" w:color="000000" w:sz="4"/>
            </w:tcBorders>
            <w:vAlign w:val="top"/>
          </w:tcPr>
          <w:p>
            <w:pPr>
              <w:jc w:val="center"/>
            </w:pPr>
          </w:p>
        </w:tc>
        <w:tc>
          <w:tcPr>
            <w:tcW w:type="dxa" w:w="697"/>
            <w:tcBorders>
              <w:top w:val="none" w:color="000000" w:sz="4"/>
              <w:left w:val="single" w:color="000000" w:sz="4"/>
              <w:bottom w:val="single" w:color="000000" w:sz="4"/>
              <w:right w:val="single" w:color="000000" w:sz="4"/>
            </w:tcBorders>
            <w:vAlign w:val="top"/>
          </w:tcPr>
          <w:p>
            <w:pPr>
              <w:jc w:val="center"/>
            </w:pPr>
          </w:p>
        </w:tc>
        <w:tc>
          <w:tcPr>
            <w:tcW w:type="dxa" w:w="65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37"/>
            <w:tcBorders>
              <w:top w:val="none" w:color="000000" w:sz="4"/>
              <w:left w:val="single" w:color="000000" w:sz="4"/>
              <w:bottom w:val="single" w:color="000000" w:sz="4"/>
              <w:right w:val="single" w:color="000000" w:sz="4"/>
            </w:tcBorders>
            <w:vAlign w:val="top"/>
          </w:tcPr>
          <w:p>
            <w:pPr>
              <w:jc w:val="center"/>
            </w:pPr>
            <w:r>
              <w:rPr>
                <w:color w:val="000000"/>
                <w:sz w:val="21"/>
              </w:rPr>
              <w:t>视频</w:t>
            </w:r>
          </w:p>
        </w:tc>
      </w:tr>
      <w:tr>
        <w:tc>
          <w:tcPr>
            <w:tcW w:type="dxa" w:w="558"/>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1535"/>
            <w:tcBorders>
              <w:top w:val="none" w:color="000000" w:sz="4"/>
              <w:left w:val="single" w:color="000000" w:sz="4"/>
              <w:bottom w:val="single" w:color="000000" w:sz="4"/>
              <w:right w:val="single" w:color="000000" w:sz="4"/>
            </w:tcBorders>
            <w:vAlign w:val="top"/>
          </w:tcPr>
          <w:p>
            <w:pPr>
              <w:jc w:val="center"/>
            </w:pPr>
            <w:r>
              <w:rPr>
                <w:color w:val="000000"/>
                <w:sz w:val="21"/>
              </w:rPr>
              <w:t>正涌水闸（利旧）</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利旧</w:t>
            </w:r>
          </w:p>
        </w:tc>
        <w:tc>
          <w:tcPr>
            <w:tcW w:type="dxa" w:w="781"/>
            <w:tcBorders>
              <w:top w:val="none" w:color="000000" w:sz="4"/>
              <w:left w:val="single" w:color="000000" w:sz="4"/>
              <w:bottom w:val="single" w:color="000000" w:sz="4"/>
              <w:right w:val="single" w:color="000000" w:sz="4"/>
            </w:tcBorders>
            <w:vAlign w:val="top"/>
          </w:tcPr>
          <w:p>
            <w:pPr>
              <w:jc w:val="center"/>
            </w:pP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005"/>
            <w:tcBorders>
              <w:top w:val="none" w:color="000000" w:sz="4"/>
              <w:left w:val="single" w:color="000000" w:sz="4"/>
              <w:bottom w:val="single" w:color="000000" w:sz="4"/>
              <w:right w:val="single" w:color="000000" w:sz="4"/>
            </w:tcBorders>
            <w:vAlign w:val="top"/>
          </w:tcPr>
          <w:p>
            <w:pPr>
              <w:jc w:val="center"/>
            </w:pPr>
          </w:p>
        </w:tc>
        <w:tc>
          <w:tcPr>
            <w:tcW w:type="dxa" w:w="697"/>
            <w:tcBorders>
              <w:top w:val="none" w:color="000000" w:sz="4"/>
              <w:left w:val="single" w:color="000000" w:sz="4"/>
              <w:bottom w:val="single" w:color="000000" w:sz="4"/>
              <w:right w:val="single" w:color="000000" w:sz="4"/>
            </w:tcBorders>
            <w:vAlign w:val="top"/>
          </w:tcPr>
          <w:p>
            <w:pPr>
              <w:jc w:val="center"/>
            </w:pPr>
          </w:p>
        </w:tc>
        <w:tc>
          <w:tcPr>
            <w:tcW w:type="dxa" w:w="656"/>
            <w:tcBorders>
              <w:top w:val="none" w:color="000000" w:sz="4"/>
              <w:left w:val="single" w:color="000000" w:sz="4"/>
              <w:bottom w:val="single" w:color="000000" w:sz="4"/>
              <w:right w:val="single" w:color="000000" w:sz="4"/>
            </w:tcBorders>
            <w:vAlign w:val="top"/>
          </w:tcPr>
          <w:p>
            <w:pPr>
              <w:jc w:val="center"/>
            </w:pPr>
          </w:p>
        </w:tc>
        <w:tc>
          <w:tcPr>
            <w:tcW w:type="dxa" w:w="1437"/>
            <w:tcBorders>
              <w:top w:val="none" w:color="000000" w:sz="4"/>
              <w:left w:val="single" w:color="000000" w:sz="4"/>
              <w:bottom w:val="single" w:color="000000" w:sz="4"/>
              <w:right w:val="single" w:color="000000" w:sz="4"/>
            </w:tcBorders>
            <w:vAlign w:val="top"/>
          </w:tcPr>
          <w:p>
            <w:pPr>
              <w:jc w:val="center"/>
            </w:pPr>
            <w:r>
              <w:rPr>
                <w:color w:val="000000"/>
                <w:sz w:val="21"/>
              </w:rPr>
              <w:t>视频</w:t>
            </w:r>
          </w:p>
        </w:tc>
      </w:tr>
      <w:tr>
        <w:tc>
          <w:tcPr>
            <w:tcW w:type="dxa" w:w="558"/>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1535"/>
            <w:tcBorders>
              <w:top w:val="none" w:color="000000" w:sz="4"/>
              <w:left w:val="single" w:color="000000" w:sz="4"/>
              <w:bottom w:val="single" w:color="000000" w:sz="4"/>
              <w:right w:val="single" w:color="000000" w:sz="4"/>
            </w:tcBorders>
            <w:vAlign w:val="top"/>
          </w:tcPr>
          <w:p>
            <w:pPr>
              <w:jc w:val="center"/>
            </w:pPr>
            <w:r>
              <w:rPr>
                <w:color w:val="000000"/>
                <w:sz w:val="21"/>
              </w:rPr>
              <w:t>裕安水闸</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新建</w:t>
            </w:r>
          </w:p>
        </w:tc>
        <w:tc>
          <w:tcPr>
            <w:tcW w:type="dxa" w:w="781"/>
            <w:tcBorders>
              <w:top w:val="none" w:color="000000" w:sz="4"/>
              <w:left w:val="single" w:color="000000" w:sz="4"/>
              <w:bottom w:val="single" w:color="000000" w:sz="4"/>
              <w:right w:val="single" w:color="000000" w:sz="4"/>
            </w:tcBorders>
            <w:vAlign w:val="top"/>
          </w:tcPr>
          <w:p>
            <w:pPr>
              <w:jc w:val="center"/>
            </w:pP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005"/>
            <w:tcBorders>
              <w:top w:val="none" w:color="000000" w:sz="4"/>
              <w:left w:val="single" w:color="000000" w:sz="4"/>
              <w:bottom w:val="single" w:color="000000" w:sz="4"/>
              <w:right w:val="single" w:color="000000" w:sz="4"/>
            </w:tcBorders>
            <w:vAlign w:val="top"/>
          </w:tcPr>
          <w:p>
            <w:pPr>
              <w:jc w:val="center"/>
            </w:pPr>
          </w:p>
        </w:tc>
        <w:tc>
          <w:tcPr>
            <w:tcW w:type="dxa" w:w="697"/>
            <w:tcBorders>
              <w:top w:val="none" w:color="000000" w:sz="4"/>
              <w:left w:val="single" w:color="000000" w:sz="4"/>
              <w:bottom w:val="single" w:color="000000" w:sz="4"/>
              <w:right w:val="single" w:color="000000" w:sz="4"/>
            </w:tcBorders>
            <w:vAlign w:val="top"/>
          </w:tcPr>
          <w:p>
            <w:pPr>
              <w:jc w:val="center"/>
            </w:pPr>
          </w:p>
        </w:tc>
        <w:tc>
          <w:tcPr>
            <w:tcW w:type="dxa" w:w="65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37"/>
            <w:tcBorders>
              <w:top w:val="none" w:color="000000" w:sz="4"/>
              <w:left w:val="single" w:color="000000" w:sz="4"/>
              <w:bottom w:val="single" w:color="000000" w:sz="4"/>
              <w:right w:val="single" w:color="000000" w:sz="4"/>
            </w:tcBorders>
            <w:vAlign w:val="top"/>
          </w:tcPr>
          <w:p>
            <w:pPr>
              <w:jc w:val="center"/>
            </w:pPr>
            <w:r>
              <w:rPr>
                <w:color w:val="000000"/>
                <w:sz w:val="21"/>
              </w:rPr>
              <w:t>视频</w:t>
            </w:r>
          </w:p>
        </w:tc>
      </w:tr>
      <w:tr>
        <w:tc>
          <w:tcPr>
            <w:tcW w:type="dxa" w:w="558"/>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1535"/>
            <w:tcBorders>
              <w:top w:val="none" w:color="000000" w:sz="4"/>
              <w:left w:val="single" w:color="000000" w:sz="4"/>
              <w:bottom w:val="single" w:color="000000" w:sz="4"/>
              <w:right w:val="single" w:color="000000" w:sz="4"/>
            </w:tcBorders>
            <w:vAlign w:val="top"/>
          </w:tcPr>
          <w:p>
            <w:pPr>
              <w:jc w:val="center"/>
            </w:pPr>
            <w:r>
              <w:rPr>
                <w:color w:val="000000"/>
                <w:sz w:val="21"/>
              </w:rPr>
              <w:t>老家水闸</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新建</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005"/>
            <w:tcBorders>
              <w:top w:val="none" w:color="000000" w:sz="4"/>
              <w:left w:val="single" w:color="000000" w:sz="4"/>
              <w:bottom w:val="single" w:color="000000" w:sz="4"/>
              <w:right w:val="single" w:color="000000" w:sz="4"/>
            </w:tcBorders>
            <w:vAlign w:val="top"/>
          </w:tcPr>
          <w:p>
            <w:pPr>
              <w:jc w:val="center"/>
            </w:pPr>
          </w:p>
        </w:tc>
        <w:tc>
          <w:tcPr>
            <w:tcW w:type="dxa" w:w="697"/>
            <w:tcBorders>
              <w:top w:val="none" w:color="000000" w:sz="4"/>
              <w:left w:val="single" w:color="000000" w:sz="4"/>
              <w:bottom w:val="single" w:color="000000" w:sz="4"/>
              <w:right w:val="single" w:color="000000" w:sz="4"/>
            </w:tcBorders>
            <w:vAlign w:val="top"/>
          </w:tcPr>
          <w:p>
            <w:pPr>
              <w:jc w:val="center"/>
            </w:pPr>
          </w:p>
        </w:tc>
        <w:tc>
          <w:tcPr>
            <w:tcW w:type="dxa" w:w="65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37"/>
            <w:tcBorders>
              <w:top w:val="none" w:color="000000" w:sz="4"/>
              <w:left w:val="single" w:color="000000" w:sz="4"/>
              <w:bottom w:val="single" w:color="000000" w:sz="4"/>
              <w:right w:val="single" w:color="000000" w:sz="4"/>
            </w:tcBorders>
            <w:vAlign w:val="top"/>
          </w:tcPr>
          <w:p>
            <w:pPr>
              <w:jc w:val="center"/>
            </w:pPr>
            <w:r>
              <w:rPr>
                <w:color w:val="000000"/>
                <w:sz w:val="21"/>
              </w:rPr>
              <w:t>视频</w:t>
            </w:r>
          </w:p>
        </w:tc>
      </w:tr>
      <w:tr>
        <w:tc>
          <w:tcPr>
            <w:tcW w:type="dxa" w:w="558"/>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1535"/>
            <w:tcBorders>
              <w:top w:val="none" w:color="000000" w:sz="4"/>
              <w:left w:val="single" w:color="000000" w:sz="4"/>
              <w:bottom w:val="single" w:color="000000" w:sz="4"/>
              <w:right w:val="single" w:color="000000" w:sz="4"/>
            </w:tcBorders>
            <w:vAlign w:val="top"/>
          </w:tcPr>
          <w:p>
            <w:pPr>
              <w:jc w:val="center"/>
            </w:pPr>
            <w:r>
              <w:rPr>
                <w:color w:val="000000"/>
                <w:sz w:val="21"/>
              </w:rPr>
              <w:t>五尾水闸</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新建</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781"/>
            <w:tcBorders>
              <w:top w:val="none" w:color="000000" w:sz="4"/>
              <w:left w:val="single" w:color="000000" w:sz="4"/>
              <w:bottom w:val="single" w:color="000000" w:sz="4"/>
              <w:right w:val="single" w:color="000000" w:sz="4"/>
            </w:tcBorders>
            <w:vAlign w:val="top"/>
          </w:tcPr>
          <w:p>
            <w:pPr>
              <w:jc w:val="center"/>
            </w:pPr>
          </w:p>
        </w:tc>
        <w:tc>
          <w:tcPr>
            <w:tcW w:type="dxa" w:w="1005"/>
            <w:tcBorders>
              <w:top w:val="none" w:color="000000" w:sz="4"/>
              <w:left w:val="single" w:color="000000" w:sz="4"/>
              <w:bottom w:val="single" w:color="000000" w:sz="4"/>
              <w:right w:val="single" w:color="000000" w:sz="4"/>
            </w:tcBorders>
            <w:vAlign w:val="top"/>
          </w:tcPr>
          <w:p>
            <w:pPr>
              <w:jc w:val="center"/>
            </w:pPr>
          </w:p>
        </w:tc>
        <w:tc>
          <w:tcPr>
            <w:tcW w:type="dxa" w:w="697"/>
            <w:tcBorders>
              <w:top w:val="none" w:color="000000" w:sz="4"/>
              <w:left w:val="single" w:color="000000" w:sz="4"/>
              <w:bottom w:val="single" w:color="000000" w:sz="4"/>
              <w:right w:val="single" w:color="000000" w:sz="4"/>
            </w:tcBorders>
            <w:vAlign w:val="top"/>
          </w:tcPr>
          <w:p>
            <w:pPr>
              <w:jc w:val="center"/>
            </w:pPr>
          </w:p>
        </w:tc>
        <w:tc>
          <w:tcPr>
            <w:tcW w:type="dxa" w:w="65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37"/>
            <w:tcBorders>
              <w:top w:val="none" w:color="000000" w:sz="4"/>
              <w:left w:val="single" w:color="000000" w:sz="4"/>
              <w:bottom w:val="single" w:color="000000" w:sz="4"/>
              <w:right w:val="single" w:color="000000" w:sz="4"/>
            </w:tcBorders>
            <w:vAlign w:val="top"/>
          </w:tcPr>
          <w:p>
            <w:pPr>
              <w:jc w:val="center"/>
            </w:pPr>
            <w:r>
              <w:rPr>
                <w:color w:val="000000"/>
                <w:sz w:val="21"/>
              </w:rPr>
              <w:t>视频</w:t>
            </w:r>
          </w:p>
        </w:tc>
      </w:tr>
      <w:tr>
        <w:tc>
          <w:tcPr>
            <w:tcW w:type="dxa" w:w="558"/>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1535"/>
            <w:tcBorders>
              <w:top w:val="none" w:color="000000" w:sz="4"/>
              <w:left w:val="single" w:color="000000" w:sz="4"/>
              <w:bottom w:val="single" w:color="000000" w:sz="4"/>
              <w:right w:val="single" w:color="000000" w:sz="4"/>
            </w:tcBorders>
            <w:vAlign w:val="top"/>
          </w:tcPr>
          <w:p>
            <w:pPr>
              <w:jc w:val="center"/>
            </w:pPr>
            <w:r>
              <w:rPr>
                <w:color w:val="000000"/>
                <w:sz w:val="21"/>
              </w:rPr>
              <w:t>南中铁路施工桥（待定）</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新建</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005"/>
            <w:tcBorders>
              <w:top w:val="none" w:color="000000" w:sz="4"/>
              <w:left w:val="single" w:color="000000" w:sz="4"/>
              <w:bottom w:val="single" w:color="000000" w:sz="4"/>
              <w:right w:val="single" w:color="000000" w:sz="4"/>
            </w:tcBorders>
            <w:vAlign w:val="top"/>
          </w:tcPr>
          <w:p>
            <w:pPr>
              <w:jc w:val="center"/>
            </w:pPr>
          </w:p>
        </w:tc>
        <w:tc>
          <w:tcPr>
            <w:tcW w:type="dxa" w:w="697"/>
            <w:tcBorders>
              <w:top w:val="none" w:color="000000" w:sz="4"/>
              <w:left w:val="single" w:color="000000" w:sz="4"/>
              <w:bottom w:val="single" w:color="000000" w:sz="4"/>
              <w:right w:val="single" w:color="000000" w:sz="4"/>
            </w:tcBorders>
            <w:vAlign w:val="top"/>
          </w:tcPr>
          <w:p>
            <w:pPr>
              <w:jc w:val="center"/>
            </w:pPr>
          </w:p>
        </w:tc>
        <w:tc>
          <w:tcPr>
            <w:tcW w:type="dxa" w:w="65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37"/>
            <w:tcBorders>
              <w:top w:val="none" w:color="000000" w:sz="4"/>
              <w:left w:val="single" w:color="000000" w:sz="4"/>
              <w:bottom w:val="single" w:color="000000" w:sz="4"/>
              <w:right w:val="single" w:color="000000" w:sz="4"/>
            </w:tcBorders>
            <w:vAlign w:val="top"/>
          </w:tcPr>
          <w:p>
            <w:pPr>
              <w:jc w:val="center"/>
            </w:pPr>
            <w:r>
              <w:rPr>
                <w:color w:val="000000"/>
                <w:sz w:val="21"/>
              </w:rPr>
              <w:t>视频</w:t>
            </w:r>
          </w:p>
        </w:tc>
      </w:tr>
      <w:tr>
        <w:tc>
          <w:tcPr>
            <w:tcW w:type="dxa" w:w="558"/>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1535"/>
            <w:tcBorders>
              <w:top w:val="none" w:color="000000" w:sz="4"/>
              <w:left w:val="single" w:color="000000" w:sz="4"/>
              <w:bottom w:val="single" w:color="000000" w:sz="4"/>
              <w:right w:val="single" w:color="000000" w:sz="4"/>
            </w:tcBorders>
            <w:vAlign w:val="top"/>
          </w:tcPr>
          <w:p>
            <w:pPr>
              <w:jc w:val="center"/>
            </w:pPr>
            <w:r>
              <w:rPr>
                <w:color w:val="000000"/>
                <w:sz w:val="21"/>
              </w:rPr>
              <w:t>巨成水闸外围围垦土堤（待定）</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新建</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781"/>
            <w:tcBorders>
              <w:top w:val="none" w:color="000000" w:sz="4"/>
              <w:left w:val="single" w:color="000000" w:sz="4"/>
              <w:bottom w:val="single" w:color="000000" w:sz="4"/>
              <w:right w:val="single" w:color="000000" w:sz="4"/>
            </w:tcBorders>
            <w:vAlign w:val="top"/>
          </w:tcPr>
          <w:p>
            <w:pPr>
              <w:jc w:val="center"/>
            </w:pPr>
          </w:p>
        </w:tc>
        <w:tc>
          <w:tcPr>
            <w:tcW w:type="dxa" w:w="1005"/>
            <w:tcBorders>
              <w:top w:val="none" w:color="000000" w:sz="4"/>
              <w:left w:val="single" w:color="000000" w:sz="4"/>
              <w:bottom w:val="single" w:color="000000" w:sz="4"/>
              <w:right w:val="single" w:color="000000" w:sz="4"/>
            </w:tcBorders>
            <w:vAlign w:val="top"/>
          </w:tcPr>
          <w:p>
            <w:pPr>
              <w:jc w:val="center"/>
            </w:pPr>
          </w:p>
        </w:tc>
        <w:tc>
          <w:tcPr>
            <w:tcW w:type="dxa" w:w="697"/>
            <w:tcBorders>
              <w:top w:val="none" w:color="000000" w:sz="4"/>
              <w:left w:val="single" w:color="000000" w:sz="4"/>
              <w:bottom w:val="single" w:color="000000" w:sz="4"/>
              <w:right w:val="single" w:color="000000" w:sz="4"/>
            </w:tcBorders>
            <w:vAlign w:val="top"/>
          </w:tcPr>
          <w:p>
            <w:pPr>
              <w:jc w:val="center"/>
            </w:pPr>
          </w:p>
        </w:tc>
        <w:tc>
          <w:tcPr>
            <w:tcW w:type="dxa" w:w="65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37"/>
            <w:tcBorders>
              <w:top w:val="none" w:color="000000" w:sz="4"/>
              <w:left w:val="single" w:color="000000" w:sz="4"/>
              <w:bottom w:val="single" w:color="000000" w:sz="4"/>
              <w:right w:val="single" w:color="000000" w:sz="4"/>
            </w:tcBorders>
            <w:vAlign w:val="top"/>
          </w:tcPr>
          <w:p>
            <w:pPr>
              <w:jc w:val="center"/>
            </w:pPr>
            <w:r>
              <w:rPr>
                <w:color w:val="000000"/>
                <w:sz w:val="21"/>
              </w:rPr>
              <w:t>视频</w:t>
            </w:r>
          </w:p>
        </w:tc>
      </w:tr>
      <w:tr>
        <w:tc>
          <w:tcPr>
            <w:tcW w:type="dxa" w:w="558"/>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1535"/>
            <w:tcBorders>
              <w:top w:val="none" w:color="000000" w:sz="4"/>
              <w:left w:val="single" w:color="000000" w:sz="4"/>
              <w:bottom w:val="single" w:color="000000" w:sz="4"/>
              <w:right w:val="single" w:color="000000" w:sz="4"/>
            </w:tcBorders>
            <w:vAlign w:val="top"/>
          </w:tcPr>
          <w:p>
            <w:pPr>
              <w:jc w:val="center"/>
            </w:pPr>
            <w:r>
              <w:rPr>
                <w:color w:val="000000"/>
                <w:sz w:val="21"/>
              </w:rPr>
              <w:t>巨成水闸附近</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新建</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781"/>
            <w:tcBorders>
              <w:top w:val="none" w:color="000000" w:sz="4"/>
              <w:left w:val="single" w:color="000000" w:sz="4"/>
              <w:bottom w:val="single" w:color="000000" w:sz="4"/>
              <w:right w:val="single" w:color="000000" w:sz="4"/>
            </w:tcBorders>
            <w:vAlign w:val="top"/>
          </w:tcPr>
          <w:p>
            <w:pPr>
              <w:jc w:val="center"/>
            </w:pPr>
          </w:p>
        </w:tc>
        <w:tc>
          <w:tcPr>
            <w:tcW w:type="dxa" w:w="1005"/>
            <w:tcBorders>
              <w:top w:val="none" w:color="000000" w:sz="4"/>
              <w:left w:val="single" w:color="000000" w:sz="4"/>
              <w:bottom w:val="single" w:color="000000" w:sz="4"/>
              <w:right w:val="single" w:color="000000" w:sz="4"/>
            </w:tcBorders>
            <w:vAlign w:val="top"/>
          </w:tcPr>
          <w:p>
            <w:pPr>
              <w:jc w:val="center"/>
            </w:pPr>
          </w:p>
        </w:tc>
        <w:tc>
          <w:tcPr>
            <w:tcW w:type="dxa" w:w="697"/>
            <w:tcBorders>
              <w:top w:val="none" w:color="000000" w:sz="4"/>
              <w:left w:val="single" w:color="000000" w:sz="4"/>
              <w:bottom w:val="single" w:color="000000" w:sz="4"/>
              <w:right w:val="single" w:color="000000" w:sz="4"/>
            </w:tcBorders>
            <w:vAlign w:val="top"/>
          </w:tcPr>
          <w:p>
            <w:pPr>
              <w:jc w:val="center"/>
            </w:pPr>
          </w:p>
        </w:tc>
        <w:tc>
          <w:tcPr>
            <w:tcW w:type="dxa" w:w="65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37"/>
            <w:tcBorders>
              <w:top w:val="none" w:color="000000" w:sz="4"/>
              <w:left w:val="single" w:color="000000" w:sz="4"/>
              <w:bottom w:val="single" w:color="000000" w:sz="4"/>
              <w:right w:val="single" w:color="000000" w:sz="4"/>
            </w:tcBorders>
            <w:vAlign w:val="top"/>
          </w:tcPr>
          <w:p>
            <w:pPr>
              <w:jc w:val="center"/>
            </w:pPr>
            <w:r>
              <w:rPr>
                <w:color w:val="000000"/>
                <w:sz w:val="21"/>
              </w:rPr>
              <w:t>视频</w:t>
            </w:r>
          </w:p>
        </w:tc>
      </w:tr>
      <w:tr>
        <w:tc>
          <w:tcPr>
            <w:tcW w:type="dxa" w:w="558"/>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1535"/>
            <w:tcBorders>
              <w:top w:val="none" w:color="000000" w:sz="4"/>
              <w:left w:val="single" w:color="000000" w:sz="4"/>
              <w:bottom w:val="single" w:color="000000" w:sz="4"/>
              <w:right w:val="single" w:color="000000" w:sz="4"/>
            </w:tcBorders>
            <w:vAlign w:val="top"/>
          </w:tcPr>
          <w:p>
            <w:pPr>
              <w:jc w:val="center"/>
            </w:pPr>
            <w:r>
              <w:rPr>
                <w:color w:val="000000"/>
                <w:sz w:val="21"/>
              </w:rPr>
              <w:t>三宝水利枢纽对面</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新建</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781"/>
            <w:tcBorders>
              <w:top w:val="none" w:color="000000" w:sz="4"/>
              <w:left w:val="single" w:color="000000" w:sz="4"/>
              <w:bottom w:val="single" w:color="000000" w:sz="4"/>
              <w:right w:val="single" w:color="000000" w:sz="4"/>
            </w:tcBorders>
            <w:vAlign w:val="top"/>
          </w:tcPr>
          <w:p>
            <w:pPr>
              <w:jc w:val="center"/>
            </w:pPr>
          </w:p>
        </w:tc>
        <w:tc>
          <w:tcPr>
            <w:tcW w:type="dxa" w:w="1005"/>
            <w:tcBorders>
              <w:top w:val="none" w:color="000000" w:sz="4"/>
              <w:left w:val="single" w:color="000000" w:sz="4"/>
              <w:bottom w:val="single" w:color="000000" w:sz="4"/>
              <w:right w:val="single" w:color="000000" w:sz="4"/>
            </w:tcBorders>
            <w:vAlign w:val="top"/>
          </w:tcPr>
          <w:p>
            <w:pPr>
              <w:jc w:val="center"/>
            </w:pPr>
          </w:p>
        </w:tc>
        <w:tc>
          <w:tcPr>
            <w:tcW w:type="dxa" w:w="697"/>
            <w:tcBorders>
              <w:top w:val="none" w:color="000000" w:sz="4"/>
              <w:left w:val="single" w:color="000000" w:sz="4"/>
              <w:bottom w:val="single" w:color="000000" w:sz="4"/>
              <w:right w:val="single" w:color="000000" w:sz="4"/>
            </w:tcBorders>
            <w:vAlign w:val="top"/>
          </w:tcPr>
          <w:p>
            <w:pPr>
              <w:jc w:val="center"/>
            </w:pPr>
          </w:p>
        </w:tc>
        <w:tc>
          <w:tcPr>
            <w:tcW w:type="dxa" w:w="65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37"/>
            <w:tcBorders>
              <w:top w:val="none" w:color="000000" w:sz="4"/>
              <w:left w:val="single" w:color="000000" w:sz="4"/>
              <w:bottom w:val="single" w:color="000000" w:sz="4"/>
              <w:right w:val="single" w:color="000000" w:sz="4"/>
            </w:tcBorders>
            <w:vAlign w:val="top"/>
          </w:tcPr>
          <w:p>
            <w:pPr>
              <w:jc w:val="center"/>
            </w:pPr>
            <w:r>
              <w:rPr>
                <w:color w:val="000000"/>
                <w:sz w:val="21"/>
              </w:rPr>
              <w:t>视频</w:t>
            </w:r>
          </w:p>
        </w:tc>
      </w:tr>
      <w:tr>
        <w:tc>
          <w:tcPr>
            <w:tcW w:type="dxa" w:w="558"/>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1535"/>
            <w:tcBorders>
              <w:top w:val="none" w:color="000000" w:sz="4"/>
              <w:left w:val="single" w:color="000000" w:sz="4"/>
              <w:bottom w:val="single" w:color="000000" w:sz="4"/>
              <w:right w:val="single" w:color="000000" w:sz="4"/>
            </w:tcBorders>
            <w:vAlign w:val="top"/>
          </w:tcPr>
          <w:p>
            <w:pPr>
              <w:jc w:val="center"/>
            </w:pPr>
            <w:r>
              <w:rPr>
                <w:color w:val="000000"/>
                <w:sz w:val="21"/>
              </w:rPr>
              <w:t>沙仔沙场内部</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新建</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781"/>
            <w:tcBorders>
              <w:top w:val="none" w:color="000000" w:sz="4"/>
              <w:left w:val="single" w:color="000000" w:sz="4"/>
              <w:bottom w:val="single" w:color="000000" w:sz="4"/>
              <w:right w:val="single" w:color="000000" w:sz="4"/>
            </w:tcBorders>
            <w:vAlign w:val="top"/>
          </w:tcPr>
          <w:p>
            <w:pPr>
              <w:jc w:val="center"/>
            </w:pPr>
          </w:p>
        </w:tc>
        <w:tc>
          <w:tcPr>
            <w:tcW w:type="dxa" w:w="1005"/>
            <w:tcBorders>
              <w:top w:val="none" w:color="000000" w:sz="4"/>
              <w:left w:val="single" w:color="000000" w:sz="4"/>
              <w:bottom w:val="single" w:color="000000" w:sz="4"/>
              <w:right w:val="single" w:color="000000" w:sz="4"/>
            </w:tcBorders>
            <w:vAlign w:val="top"/>
          </w:tcPr>
          <w:p>
            <w:pPr>
              <w:jc w:val="center"/>
            </w:pPr>
          </w:p>
        </w:tc>
        <w:tc>
          <w:tcPr>
            <w:tcW w:type="dxa" w:w="697"/>
            <w:tcBorders>
              <w:top w:val="none" w:color="000000" w:sz="4"/>
              <w:left w:val="single" w:color="000000" w:sz="4"/>
              <w:bottom w:val="single" w:color="000000" w:sz="4"/>
              <w:right w:val="single" w:color="000000" w:sz="4"/>
            </w:tcBorders>
            <w:vAlign w:val="top"/>
          </w:tcPr>
          <w:p>
            <w:pPr>
              <w:jc w:val="center"/>
            </w:pPr>
          </w:p>
        </w:tc>
        <w:tc>
          <w:tcPr>
            <w:tcW w:type="dxa" w:w="65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37"/>
            <w:tcBorders>
              <w:top w:val="none" w:color="000000" w:sz="4"/>
              <w:left w:val="single" w:color="000000" w:sz="4"/>
              <w:bottom w:val="single" w:color="000000" w:sz="4"/>
              <w:right w:val="single" w:color="000000" w:sz="4"/>
            </w:tcBorders>
            <w:vAlign w:val="top"/>
          </w:tcPr>
          <w:p>
            <w:pPr>
              <w:jc w:val="center"/>
            </w:pPr>
            <w:r>
              <w:rPr>
                <w:color w:val="000000"/>
                <w:sz w:val="21"/>
              </w:rPr>
              <w:t>视频</w:t>
            </w:r>
          </w:p>
        </w:tc>
      </w:tr>
      <w:tr>
        <w:tc>
          <w:tcPr>
            <w:tcW w:type="dxa" w:w="558"/>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1535"/>
            <w:tcBorders>
              <w:top w:val="none" w:color="000000" w:sz="4"/>
              <w:left w:val="single" w:color="000000" w:sz="4"/>
              <w:bottom w:val="single" w:color="000000" w:sz="4"/>
              <w:right w:val="single" w:color="000000" w:sz="4"/>
            </w:tcBorders>
            <w:vAlign w:val="top"/>
          </w:tcPr>
          <w:p>
            <w:pPr>
              <w:jc w:val="center"/>
            </w:pPr>
            <w:r>
              <w:rPr>
                <w:color w:val="000000"/>
                <w:sz w:val="21"/>
              </w:rPr>
              <w:t>沙仔建华管桩沙场</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新建</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781"/>
            <w:tcBorders>
              <w:top w:val="none" w:color="000000" w:sz="4"/>
              <w:left w:val="single" w:color="000000" w:sz="4"/>
              <w:bottom w:val="single" w:color="000000" w:sz="4"/>
              <w:right w:val="single" w:color="000000" w:sz="4"/>
            </w:tcBorders>
            <w:vAlign w:val="top"/>
          </w:tcPr>
          <w:p>
            <w:pPr>
              <w:jc w:val="center"/>
            </w:pPr>
          </w:p>
        </w:tc>
        <w:tc>
          <w:tcPr>
            <w:tcW w:type="dxa" w:w="1005"/>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697"/>
            <w:tcBorders>
              <w:top w:val="none" w:color="000000" w:sz="4"/>
              <w:left w:val="single" w:color="000000" w:sz="4"/>
              <w:bottom w:val="single" w:color="000000" w:sz="4"/>
              <w:right w:val="single" w:color="000000" w:sz="4"/>
            </w:tcBorders>
            <w:vAlign w:val="top"/>
          </w:tcPr>
          <w:p>
            <w:pPr>
              <w:jc w:val="center"/>
            </w:pPr>
          </w:p>
        </w:tc>
        <w:tc>
          <w:tcPr>
            <w:tcW w:type="dxa" w:w="65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37"/>
            <w:tcBorders>
              <w:top w:val="none" w:color="000000" w:sz="4"/>
              <w:left w:val="single" w:color="000000" w:sz="4"/>
              <w:bottom w:val="single" w:color="000000" w:sz="4"/>
              <w:right w:val="single" w:color="000000" w:sz="4"/>
            </w:tcBorders>
            <w:vAlign w:val="top"/>
          </w:tcPr>
          <w:p>
            <w:pPr>
              <w:jc w:val="center"/>
            </w:pPr>
            <w:r>
              <w:rPr>
                <w:color w:val="000000"/>
                <w:sz w:val="21"/>
              </w:rPr>
              <w:t>视频和车辆信息</w:t>
            </w:r>
          </w:p>
        </w:tc>
      </w:tr>
      <w:tr>
        <w:tc>
          <w:tcPr>
            <w:tcW w:type="dxa" w:w="558"/>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1535"/>
            <w:tcBorders>
              <w:top w:val="none" w:color="000000" w:sz="4"/>
              <w:left w:val="single" w:color="000000" w:sz="4"/>
              <w:bottom w:val="single" w:color="000000" w:sz="4"/>
              <w:right w:val="single" w:color="000000" w:sz="4"/>
            </w:tcBorders>
            <w:vAlign w:val="top"/>
          </w:tcPr>
          <w:p>
            <w:pPr>
              <w:jc w:val="center"/>
            </w:pPr>
            <w:r>
              <w:rPr>
                <w:color w:val="000000"/>
                <w:sz w:val="21"/>
              </w:rPr>
              <w:t>二滘口水闸旁边小路</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新建</w:t>
            </w:r>
          </w:p>
        </w:tc>
        <w:tc>
          <w:tcPr>
            <w:tcW w:type="dxa" w:w="781"/>
            <w:tcBorders>
              <w:top w:val="none" w:color="000000" w:sz="4"/>
              <w:left w:val="single" w:color="000000" w:sz="4"/>
              <w:bottom w:val="single" w:color="000000" w:sz="4"/>
              <w:right w:val="single" w:color="000000" w:sz="4"/>
            </w:tcBorders>
            <w:vAlign w:val="top"/>
          </w:tcPr>
          <w:p>
            <w:pPr>
              <w:jc w:val="center"/>
            </w:pPr>
          </w:p>
        </w:tc>
        <w:tc>
          <w:tcPr>
            <w:tcW w:type="dxa" w:w="781"/>
            <w:tcBorders>
              <w:top w:val="none" w:color="000000" w:sz="4"/>
              <w:left w:val="single" w:color="000000" w:sz="4"/>
              <w:bottom w:val="single" w:color="000000" w:sz="4"/>
              <w:right w:val="single" w:color="000000" w:sz="4"/>
            </w:tcBorders>
            <w:vAlign w:val="top"/>
          </w:tcPr>
          <w:p>
            <w:pPr>
              <w:jc w:val="center"/>
            </w:pPr>
          </w:p>
        </w:tc>
        <w:tc>
          <w:tcPr>
            <w:tcW w:type="dxa" w:w="1005"/>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697"/>
            <w:tcBorders>
              <w:top w:val="none" w:color="000000" w:sz="4"/>
              <w:left w:val="single" w:color="000000" w:sz="4"/>
              <w:bottom w:val="single" w:color="000000" w:sz="4"/>
              <w:right w:val="single" w:color="000000" w:sz="4"/>
            </w:tcBorders>
            <w:vAlign w:val="top"/>
          </w:tcPr>
          <w:p>
            <w:pPr>
              <w:jc w:val="center"/>
            </w:pPr>
          </w:p>
        </w:tc>
        <w:tc>
          <w:tcPr>
            <w:tcW w:type="dxa" w:w="65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37"/>
            <w:tcBorders>
              <w:top w:val="none" w:color="000000" w:sz="4"/>
              <w:left w:val="single" w:color="000000" w:sz="4"/>
              <w:bottom w:val="single" w:color="000000" w:sz="4"/>
              <w:right w:val="single" w:color="000000" w:sz="4"/>
            </w:tcBorders>
            <w:vAlign w:val="top"/>
          </w:tcPr>
          <w:p>
            <w:pPr>
              <w:jc w:val="center"/>
            </w:pPr>
            <w:r>
              <w:rPr>
                <w:color w:val="000000"/>
                <w:sz w:val="21"/>
              </w:rPr>
              <w:t>视频和车辆信息</w:t>
            </w:r>
          </w:p>
        </w:tc>
      </w:tr>
      <w:tr>
        <w:tc>
          <w:tcPr>
            <w:tcW w:type="dxa" w:w="558"/>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1535"/>
            <w:tcBorders>
              <w:top w:val="none" w:color="000000" w:sz="4"/>
              <w:left w:val="single" w:color="000000" w:sz="4"/>
              <w:bottom w:val="single" w:color="000000" w:sz="4"/>
              <w:right w:val="single" w:color="000000" w:sz="4"/>
            </w:tcBorders>
            <w:vAlign w:val="top"/>
          </w:tcPr>
          <w:p>
            <w:pPr>
              <w:jc w:val="center"/>
            </w:pPr>
            <w:r>
              <w:rPr>
                <w:color w:val="000000"/>
                <w:sz w:val="21"/>
              </w:rPr>
              <w:t>上深滘水闸附近</w:t>
            </w:r>
            <w:r>
              <w:rPr>
                <w:color w:val="000000"/>
                <w:sz w:val="21"/>
              </w:rPr>
              <w:t>T字路口</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新建</w:t>
            </w:r>
          </w:p>
        </w:tc>
        <w:tc>
          <w:tcPr>
            <w:tcW w:type="dxa" w:w="781"/>
            <w:tcBorders>
              <w:top w:val="none" w:color="000000" w:sz="4"/>
              <w:left w:val="single" w:color="000000" w:sz="4"/>
              <w:bottom w:val="single" w:color="000000" w:sz="4"/>
              <w:right w:val="single" w:color="000000" w:sz="4"/>
            </w:tcBorders>
            <w:vAlign w:val="top"/>
          </w:tcPr>
          <w:p>
            <w:pPr>
              <w:jc w:val="center"/>
            </w:pPr>
          </w:p>
        </w:tc>
        <w:tc>
          <w:tcPr>
            <w:tcW w:type="dxa" w:w="781"/>
            <w:tcBorders>
              <w:top w:val="none" w:color="000000" w:sz="4"/>
              <w:left w:val="single" w:color="000000" w:sz="4"/>
              <w:bottom w:val="single" w:color="000000" w:sz="4"/>
              <w:right w:val="single" w:color="000000" w:sz="4"/>
            </w:tcBorders>
            <w:vAlign w:val="top"/>
          </w:tcPr>
          <w:p>
            <w:pPr>
              <w:jc w:val="center"/>
            </w:pPr>
          </w:p>
        </w:tc>
        <w:tc>
          <w:tcPr>
            <w:tcW w:type="dxa" w:w="1005"/>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697"/>
            <w:tcBorders>
              <w:top w:val="none" w:color="000000" w:sz="4"/>
              <w:left w:val="single" w:color="000000" w:sz="4"/>
              <w:bottom w:val="single" w:color="000000" w:sz="4"/>
              <w:right w:val="single" w:color="000000" w:sz="4"/>
            </w:tcBorders>
            <w:vAlign w:val="top"/>
          </w:tcPr>
          <w:p>
            <w:pPr>
              <w:jc w:val="center"/>
            </w:pPr>
          </w:p>
        </w:tc>
        <w:tc>
          <w:tcPr>
            <w:tcW w:type="dxa" w:w="65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37"/>
            <w:tcBorders>
              <w:top w:val="none" w:color="000000" w:sz="4"/>
              <w:left w:val="single" w:color="000000" w:sz="4"/>
              <w:bottom w:val="single" w:color="000000" w:sz="4"/>
              <w:right w:val="single" w:color="000000" w:sz="4"/>
            </w:tcBorders>
            <w:vAlign w:val="top"/>
          </w:tcPr>
          <w:p>
            <w:pPr>
              <w:jc w:val="center"/>
            </w:pPr>
            <w:r>
              <w:rPr>
                <w:color w:val="000000"/>
                <w:sz w:val="21"/>
              </w:rPr>
              <w:t>视频和车辆信息</w:t>
            </w:r>
          </w:p>
        </w:tc>
      </w:tr>
      <w:tr>
        <w:tc>
          <w:tcPr>
            <w:tcW w:type="dxa" w:w="558"/>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1535"/>
            <w:tcBorders>
              <w:top w:val="none" w:color="000000" w:sz="4"/>
              <w:left w:val="single" w:color="000000" w:sz="4"/>
              <w:bottom w:val="single" w:color="000000" w:sz="4"/>
              <w:right w:val="single" w:color="000000" w:sz="4"/>
            </w:tcBorders>
            <w:vAlign w:val="top"/>
          </w:tcPr>
          <w:p>
            <w:pPr>
              <w:jc w:val="center"/>
            </w:pPr>
            <w:r>
              <w:rPr>
                <w:color w:val="000000"/>
                <w:sz w:val="21"/>
              </w:rPr>
              <w:t>上欧龙水闸</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新建</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781"/>
            <w:tcBorders>
              <w:top w:val="none" w:color="000000" w:sz="4"/>
              <w:left w:val="single" w:color="000000" w:sz="4"/>
              <w:bottom w:val="single" w:color="000000" w:sz="4"/>
              <w:right w:val="single" w:color="000000" w:sz="4"/>
            </w:tcBorders>
            <w:vAlign w:val="top"/>
          </w:tcPr>
          <w:p>
            <w:pPr>
              <w:jc w:val="center"/>
            </w:pPr>
          </w:p>
        </w:tc>
        <w:tc>
          <w:tcPr>
            <w:tcW w:type="dxa" w:w="1005"/>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697"/>
            <w:tcBorders>
              <w:top w:val="none" w:color="000000" w:sz="4"/>
              <w:left w:val="single" w:color="000000" w:sz="4"/>
              <w:bottom w:val="single" w:color="000000" w:sz="4"/>
              <w:right w:val="single" w:color="000000" w:sz="4"/>
            </w:tcBorders>
            <w:vAlign w:val="top"/>
          </w:tcPr>
          <w:p>
            <w:pPr>
              <w:jc w:val="center"/>
            </w:pPr>
          </w:p>
        </w:tc>
        <w:tc>
          <w:tcPr>
            <w:tcW w:type="dxa" w:w="65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37"/>
            <w:tcBorders>
              <w:top w:val="none" w:color="000000" w:sz="4"/>
              <w:left w:val="single" w:color="000000" w:sz="4"/>
              <w:bottom w:val="single" w:color="000000" w:sz="4"/>
              <w:right w:val="single" w:color="000000" w:sz="4"/>
            </w:tcBorders>
            <w:vAlign w:val="top"/>
          </w:tcPr>
          <w:p>
            <w:pPr>
              <w:jc w:val="center"/>
            </w:pPr>
            <w:r>
              <w:rPr>
                <w:color w:val="000000"/>
                <w:sz w:val="21"/>
              </w:rPr>
              <w:t>视频和车辆信息</w:t>
            </w:r>
          </w:p>
        </w:tc>
      </w:tr>
      <w:tr>
        <w:tc>
          <w:tcPr>
            <w:tcW w:type="dxa" w:w="558"/>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1535"/>
            <w:tcBorders>
              <w:top w:val="none" w:color="000000" w:sz="4"/>
              <w:left w:val="single" w:color="000000" w:sz="4"/>
              <w:bottom w:val="single" w:color="000000" w:sz="4"/>
              <w:right w:val="single" w:color="000000" w:sz="4"/>
            </w:tcBorders>
            <w:vAlign w:val="top"/>
          </w:tcPr>
          <w:p>
            <w:pPr>
              <w:jc w:val="center"/>
            </w:pPr>
            <w:r>
              <w:rPr>
                <w:color w:val="000000"/>
                <w:sz w:val="21"/>
              </w:rPr>
              <w:t>高速桥底</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新建</w:t>
            </w:r>
          </w:p>
        </w:tc>
        <w:tc>
          <w:tcPr>
            <w:tcW w:type="dxa" w:w="781"/>
            <w:tcBorders>
              <w:top w:val="none" w:color="000000" w:sz="4"/>
              <w:left w:val="single" w:color="000000" w:sz="4"/>
              <w:bottom w:val="single" w:color="000000" w:sz="4"/>
              <w:right w:val="single" w:color="000000" w:sz="4"/>
            </w:tcBorders>
            <w:vAlign w:val="top"/>
          </w:tcPr>
          <w:p>
            <w:pPr>
              <w:jc w:val="center"/>
            </w:pPr>
          </w:p>
        </w:tc>
        <w:tc>
          <w:tcPr>
            <w:tcW w:type="dxa" w:w="781"/>
            <w:tcBorders>
              <w:top w:val="none" w:color="000000" w:sz="4"/>
              <w:left w:val="single" w:color="000000" w:sz="4"/>
              <w:bottom w:val="single" w:color="000000" w:sz="4"/>
              <w:right w:val="single" w:color="000000" w:sz="4"/>
            </w:tcBorders>
            <w:vAlign w:val="top"/>
          </w:tcPr>
          <w:p>
            <w:pPr>
              <w:jc w:val="center"/>
            </w:pPr>
          </w:p>
        </w:tc>
        <w:tc>
          <w:tcPr>
            <w:tcW w:type="dxa" w:w="1005"/>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697"/>
            <w:tcBorders>
              <w:top w:val="none" w:color="000000" w:sz="4"/>
              <w:left w:val="single" w:color="000000" w:sz="4"/>
              <w:bottom w:val="single" w:color="000000" w:sz="4"/>
              <w:right w:val="single" w:color="000000" w:sz="4"/>
            </w:tcBorders>
            <w:vAlign w:val="top"/>
          </w:tcPr>
          <w:p>
            <w:pPr>
              <w:jc w:val="center"/>
            </w:pPr>
          </w:p>
        </w:tc>
        <w:tc>
          <w:tcPr>
            <w:tcW w:type="dxa" w:w="65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37"/>
            <w:tcBorders>
              <w:top w:val="none" w:color="000000" w:sz="4"/>
              <w:left w:val="single" w:color="000000" w:sz="4"/>
              <w:bottom w:val="single" w:color="000000" w:sz="4"/>
              <w:right w:val="single" w:color="000000" w:sz="4"/>
            </w:tcBorders>
            <w:vAlign w:val="top"/>
          </w:tcPr>
          <w:p>
            <w:pPr>
              <w:jc w:val="center"/>
            </w:pPr>
            <w:r>
              <w:rPr>
                <w:color w:val="000000"/>
                <w:sz w:val="21"/>
              </w:rPr>
              <w:t>视频和车辆信息</w:t>
            </w:r>
          </w:p>
        </w:tc>
      </w:tr>
      <w:tr>
        <w:tc>
          <w:tcPr>
            <w:tcW w:type="dxa" w:w="558"/>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1535"/>
            <w:tcBorders>
              <w:top w:val="none" w:color="000000" w:sz="4"/>
              <w:left w:val="single" w:color="000000" w:sz="4"/>
              <w:bottom w:val="single" w:color="000000" w:sz="4"/>
              <w:right w:val="single" w:color="000000" w:sz="4"/>
            </w:tcBorders>
            <w:vAlign w:val="top"/>
          </w:tcPr>
          <w:p>
            <w:pPr>
              <w:jc w:val="center"/>
            </w:pPr>
            <w:r>
              <w:rPr>
                <w:color w:val="000000"/>
                <w:sz w:val="21"/>
              </w:rPr>
              <w:t>上网村一区路</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新建</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781"/>
            <w:tcBorders>
              <w:top w:val="none" w:color="000000" w:sz="4"/>
              <w:left w:val="single" w:color="000000" w:sz="4"/>
              <w:bottom w:val="single" w:color="000000" w:sz="4"/>
              <w:right w:val="single" w:color="000000" w:sz="4"/>
            </w:tcBorders>
            <w:vAlign w:val="top"/>
          </w:tcPr>
          <w:p>
            <w:pPr>
              <w:jc w:val="center"/>
            </w:pPr>
          </w:p>
        </w:tc>
        <w:tc>
          <w:tcPr>
            <w:tcW w:type="dxa" w:w="1005"/>
            <w:tcBorders>
              <w:top w:val="none" w:color="000000" w:sz="4"/>
              <w:left w:val="single" w:color="000000" w:sz="4"/>
              <w:bottom w:val="single" w:color="000000" w:sz="4"/>
              <w:right w:val="single" w:color="000000" w:sz="4"/>
            </w:tcBorders>
            <w:vAlign w:val="top"/>
          </w:tcPr>
          <w:p>
            <w:pPr>
              <w:jc w:val="center"/>
            </w:pPr>
          </w:p>
        </w:tc>
        <w:tc>
          <w:tcPr>
            <w:tcW w:type="dxa" w:w="697"/>
            <w:tcBorders>
              <w:top w:val="none" w:color="000000" w:sz="4"/>
              <w:left w:val="single" w:color="000000" w:sz="4"/>
              <w:bottom w:val="single" w:color="000000" w:sz="4"/>
              <w:right w:val="single" w:color="000000" w:sz="4"/>
            </w:tcBorders>
            <w:vAlign w:val="top"/>
          </w:tcPr>
          <w:p>
            <w:pPr>
              <w:jc w:val="center"/>
            </w:pPr>
          </w:p>
        </w:tc>
        <w:tc>
          <w:tcPr>
            <w:tcW w:type="dxa" w:w="65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37"/>
            <w:tcBorders>
              <w:top w:val="none" w:color="000000" w:sz="4"/>
              <w:left w:val="single" w:color="000000" w:sz="4"/>
              <w:bottom w:val="single" w:color="000000" w:sz="4"/>
              <w:right w:val="single" w:color="000000" w:sz="4"/>
            </w:tcBorders>
            <w:vAlign w:val="top"/>
          </w:tcPr>
          <w:p>
            <w:pPr>
              <w:jc w:val="center"/>
            </w:pPr>
            <w:r>
              <w:rPr>
                <w:color w:val="000000"/>
                <w:sz w:val="21"/>
              </w:rPr>
              <w:t>视频</w:t>
            </w:r>
          </w:p>
        </w:tc>
      </w:tr>
      <w:tr>
        <w:tc>
          <w:tcPr>
            <w:tcW w:type="dxa" w:w="558"/>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1535"/>
            <w:tcBorders>
              <w:top w:val="none" w:color="000000" w:sz="4"/>
              <w:left w:val="single" w:color="000000" w:sz="4"/>
              <w:bottom w:val="single" w:color="000000" w:sz="4"/>
              <w:right w:val="single" w:color="000000" w:sz="4"/>
            </w:tcBorders>
            <w:vAlign w:val="top"/>
          </w:tcPr>
          <w:p>
            <w:pPr>
              <w:jc w:val="center"/>
            </w:pPr>
            <w:r>
              <w:rPr>
                <w:color w:val="000000"/>
                <w:sz w:val="21"/>
              </w:rPr>
              <w:t>万隆塑料厂对开</w:t>
            </w:r>
            <w:r>
              <w:rPr>
                <w:color w:val="000000"/>
                <w:sz w:val="21"/>
              </w:rPr>
              <w:t>T字路口</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新建</w:t>
            </w:r>
          </w:p>
        </w:tc>
        <w:tc>
          <w:tcPr>
            <w:tcW w:type="dxa" w:w="781"/>
            <w:tcBorders>
              <w:top w:val="none" w:color="000000" w:sz="4"/>
              <w:left w:val="single" w:color="000000" w:sz="4"/>
              <w:bottom w:val="single" w:color="000000" w:sz="4"/>
              <w:right w:val="single" w:color="000000" w:sz="4"/>
            </w:tcBorders>
            <w:vAlign w:val="top"/>
          </w:tcPr>
          <w:p>
            <w:pPr>
              <w:jc w:val="center"/>
            </w:pPr>
          </w:p>
        </w:tc>
        <w:tc>
          <w:tcPr>
            <w:tcW w:type="dxa" w:w="781"/>
            <w:tcBorders>
              <w:top w:val="none" w:color="000000" w:sz="4"/>
              <w:left w:val="single" w:color="000000" w:sz="4"/>
              <w:bottom w:val="single" w:color="000000" w:sz="4"/>
              <w:right w:val="single" w:color="000000" w:sz="4"/>
            </w:tcBorders>
            <w:vAlign w:val="top"/>
          </w:tcPr>
          <w:p>
            <w:pPr>
              <w:jc w:val="center"/>
            </w:pPr>
          </w:p>
        </w:tc>
        <w:tc>
          <w:tcPr>
            <w:tcW w:type="dxa" w:w="1005"/>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697"/>
            <w:tcBorders>
              <w:top w:val="none" w:color="000000" w:sz="4"/>
              <w:left w:val="single" w:color="000000" w:sz="4"/>
              <w:bottom w:val="single" w:color="000000" w:sz="4"/>
              <w:right w:val="single" w:color="000000" w:sz="4"/>
            </w:tcBorders>
            <w:vAlign w:val="top"/>
          </w:tcPr>
          <w:p>
            <w:pPr>
              <w:jc w:val="center"/>
            </w:pPr>
          </w:p>
        </w:tc>
        <w:tc>
          <w:tcPr>
            <w:tcW w:type="dxa" w:w="65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37"/>
            <w:tcBorders>
              <w:top w:val="none" w:color="000000" w:sz="4"/>
              <w:left w:val="single" w:color="000000" w:sz="4"/>
              <w:bottom w:val="single" w:color="000000" w:sz="4"/>
              <w:right w:val="single" w:color="000000" w:sz="4"/>
            </w:tcBorders>
            <w:vAlign w:val="top"/>
          </w:tcPr>
          <w:p>
            <w:pPr>
              <w:jc w:val="center"/>
            </w:pPr>
            <w:r>
              <w:rPr>
                <w:color w:val="000000"/>
                <w:sz w:val="21"/>
              </w:rPr>
              <w:t>视频和车辆信息</w:t>
            </w:r>
          </w:p>
        </w:tc>
      </w:tr>
      <w:tr>
        <w:tc>
          <w:tcPr>
            <w:tcW w:type="dxa" w:w="558"/>
            <w:tcBorders>
              <w:top w:val="none" w:color="000000" w:sz="4"/>
              <w:left w:val="single" w:color="000000" w:sz="4"/>
              <w:bottom w:val="single" w:color="000000" w:sz="4"/>
              <w:right w:val="single" w:color="000000" w:sz="4"/>
            </w:tcBorders>
            <w:vAlign w:val="top"/>
          </w:tcPr>
          <w:p>
            <w:pPr>
              <w:jc w:val="center"/>
            </w:pPr>
            <w:r>
              <w:rPr>
                <w:color w:val="000000"/>
                <w:sz w:val="21"/>
              </w:rPr>
              <w:t>25</w:t>
            </w:r>
          </w:p>
        </w:tc>
        <w:tc>
          <w:tcPr>
            <w:tcW w:type="dxa" w:w="1535"/>
            <w:tcBorders>
              <w:top w:val="none" w:color="000000" w:sz="4"/>
              <w:left w:val="single" w:color="000000" w:sz="4"/>
              <w:bottom w:val="single" w:color="000000" w:sz="4"/>
              <w:right w:val="single" w:color="000000" w:sz="4"/>
            </w:tcBorders>
            <w:vAlign w:val="top"/>
          </w:tcPr>
          <w:p>
            <w:pPr>
              <w:jc w:val="center"/>
            </w:pPr>
            <w:r>
              <w:rPr>
                <w:color w:val="000000"/>
                <w:sz w:val="21"/>
              </w:rPr>
              <w:t>中山港海事处十字路口</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新建</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781"/>
            <w:tcBorders>
              <w:top w:val="none" w:color="000000" w:sz="4"/>
              <w:left w:val="single" w:color="000000" w:sz="4"/>
              <w:bottom w:val="single" w:color="000000" w:sz="4"/>
              <w:right w:val="single" w:color="000000" w:sz="4"/>
            </w:tcBorders>
            <w:vAlign w:val="top"/>
          </w:tcPr>
          <w:p>
            <w:pPr>
              <w:jc w:val="center"/>
            </w:pPr>
          </w:p>
        </w:tc>
        <w:tc>
          <w:tcPr>
            <w:tcW w:type="dxa" w:w="1005"/>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697"/>
            <w:tcBorders>
              <w:top w:val="none" w:color="000000" w:sz="4"/>
              <w:left w:val="single" w:color="000000" w:sz="4"/>
              <w:bottom w:val="single" w:color="000000" w:sz="4"/>
              <w:right w:val="single" w:color="000000" w:sz="4"/>
            </w:tcBorders>
            <w:vAlign w:val="top"/>
          </w:tcPr>
          <w:p>
            <w:pPr>
              <w:jc w:val="center"/>
            </w:pPr>
          </w:p>
        </w:tc>
        <w:tc>
          <w:tcPr>
            <w:tcW w:type="dxa" w:w="65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37"/>
            <w:tcBorders>
              <w:top w:val="none" w:color="000000" w:sz="4"/>
              <w:left w:val="single" w:color="000000" w:sz="4"/>
              <w:bottom w:val="single" w:color="000000" w:sz="4"/>
              <w:right w:val="single" w:color="000000" w:sz="4"/>
            </w:tcBorders>
            <w:vAlign w:val="top"/>
          </w:tcPr>
          <w:p>
            <w:pPr>
              <w:jc w:val="center"/>
            </w:pPr>
            <w:r>
              <w:rPr>
                <w:color w:val="000000"/>
                <w:sz w:val="21"/>
              </w:rPr>
              <w:t>视频和车辆信息</w:t>
            </w:r>
          </w:p>
        </w:tc>
      </w:tr>
      <w:tr>
        <w:tc>
          <w:tcPr>
            <w:tcW w:type="dxa" w:w="558"/>
            <w:tcBorders>
              <w:top w:val="none" w:color="000000" w:sz="4"/>
              <w:left w:val="single" w:color="000000" w:sz="4"/>
              <w:bottom w:val="single" w:color="000000" w:sz="4"/>
              <w:right w:val="single" w:color="000000" w:sz="4"/>
            </w:tcBorders>
            <w:vAlign w:val="top"/>
          </w:tcPr>
          <w:p>
            <w:pPr>
              <w:jc w:val="center"/>
            </w:pPr>
            <w:r>
              <w:rPr>
                <w:color w:val="000000"/>
                <w:sz w:val="21"/>
              </w:rPr>
              <w:t>26</w:t>
            </w:r>
          </w:p>
        </w:tc>
        <w:tc>
          <w:tcPr>
            <w:tcW w:type="dxa" w:w="1535"/>
            <w:tcBorders>
              <w:top w:val="none" w:color="000000" w:sz="4"/>
              <w:left w:val="single" w:color="000000" w:sz="4"/>
              <w:bottom w:val="single" w:color="000000" w:sz="4"/>
              <w:right w:val="single" w:color="000000" w:sz="4"/>
            </w:tcBorders>
            <w:vAlign w:val="top"/>
          </w:tcPr>
          <w:p>
            <w:pPr>
              <w:jc w:val="center"/>
            </w:pPr>
            <w:r>
              <w:rPr>
                <w:color w:val="000000"/>
                <w:sz w:val="21"/>
              </w:rPr>
              <w:t>东海船厂路口</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新建</w:t>
            </w:r>
          </w:p>
        </w:tc>
        <w:tc>
          <w:tcPr>
            <w:tcW w:type="dxa" w:w="781"/>
            <w:tcBorders>
              <w:top w:val="none" w:color="000000" w:sz="4"/>
              <w:left w:val="single" w:color="000000" w:sz="4"/>
              <w:bottom w:val="single" w:color="000000" w:sz="4"/>
              <w:right w:val="single" w:color="000000" w:sz="4"/>
            </w:tcBorders>
            <w:vAlign w:val="top"/>
          </w:tcPr>
          <w:p>
            <w:pPr>
              <w:jc w:val="center"/>
            </w:pPr>
          </w:p>
        </w:tc>
        <w:tc>
          <w:tcPr>
            <w:tcW w:type="dxa" w:w="781"/>
            <w:tcBorders>
              <w:top w:val="none" w:color="000000" w:sz="4"/>
              <w:left w:val="single" w:color="000000" w:sz="4"/>
              <w:bottom w:val="single" w:color="000000" w:sz="4"/>
              <w:right w:val="single" w:color="000000" w:sz="4"/>
            </w:tcBorders>
            <w:vAlign w:val="top"/>
          </w:tcPr>
          <w:p>
            <w:pPr>
              <w:jc w:val="center"/>
            </w:pPr>
          </w:p>
        </w:tc>
        <w:tc>
          <w:tcPr>
            <w:tcW w:type="dxa" w:w="1005"/>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697"/>
            <w:tcBorders>
              <w:top w:val="none" w:color="000000" w:sz="4"/>
              <w:left w:val="single" w:color="000000" w:sz="4"/>
              <w:bottom w:val="single" w:color="000000" w:sz="4"/>
              <w:right w:val="single" w:color="000000" w:sz="4"/>
            </w:tcBorders>
            <w:vAlign w:val="top"/>
          </w:tcPr>
          <w:p>
            <w:pPr>
              <w:jc w:val="center"/>
            </w:pPr>
          </w:p>
        </w:tc>
        <w:tc>
          <w:tcPr>
            <w:tcW w:type="dxa" w:w="65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37"/>
            <w:tcBorders>
              <w:top w:val="none" w:color="000000" w:sz="4"/>
              <w:left w:val="single" w:color="000000" w:sz="4"/>
              <w:bottom w:val="single" w:color="000000" w:sz="4"/>
              <w:right w:val="single" w:color="000000" w:sz="4"/>
            </w:tcBorders>
            <w:vAlign w:val="top"/>
          </w:tcPr>
          <w:p>
            <w:pPr>
              <w:jc w:val="center"/>
            </w:pPr>
            <w:r>
              <w:rPr>
                <w:color w:val="000000"/>
                <w:sz w:val="21"/>
              </w:rPr>
              <w:t>视频和车辆信息</w:t>
            </w:r>
          </w:p>
        </w:tc>
      </w:tr>
      <w:tr>
        <w:tc>
          <w:tcPr>
            <w:tcW w:type="dxa" w:w="558"/>
            <w:tcBorders>
              <w:top w:val="none" w:color="000000" w:sz="4"/>
              <w:left w:val="single" w:color="000000" w:sz="4"/>
              <w:bottom w:val="single" w:color="000000" w:sz="4"/>
              <w:right w:val="single" w:color="000000" w:sz="4"/>
            </w:tcBorders>
            <w:vAlign w:val="top"/>
          </w:tcPr>
          <w:p>
            <w:pPr>
              <w:jc w:val="center"/>
            </w:pPr>
            <w:r>
              <w:rPr>
                <w:color w:val="000000"/>
                <w:sz w:val="21"/>
              </w:rPr>
              <w:t>27</w:t>
            </w:r>
          </w:p>
        </w:tc>
        <w:tc>
          <w:tcPr>
            <w:tcW w:type="dxa" w:w="1535"/>
            <w:tcBorders>
              <w:top w:val="none" w:color="000000" w:sz="4"/>
              <w:left w:val="single" w:color="000000" w:sz="4"/>
              <w:bottom w:val="single" w:color="000000" w:sz="4"/>
              <w:right w:val="single" w:color="000000" w:sz="4"/>
            </w:tcBorders>
            <w:vAlign w:val="top"/>
          </w:tcPr>
          <w:p>
            <w:pPr>
              <w:jc w:val="center"/>
            </w:pPr>
            <w:r>
              <w:rPr>
                <w:color w:val="000000"/>
                <w:sz w:val="21"/>
              </w:rPr>
              <w:t>上浪水闸旁小路</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新建</w:t>
            </w:r>
          </w:p>
        </w:tc>
        <w:tc>
          <w:tcPr>
            <w:tcW w:type="dxa" w:w="781"/>
            <w:tcBorders>
              <w:top w:val="none" w:color="000000" w:sz="4"/>
              <w:left w:val="single" w:color="000000" w:sz="4"/>
              <w:bottom w:val="single" w:color="000000" w:sz="4"/>
              <w:right w:val="single" w:color="000000" w:sz="4"/>
            </w:tcBorders>
            <w:vAlign w:val="top"/>
          </w:tcPr>
          <w:p>
            <w:pPr>
              <w:jc w:val="center"/>
            </w:pPr>
          </w:p>
        </w:tc>
        <w:tc>
          <w:tcPr>
            <w:tcW w:type="dxa" w:w="781"/>
            <w:tcBorders>
              <w:top w:val="none" w:color="000000" w:sz="4"/>
              <w:left w:val="single" w:color="000000" w:sz="4"/>
              <w:bottom w:val="single" w:color="000000" w:sz="4"/>
              <w:right w:val="single" w:color="000000" w:sz="4"/>
            </w:tcBorders>
            <w:vAlign w:val="top"/>
          </w:tcPr>
          <w:p>
            <w:pPr>
              <w:jc w:val="center"/>
            </w:pPr>
          </w:p>
        </w:tc>
        <w:tc>
          <w:tcPr>
            <w:tcW w:type="dxa" w:w="1005"/>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697"/>
            <w:tcBorders>
              <w:top w:val="none" w:color="000000" w:sz="4"/>
              <w:left w:val="single" w:color="000000" w:sz="4"/>
              <w:bottom w:val="single" w:color="000000" w:sz="4"/>
              <w:right w:val="single" w:color="000000" w:sz="4"/>
            </w:tcBorders>
            <w:vAlign w:val="top"/>
          </w:tcPr>
          <w:p>
            <w:pPr>
              <w:jc w:val="center"/>
            </w:pPr>
          </w:p>
        </w:tc>
        <w:tc>
          <w:tcPr>
            <w:tcW w:type="dxa" w:w="65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37"/>
            <w:tcBorders>
              <w:top w:val="none" w:color="000000" w:sz="4"/>
              <w:left w:val="single" w:color="000000" w:sz="4"/>
              <w:bottom w:val="single" w:color="000000" w:sz="4"/>
              <w:right w:val="single" w:color="000000" w:sz="4"/>
            </w:tcBorders>
            <w:vAlign w:val="top"/>
          </w:tcPr>
          <w:p>
            <w:pPr>
              <w:jc w:val="center"/>
            </w:pPr>
            <w:r>
              <w:rPr>
                <w:color w:val="000000"/>
                <w:sz w:val="21"/>
              </w:rPr>
              <w:t>视频和车辆信息</w:t>
            </w:r>
          </w:p>
        </w:tc>
      </w:tr>
      <w:tr>
        <w:tc>
          <w:tcPr>
            <w:tcW w:type="dxa" w:w="558"/>
            <w:tcBorders>
              <w:top w:val="none" w:color="000000" w:sz="4"/>
              <w:left w:val="single" w:color="000000" w:sz="4"/>
              <w:bottom w:val="single" w:color="000000" w:sz="4"/>
              <w:right w:val="single" w:color="000000" w:sz="4"/>
            </w:tcBorders>
            <w:vAlign w:val="top"/>
          </w:tcPr>
          <w:p>
            <w:pPr>
              <w:jc w:val="center"/>
            </w:pPr>
            <w:r>
              <w:rPr>
                <w:color w:val="000000"/>
                <w:sz w:val="21"/>
              </w:rPr>
              <w:t>28</w:t>
            </w:r>
          </w:p>
        </w:tc>
        <w:tc>
          <w:tcPr>
            <w:tcW w:type="dxa" w:w="1535"/>
            <w:tcBorders>
              <w:top w:val="none" w:color="000000" w:sz="4"/>
              <w:left w:val="single" w:color="000000" w:sz="4"/>
              <w:bottom w:val="single" w:color="000000" w:sz="4"/>
              <w:right w:val="single" w:color="000000" w:sz="4"/>
            </w:tcBorders>
            <w:vAlign w:val="top"/>
          </w:tcPr>
          <w:p>
            <w:pPr>
              <w:jc w:val="center"/>
            </w:pPr>
            <w:r>
              <w:rPr>
                <w:color w:val="000000"/>
                <w:sz w:val="21"/>
              </w:rPr>
              <w:t>义仓路（靠近堤坝）</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新建</w:t>
            </w:r>
          </w:p>
        </w:tc>
        <w:tc>
          <w:tcPr>
            <w:tcW w:type="dxa" w:w="781"/>
            <w:tcBorders>
              <w:top w:val="none" w:color="000000" w:sz="4"/>
              <w:left w:val="single" w:color="000000" w:sz="4"/>
              <w:bottom w:val="single" w:color="000000" w:sz="4"/>
              <w:right w:val="single" w:color="000000" w:sz="4"/>
            </w:tcBorders>
            <w:vAlign w:val="top"/>
          </w:tcPr>
          <w:p>
            <w:pPr>
              <w:jc w:val="center"/>
            </w:pPr>
          </w:p>
        </w:tc>
        <w:tc>
          <w:tcPr>
            <w:tcW w:type="dxa" w:w="781"/>
            <w:tcBorders>
              <w:top w:val="none" w:color="000000" w:sz="4"/>
              <w:left w:val="single" w:color="000000" w:sz="4"/>
              <w:bottom w:val="single" w:color="000000" w:sz="4"/>
              <w:right w:val="single" w:color="000000" w:sz="4"/>
            </w:tcBorders>
            <w:vAlign w:val="top"/>
          </w:tcPr>
          <w:p>
            <w:pPr>
              <w:jc w:val="center"/>
            </w:pPr>
          </w:p>
        </w:tc>
        <w:tc>
          <w:tcPr>
            <w:tcW w:type="dxa" w:w="1005"/>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697"/>
            <w:tcBorders>
              <w:top w:val="none" w:color="000000" w:sz="4"/>
              <w:left w:val="single" w:color="000000" w:sz="4"/>
              <w:bottom w:val="single" w:color="000000" w:sz="4"/>
              <w:right w:val="single" w:color="000000" w:sz="4"/>
            </w:tcBorders>
            <w:vAlign w:val="top"/>
          </w:tcPr>
          <w:p>
            <w:pPr>
              <w:jc w:val="center"/>
            </w:pPr>
          </w:p>
        </w:tc>
        <w:tc>
          <w:tcPr>
            <w:tcW w:type="dxa" w:w="65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37"/>
            <w:tcBorders>
              <w:top w:val="none" w:color="000000" w:sz="4"/>
              <w:left w:val="single" w:color="000000" w:sz="4"/>
              <w:bottom w:val="single" w:color="000000" w:sz="4"/>
              <w:right w:val="single" w:color="000000" w:sz="4"/>
            </w:tcBorders>
            <w:vAlign w:val="top"/>
          </w:tcPr>
          <w:p>
            <w:pPr>
              <w:jc w:val="center"/>
            </w:pPr>
            <w:r>
              <w:rPr>
                <w:color w:val="000000"/>
                <w:sz w:val="21"/>
              </w:rPr>
              <w:t>视频和车辆信息</w:t>
            </w:r>
          </w:p>
        </w:tc>
      </w:tr>
      <w:tr>
        <w:tc>
          <w:tcPr>
            <w:tcW w:type="dxa" w:w="558"/>
            <w:tcBorders>
              <w:top w:val="none" w:color="000000" w:sz="4"/>
              <w:left w:val="single" w:color="000000" w:sz="4"/>
              <w:bottom w:val="single" w:color="000000" w:sz="4"/>
              <w:right w:val="single" w:color="000000" w:sz="4"/>
            </w:tcBorders>
            <w:vAlign w:val="top"/>
          </w:tcPr>
          <w:p>
            <w:pPr>
              <w:jc w:val="center"/>
            </w:pPr>
            <w:r>
              <w:rPr>
                <w:color w:val="000000"/>
                <w:sz w:val="21"/>
              </w:rPr>
              <w:t>29</w:t>
            </w:r>
          </w:p>
        </w:tc>
        <w:tc>
          <w:tcPr>
            <w:tcW w:type="dxa" w:w="1535"/>
            <w:tcBorders>
              <w:top w:val="none" w:color="000000" w:sz="4"/>
              <w:left w:val="single" w:color="000000" w:sz="4"/>
              <w:bottom w:val="single" w:color="000000" w:sz="4"/>
              <w:right w:val="single" w:color="000000" w:sz="4"/>
            </w:tcBorders>
            <w:vAlign w:val="top"/>
          </w:tcPr>
          <w:p>
            <w:pPr>
              <w:jc w:val="center"/>
            </w:pPr>
            <w:r>
              <w:rPr>
                <w:color w:val="000000"/>
                <w:sz w:val="21"/>
              </w:rPr>
              <w:t>三宝水利枢纽</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新建</w:t>
            </w:r>
          </w:p>
        </w:tc>
        <w:tc>
          <w:tcPr>
            <w:tcW w:type="dxa" w:w="781"/>
            <w:tcBorders>
              <w:top w:val="none" w:color="000000" w:sz="4"/>
              <w:left w:val="single" w:color="000000" w:sz="4"/>
              <w:bottom w:val="single" w:color="000000" w:sz="4"/>
              <w:right w:val="single" w:color="000000" w:sz="4"/>
            </w:tcBorders>
            <w:vAlign w:val="top"/>
          </w:tcPr>
          <w:p>
            <w:pPr>
              <w:jc w:val="center"/>
            </w:pPr>
          </w:p>
        </w:tc>
        <w:tc>
          <w:tcPr>
            <w:tcW w:type="dxa" w:w="781"/>
            <w:tcBorders>
              <w:top w:val="none" w:color="000000" w:sz="4"/>
              <w:left w:val="single" w:color="000000" w:sz="4"/>
              <w:bottom w:val="single" w:color="000000" w:sz="4"/>
              <w:right w:val="single" w:color="000000" w:sz="4"/>
            </w:tcBorders>
            <w:vAlign w:val="top"/>
          </w:tcPr>
          <w:p>
            <w:pPr>
              <w:jc w:val="center"/>
            </w:pPr>
          </w:p>
        </w:tc>
        <w:tc>
          <w:tcPr>
            <w:tcW w:type="dxa" w:w="1005"/>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697"/>
            <w:tcBorders>
              <w:top w:val="none" w:color="000000" w:sz="4"/>
              <w:left w:val="single" w:color="000000" w:sz="4"/>
              <w:bottom w:val="single" w:color="000000" w:sz="4"/>
              <w:right w:val="single" w:color="000000" w:sz="4"/>
            </w:tcBorders>
            <w:vAlign w:val="top"/>
          </w:tcPr>
          <w:p>
            <w:pPr>
              <w:jc w:val="center"/>
            </w:pPr>
          </w:p>
        </w:tc>
        <w:tc>
          <w:tcPr>
            <w:tcW w:type="dxa" w:w="65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37"/>
            <w:tcBorders>
              <w:top w:val="none" w:color="000000" w:sz="4"/>
              <w:left w:val="single" w:color="000000" w:sz="4"/>
              <w:bottom w:val="single" w:color="000000" w:sz="4"/>
              <w:right w:val="single" w:color="000000" w:sz="4"/>
            </w:tcBorders>
            <w:vAlign w:val="top"/>
          </w:tcPr>
          <w:p>
            <w:pPr>
              <w:jc w:val="center"/>
            </w:pPr>
            <w:r>
              <w:rPr>
                <w:color w:val="000000"/>
                <w:sz w:val="21"/>
              </w:rPr>
              <w:t>视频和车辆信息</w:t>
            </w:r>
          </w:p>
        </w:tc>
      </w:tr>
      <w:tr>
        <w:tc>
          <w:tcPr>
            <w:tcW w:type="dxa" w:w="558"/>
            <w:tcBorders>
              <w:top w:val="none" w:color="000000" w:sz="4"/>
              <w:left w:val="single" w:color="000000" w:sz="4"/>
              <w:bottom w:val="single" w:color="000000" w:sz="4"/>
              <w:right w:val="single" w:color="000000" w:sz="4"/>
            </w:tcBorders>
            <w:vAlign w:val="top"/>
          </w:tcPr>
          <w:p>
            <w:pPr>
              <w:jc w:val="center"/>
            </w:pPr>
            <w:r>
              <w:rPr>
                <w:color w:val="000000"/>
                <w:sz w:val="21"/>
              </w:rPr>
              <w:t>30</w:t>
            </w:r>
          </w:p>
        </w:tc>
        <w:tc>
          <w:tcPr>
            <w:tcW w:type="dxa" w:w="1535"/>
            <w:tcBorders>
              <w:top w:val="none" w:color="000000" w:sz="4"/>
              <w:left w:val="single" w:color="000000" w:sz="4"/>
              <w:bottom w:val="single" w:color="000000" w:sz="4"/>
              <w:right w:val="single" w:color="000000" w:sz="4"/>
            </w:tcBorders>
            <w:vAlign w:val="top"/>
          </w:tcPr>
          <w:p>
            <w:pPr>
              <w:jc w:val="center"/>
            </w:pPr>
            <w:r>
              <w:rPr>
                <w:color w:val="000000"/>
                <w:sz w:val="21"/>
              </w:rPr>
              <w:t>利生围桥头</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新建</w:t>
            </w:r>
          </w:p>
        </w:tc>
        <w:tc>
          <w:tcPr>
            <w:tcW w:type="dxa" w:w="781"/>
            <w:tcBorders>
              <w:top w:val="none" w:color="000000" w:sz="4"/>
              <w:left w:val="single" w:color="000000" w:sz="4"/>
              <w:bottom w:val="single" w:color="000000" w:sz="4"/>
              <w:right w:val="single" w:color="000000" w:sz="4"/>
            </w:tcBorders>
            <w:vAlign w:val="top"/>
          </w:tcPr>
          <w:p>
            <w:pPr>
              <w:jc w:val="center"/>
            </w:pPr>
          </w:p>
        </w:tc>
        <w:tc>
          <w:tcPr>
            <w:tcW w:type="dxa" w:w="781"/>
            <w:tcBorders>
              <w:top w:val="none" w:color="000000" w:sz="4"/>
              <w:left w:val="single" w:color="000000" w:sz="4"/>
              <w:bottom w:val="single" w:color="000000" w:sz="4"/>
              <w:right w:val="single" w:color="000000" w:sz="4"/>
            </w:tcBorders>
            <w:vAlign w:val="top"/>
          </w:tcPr>
          <w:p>
            <w:pPr>
              <w:jc w:val="center"/>
            </w:pPr>
          </w:p>
        </w:tc>
        <w:tc>
          <w:tcPr>
            <w:tcW w:type="dxa" w:w="1005"/>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697"/>
            <w:tcBorders>
              <w:top w:val="none" w:color="000000" w:sz="4"/>
              <w:left w:val="single" w:color="000000" w:sz="4"/>
              <w:bottom w:val="single" w:color="000000" w:sz="4"/>
              <w:right w:val="single" w:color="000000" w:sz="4"/>
            </w:tcBorders>
            <w:vAlign w:val="top"/>
          </w:tcPr>
          <w:p>
            <w:pPr>
              <w:jc w:val="center"/>
            </w:pPr>
          </w:p>
        </w:tc>
        <w:tc>
          <w:tcPr>
            <w:tcW w:type="dxa" w:w="65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37"/>
            <w:tcBorders>
              <w:top w:val="none" w:color="000000" w:sz="4"/>
              <w:left w:val="single" w:color="000000" w:sz="4"/>
              <w:bottom w:val="single" w:color="000000" w:sz="4"/>
              <w:right w:val="single" w:color="000000" w:sz="4"/>
            </w:tcBorders>
            <w:vAlign w:val="top"/>
          </w:tcPr>
          <w:p>
            <w:pPr>
              <w:jc w:val="center"/>
            </w:pPr>
            <w:r>
              <w:rPr>
                <w:color w:val="000000"/>
                <w:sz w:val="21"/>
              </w:rPr>
              <w:t>视频和车辆信息</w:t>
            </w:r>
          </w:p>
        </w:tc>
      </w:tr>
      <w:tr>
        <w:tc>
          <w:tcPr>
            <w:tcW w:type="dxa" w:w="558"/>
            <w:tcBorders>
              <w:top w:val="none" w:color="000000" w:sz="4"/>
              <w:left w:val="single" w:color="000000" w:sz="4"/>
              <w:bottom w:val="single" w:color="000000" w:sz="4"/>
              <w:right w:val="single" w:color="000000" w:sz="4"/>
            </w:tcBorders>
            <w:vAlign w:val="top"/>
          </w:tcPr>
          <w:p>
            <w:pPr>
              <w:jc w:val="center"/>
            </w:pPr>
            <w:r>
              <w:rPr>
                <w:color w:val="000000"/>
                <w:sz w:val="21"/>
              </w:rPr>
              <w:t>31</w:t>
            </w:r>
          </w:p>
        </w:tc>
        <w:tc>
          <w:tcPr>
            <w:tcW w:type="dxa" w:w="1535"/>
            <w:tcBorders>
              <w:top w:val="none" w:color="000000" w:sz="4"/>
              <w:left w:val="single" w:color="000000" w:sz="4"/>
              <w:bottom w:val="single" w:color="000000" w:sz="4"/>
              <w:right w:val="single" w:color="000000" w:sz="4"/>
            </w:tcBorders>
            <w:vAlign w:val="top"/>
          </w:tcPr>
          <w:p>
            <w:pPr>
              <w:jc w:val="center"/>
            </w:pPr>
            <w:r>
              <w:rPr>
                <w:color w:val="000000"/>
                <w:sz w:val="21"/>
              </w:rPr>
              <w:t>田基沙水闸</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新建</w:t>
            </w:r>
          </w:p>
        </w:tc>
        <w:tc>
          <w:tcPr>
            <w:tcW w:type="dxa" w:w="781"/>
            <w:tcBorders>
              <w:top w:val="none" w:color="000000" w:sz="4"/>
              <w:left w:val="single" w:color="000000" w:sz="4"/>
              <w:bottom w:val="single" w:color="000000" w:sz="4"/>
              <w:right w:val="single" w:color="000000" w:sz="4"/>
            </w:tcBorders>
            <w:vAlign w:val="top"/>
          </w:tcPr>
          <w:p>
            <w:pPr>
              <w:jc w:val="center"/>
            </w:pPr>
          </w:p>
        </w:tc>
        <w:tc>
          <w:tcPr>
            <w:tcW w:type="dxa" w:w="781"/>
            <w:tcBorders>
              <w:top w:val="none" w:color="000000" w:sz="4"/>
              <w:left w:val="single" w:color="000000" w:sz="4"/>
              <w:bottom w:val="single" w:color="000000" w:sz="4"/>
              <w:right w:val="single" w:color="000000" w:sz="4"/>
            </w:tcBorders>
            <w:vAlign w:val="top"/>
          </w:tcPr>
          <w:p>
            <w:pPr>
              <w:jc w:val="center"/>
            </w:pPr>
          </w:p>
        </w:tc>
        <w:tc>
          <w:tcPr>
            <w:tcW w:type="dxa" w:w="1005"/>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697"/>
            <w:tcBorders>
              <w:top w:val="none" w:color="000000" w:sz="4"/>
              <w:left w:val="single" w:color="000000" w:sz="4"/>
              <w:bottom w:val="single" w:color="000000" w:sz="4"/>
              <w:right w:val="single" w:color="000000" w:sz="4"/>
            </w:tcBorders>
            <w:vAlign w:val="top"/>
          </w:tcPr>
          <w:p>
            <w:pPr>
              <w:jc w:val="center"/>
            </w:pPr>
          </w:p>
        </w:tc>
        <w:tc>
          <w:tcPr>
            <w:tcW w:type="dxa" w:w="65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37"/>
            <w:tcBorders>
              <w:top w:val="none" w:color="000000" w:sz="4"/>
              <w:left w:val="single" w:color="000000" w:sz="4"/>
              <w:bottom w:val="single" w:color="000000" w:sz="4"/>
              <w:right w:val="single" w:color="000000" w:sz="4"/>
            </w:tcBorders>
            <w:vAlign w:val="top"/>
          </w:tcPr>
          <w:p>
            <w:pPr>
              <w:jc w:val="center"/>
            </w:pPr>
            <w:r>
              <w:rPr>
                <w:color w:val="000000"/>
                <w:sz w:val="21"/>
              </w:rPr>
              <w:t>视频和车辆信息</w:t>
            </w:r>
          </w:p>
        </w:tc>
      </w:tr>
      <w:tr>
        <w:tc>
          <w:tcPr>
            <w:tcW w:type="dxa" w:w="558"/>
            <w:tcBorders>
              <w:top w:val="none" w:color="000000" w:sz="4"/>
              <w:left w:val="single" w:color="000000" w:sz="4"/>
              <w:bottom w:val="single" w:color="000000" w:sz="4"/>
              <w:right w:val="single" w:color="000000" w:sz="4"/>
            </w:tcBorders>
            <w:vAlign w:val="top"/>
          </w:tcPr>
          <w:p>
            <w:pPr>
              <w:jc w:val="center"/>
            </w:pPr>
            <w:r>
              <w:rPr>
                <w:color w:val="000000"/>
                <w:sz w:val="21"/>
              </w:rPr>
              <w:t>32</w:t>
            </w:r>
          </w:p>
        </w:tc>
        <w:tc>
          <w:tcPr>
            <w:tcW w:type="dxa" w:w="1535"/>
            <w:tcBorders>
              <w:top w:val="none" w:color="000000" w:sz="4"/>
              <w:left w:val="single" w:color="000000" w:sz="4"/>
              <w:bottom w:val="single" w:color="000000" w:sz="4"/>
              <w:right w:val="single" w:color="000000" w:sz="4"/>
            </w:tcBorders>
            <w:vAlign w:val="top"/>
          </w:tcPr>
          <w:p>
            <w:pPr>
              <w:jc w:val="center"/>
            </w:pPr>
            <w:r>
              <w:rPr>
                <w:color w:val="000000"/>
                <w:sz w:val="21"/>
              </w:rPr>
              <w:t>田基沙水闸旁小路</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新建</w:t>
            </w:r>
          </w:p>
        </w:tc>
        <w:tc>
          <w:tcPr>
            <w:tcW w:type="dxa" w:w="781"/>
            <w:tcBorders>
              <w:top w:val="none" w:color="000000" w:sz="4"/>
              <w:left w:val="single" w:color="000000" w:sz="4"/>
              <w:bottom w:val="single" w:color="000000" w:sz="4"/>
              <w:right w:val="single" w:color="000000" w:sz="4"/>
            </w:tcBorders>
            <w:vAlign w:val="top"/>
          </w:tcPr>
          <w:p>
            <w:pPr>
              <w:jc w:val="center"/>
            </w:pPr>
          </w:p>
        </w:tc>
        <w:tc>
          <w:tcPr>
            <w:tcW w:type="dxa" w:w="781"/>
            <w:tcBorders>
              <w:top w:val="none" w:color="000000" w:sz="4"/>
              <w:left w:val="single" w:color="000000" w:sz="4"/>
              <w:bottom w:val="single" w:color="000000" w:sz="4"/>
              <w:right w:val="single" w:color="000000" w:sz="4"/>
            </w:tcBorders>
            <w:vAlign w:val="top"/>
          </w:tcPr>
          <w:p>
            <w:pPr>
              <w:jc w:val="center"/>
            </w:pPr>
          </w:p>
        </w:tc>
        <w:tc>
          <w:tcPr>
            <w:tcW w:type="dxa" w:w="1005"/>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697"/>
            <w:tcBorders>
              <w:top w:val="none" w:color="000000" w:sz="4"/>
              <w:left w:val="single" w:color="000000" w:sz="4"/>
              <w:bottom w:val="single" w:color="000000" w:sz="4"/>
              <w:right w:val="single" w:color="000000" w:sz="4"/>
            </w:tcBorders>
            <w:vAlign w:val="top"/>
          </w:tcPr>
          <w:p>
            <w:pPr>
              <w:jc w:val="center"/>
            </w:pPr>
          </w:p>
        </w:tc>
        <w:tc>
          <w:tcPr>
            <w:tcW w:type="dxa" w:w="65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37"/>
            <w:tcBorders>
              <w:top w:val="none" w:color="000000" w:sz="4"/>
              <w:left w:val="single" w:color="000000" w:sz="4"/>
              <w:bottom w:val="single" w:color="000000" w:sz="4"/>
              <w:right w:val="single" w:color="000000" w:sz="4"/>
            </w:tcBorders>
            <w:vAlign w:val="top"/>
          </w:tcPr>
          <w:p>
            <w:pPr>
              <w:jc w:val="center"/>
            </w:pPr>
            <w:r>
              <w:rPr>
                <w:color w:val="000000"/>
                <w:sz w:val="21"/>
              </w:rPr>
              <w:t>视频和车辆信息</w:t>
            </w:r>
          </w:p>
        </w:tc>
      </w:tr>
      <w:tr>
        <w:tc>
          <w:tcPr>
            <w:tcW w:type="dxa" w:w="558"/>
            <w:tcBorders>
              <w:top w:val="none" w:color="000000" w:sz="4"/>
              <w:left w:val="single" w:color="000000" w:sz="4"/>
              <w:bottom w:val="single" w:color="000000" w:sz="4"/>
              <w:right w:val="single" w:color="000000" w:sz="4"/>
            </w:tcBorders>
            <w:vAlign w:val="top"/>
          </w:tcPr>
          <w:p>
            <w:pPr>
              <w:jc w:val="center"/>
            </w:pPr>
            <w:r>
              <w:rPr>
                <w:color w:val="000000"/>
                <w:sz w:val="21"/>
              </w:rPr>
              <w:t>33</w:t>
            </w:r>
          </w:p>
        </w:tc>
        <w:tc>
          <w:tcPr>
            <w:tcW w:type="dxa" w:w="1535"/>
            <w:tcBorders>
              <w:top w:val="none" w:color="000000" w:sz="4"/>
              <w:left w:val="single" w:color="000000" w:sz="4"/>
              <w:bottom w:val="single" w:color="000000" w:sz="4"/>
              <w:right w:val="single" w:color="000000" w:sz="4"/>
            </w:tcBorders>
            <w:vAlign w:val="top"/>
          </w:tcPr>
          <w:p>
            <w:pPr>
              <w:jc w:val="center"/>
            </w:pPr>
            <w:r>
              <w:rPr>
                <w:color w:val="000000"/>
                <w:sz w:val="21"/>
              </w:rPr>
              <w:t>七围水闸</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新建</w:t>
            </w:r>
          </w:p>
        </w:tc>
        <w:tc>
          <w:tcPr>
            <w:tcW w:type="dxa" w:w="781"/>
            <w:tcBorders>
              <w:top w:val="none" w:color="000000" w:sz="4"/>
              <w:left w:val="single" w:color="000000" w:sz="4"/>
              <w:bottom w:val="single" w:color="000000" w:sz="4"/>
              <w:right w:val="single" w:color="000000" w:sz="4"/>
            </w:tcBorders>
            <w:vAlign w:val="top"/>
          </w:tcPr>
          <w:p>
            <w:pPr>
              <w:jc w:val="center"/>
            </w:pPr>
          </w:p>
        </w:tc>
        <w:tc>
          <w:tcPr>
            <w:tcW w:type="dxa" w:w="781"/>
            <w:tcBorders>
              <w:top w:val="none" w:color="000000" w:sz="4"/>
              <w:left w:val="single" w:color="000000" w:sz="4"/>
              <w:bottom w:val="single" w:color="000000" w:sz="4"/>
              <w:right w:val="single" w:color="000000" w:sz="4"/>
            </w:tcBorders>
            <w:vAlign w:val="top"/>
          </w:tcPr>
          <w:p>
            <w:pPr>
              <w:jc w:val="center"/>
            </w:pPr>
          </w:p>
        </w:tc>
        <w:tc>
          <w:tcPr>
            <w:tcW w:type="dxa" w:w="1005"/>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697"/>
            <w:tcBorders>
              <w:top w:val="none" w:color="000000" w:sz="4"/>
              <w:left w:val="single" w:color="000000" w:sz="4"/>
              <w:bottom w:val="single" w:color="000000" w:sz="4"/>
              <w:right w:val="single" w:color="000000" w:sz="4"/>
            </w:tcBorders>
            <w:vAlign w:val="top"/>
          </w:tcPr>
          <w:p>
            <w:pPr>
              <w:jc w:val="center"/>
            </w:pPr>
          </w:p>
        </w:tc>
        <w:tc>
          <w:tcPr>
            <w:tcW w:type="dxa" w:w="65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37"/>
            <w:tcBorders>
              <w:top w:val="none" w:color="000000" w:sz="4"/>
              <w:left w:val="single" w:color="000000" w:sz="4"/>
              <w:bottom w:val="single" w:color="000000" w:sz="4"/>
              <w:right w:val="single" w:color="000000" w:sz="4"/>
            </w:tcBorders>
            <w:vAlign w:val="top"/>
          </w:tcPr>
          <w:p>
            <w:pPr>
              <w:jc w:val="center"/>
            </w:pPr>
            <w:r>
              <w:rPr>
                <w:color w:val="000000"/>
                <w:sz w:val="21"/>
              </w:rPr>
              <w:t>视频和车辆信息</w:t>
            </w:r>
          </w:p>
        </w:tc>
      </w:tr>
      <w:tr>
        <w:tc>
          <w:tcPr>
            <w:tcW w:type="dxa" w:w="558"/>
            <w:tcBorders>
              <w:top w:val="none" w:color="000000" w:sz="4"/>
              <w:left w:val="single" w:color="000000" w:sz="4"/>
              <w:bottom w:val="single" w:color="000000" w:sz="4"/>
              <w:right w:val="single" w:color="000000" w:sz="4"/>
            </w:tcBorders>
            <w:vAlign w:val="top"/>
          </w:tcPr>
          <w:p>
            <w:pPr>
              <w:jc w:val="center"/>
            </w:pPr>
            <w:r>
              <w:rPr>
                <w:color w:val="000000"/>
                <w:sz w:val="21"/>
              </w:rPr>
              <w:t>34</w:t>
            </w:r>
          </w:p>
        </w:tc>
        <w:tc>
          <w:tcPr>
            <w:tcW w:type="dxa" w:w="1535"/>
            <w:tcBorders>
              <w:top w:val="none" w:color="000000" w:sz="4"/>
              <w:left w:val="single" w:color="000000" w:sz="4"/>
              <w:bottom w:val="single" w:color="000000" w:sz="4"/>
              <w:right w:val="single" w:color="000000" w:sz="4"/>
            </w:tcBorders>
            <w:vAlign w:val="top"/>
          </w:tcPr>
          <w:p>
            <w:pPr>
              <w:jc w:val="center"/>
            </w:pPr>
            <w:r>
              <w:rPr>
                <w:color w:val="000000"/>
                <w:sz w:val="21"/>
              </w:rPr>
              <w:t>沙仔尾水闸</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新建</w:t>
            </w:r>
          </w:p>
        </w:tc>
        <w:tc>
          <w:tcPr>
            <w:tcW w:type="dxa" w:w="781"/>
            <w:tcBorders>
              <w:top w:val="none" w:color="000000" w:sz="4"/>
              <w:left w:val="single" w:color="000000" w:sz="4"/>
              <w:bottom w:val="single" w:color="000000" w:sz="4"/>
              <w:right w:val="single" w:color="000000" w:sz="4"/>
            </w:tcBorders>
            <w:vAlign w:val="top"/>
          </w:tcPr>
          <w:p>
            <w:pPr>
              <w:jc w:val="center"/>
            </w:pPr>
          </w:p>
        </w:tc>
        <w:tc>
          <w:tcPr>
            <w:tcW w:type="dxa" w:w="781"/>
            <w:tcBorders>
              <w:top w:val="none" w:color="000000" w:sz="4"/>
              <w:left w:val="single" w:color="000000" w:sz="4"/>
              <w:bottom w:val="single" w:color="000000" w:sz="4"/>
              <w:right w:val="single" w:color="000000" w:sz="4"/>
            </w:tcBorders>
            <w:vAlign w:val="top"/>
          </w:tcPr>
          <w:p>
            <w:pPr>
              <w:jc w:val="center"/>
            </w:pPr>
          </w:p>
        </w:tc>
        <w:tc>
          <w:tcPr>
            <w:tcW w:type="dxa" w:w="1005"/>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697"/>
            <w:tcBorders>
              <w:top w:val="none" w:color="000000" w:sz="4"/>
              <w:left w:val="single" w:color="000000" w:sz="4"/>
              <w:bottom w:val="single" w:color="000000" w:sz="4"/>
              <w:right w:val="single" w:color="000000" w:sz="4"/>
            </w:tcBorders>
            <w:vAlign w:val="top"/>
          </w:tcPr>
          <w:p>
            <w:pPr>
              <w:jc w:val="center"/>
            </w:pPr>
          </w:p>
        </w:tc>
        <w:tc>
          <w:tcPr>
            <w:tcW w:type="dxa" w:w="65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37"/>
            <w:tcBorders>
              <w:top w:val="none" w:color="000000" w:sz="4"/>
              <w:left w:val="single" w:color="000000" w:sz="4"/>
              <w:bottom w:val="single" w:color="000000" w:sz="4"/>
              <w:right w:val="single" w:color="000000" w:sz="4"/>
            </w:tcBorders>
            <w:vAlign w:val="top"/>
          </w:tcPr>
          <w:p>
            <w:pPr>
              <w:jc w:val="center"/>
            </w:pPr>
            <w:r>
              <w:rPr>
                <w:color w:val="000000"/>
                <w:sz w:val="21"/>
              </w:rPr>
              <w:t>视频和车辆信息</w:t>
            </w:r>
          </w:p>
        </w:tc>
      </w:tr>
      <w:tr>
        <w:tc>
          <w:tcPr>
            <w:tcW w:type="dxa" w:w="558"/>
            <w:tcBorders>
              <w:top w:val="none" w:color="000000" w:sz="4"/>
              <w:left w:val="single" w:color="000000" w:sz="4"/>
              <w:bottom w:val="single" w:color="000000" w:sz="4"/>
              <w:right w:val="single" w:color="000000" w:sz="4"/>
            </w:tcBorders>
            <w:vAlign w:val="top"/>
          </w:tcPr>
          <w:p>
            <w:pPr>
              <w:jc w:val="center"/>
            </w:pPr>
            <w:r>
              <w:rPr>
                <w:color w:val="000000"/>
                <w:sz w:val="21"/>
              </w:rPr>
              <w:t>35</w:t>
            </w:r>
          </w:p>
        </w:tc>
        <w:tc>
          <w:tcPr>
            <w:tcW w:type="dxa" w:w="1535"/>
            <w:tcBorders>
              <w:top w:val="none" w:color="000000" w:sz="4"/>
              <w:left w:val="single" w:color="000000" w:sz="4"/>
              <w:bottom w:val="single" w:color="000000" w:sz="4"/>
              <w:right w:val="single" w:color="000000" w:sz="4"/>
            </w:tcBorders>
            <w:vAlign w:val="top"/>
          </w:tcPr>
          <w:p>
            <w:pPr>
              <w:jc w:val="center"/>
            </w:pPr>
            <w:r>
              <w:rPr>
                <w:color w:val="000000"/>
                <w:sz w:val="21"/>
              </w:rPr>
              <w:t>沙仔沙场附近十字路口</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新建</w:t>
            </w:r>
          </w:p>
        </w:tc>
        <w:tc>
          <w:tcPr>
            <w:tcW w:type="dxa" w:w="781"/>
            <w:tcBorders>
              <w:top w:val="none" w:color="000000" w:sz="4"/>
              <w:left w:val="single" w:color="000000" w:sz="4"/>
              <w:bottom w:val="single" w:color="000000" w:sz="4"/>
              <w:right w:val="single" w:color="000000" w:sz="4"/>
            </w:tcBorders>
            <w:vAlign w:val="top"/>
          </w:tcPr>
          <w:p>
            <w:pPr>
              <w:jc w:val="center"/>
            </w:pPr>
          </w:p>
        </w:tc>
        <w:tc>
          <w:tcPr>
            <w:tcW w:type="dxa" w:w="781"/>
            <w:tcBorders>
              <w:top w:val="none" w:color="000000" w:sz="4"/>
              <w:left w:val="single" w:color="000000" w:sz="4"/>
              <w:bottom w:val="single" w:color="000000" w:sz="4"/>
              <w:right w:val="single" w:color="000000" w:sz="4"/>
            </w:tcBorders>
            <w:vAlign w:val="top"/>
          </w:tcPr>
          <w:p>
            <w:pPr>
              <w:jc w:val="center"/>
            </w:pPr>
          </w:p>
        </w:tc>
        <w:tc>
          <w:tcPr>
            <w:tcW w:type="dxa" w:w="1005"/>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697"/>
            <w:tcBorders>
              <w:top w:val="none" w:color="000000" w:sz="4"/>
              <w:left w:val="single" w:color="000000" w:sz="4"/>
              <w:bottom w:val="single" w:color="000000" w:sz="4"/>
              <w:right w:val="single" w:color="000000" w:sz="4"/>
            </w:tcBorders>
            <w:vAlign w:val="top"/>
          </w:tcPr>
          <w:p>
            <w:pPr>
              <w:jc w:val="center"/>
            </w:pPr>
          </w:p>
        </w:tc>
        <w:tc>
          <w:tcPr>
            <w:tcW w:type="dxa" w:w="65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37"/>
            <w:tcBorders>
              <w:top w:val="none" w:color="000000" w:sz="4"/>
              <w:left w:val="single" w:color="000000" w:sz="4"/>
              <w:bottom w:val="single" w:color="000000" w:sz="4"/>
              <w:right w:val="single" w:color="000000" w:sz="4"/>
            </w:tcBorders>
            <w:vAlign w:val="top"/>
          </w:tcPr>
          <w:p>
            <w:pPr>
              <w:jc w:val="center"/>
            </w:pPr>
            <w:r>
              <w:rPr>
                <w:color w:val="000000"/>
                <w:sz w:val="21"/>
              </w:rPr>
              <w:t>视频和车辆信息</w:t>
            </w:r>
          </w:p>
        </w:tc>
      </w:tr>
      <w:tr>
        <w:tc>
          <w:tcPr>
            <w:tcW w:type="dxa" w:w="558"/>
            <w:tcBorders>
              <w:top w:val="none" w:color="000000" w:sz="4"/>
              <w:left w:val="single" w:color="000000" w:sz="4"/>
              <w:bottom w:val="single" w:color="000000" w:sz="4"/>
              <w:right w:val="single" w:color="000000" w:sz="4"/>
            </w:tcBorders>
            <w:vAlign w:val="top"/>
          </w:tcPr>
          <w:p>
            <w:pPr>
              <w:jc w:val="center"/>
            </w:pPr>
            <w:r>
              <w:rPr>
                <w:color w:val="000000"/>
                <w:sz w:val="21"/>
              </w:rPr>
              <w:t>36</w:t>
            </w:r>
          </w:p>
        </w:tc>
        <w:tc>
          <w:tcPr>
            <w:tcW w:type="dxa" w:w="1535"/>
            <w:tcBorders>
              <w:top w:val="none" w:color="000000" w:sz="4"/>
              <w:left w:val="single" w:color="000000" w:sz="4"/>
              <w:bottom w:val="single" w:color="000000" w:sz="4"/>
              <w:right w:val="single" w:color="000000" w:sz="4"/>
            </w:tcBorders>
            <w:vAlign w:val="top"/>
          </w:tcPr>
          <w:p>
            <w:pPr>
              <w:jc w:val="center"/>
            </w:pPr>
            <w:r>
              <w:rPr>
                <w:color w:val="000000"/>
                <w:sz w:val="21"/>
              </w:rPr>
              <w:t>洪奇沥水道和横门水道交汇处围垦土堤上</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新建</w:t>
            </w:r>
          </w:p>
        </w:tc>
        <w:tc>
          <w:tcPr>
            <w:tcW w:type="dxa" w:w="781"/>
            <w:tcBorders>
              <w:top w:val="none" w:color="000000" w:sz="4"/>
              <w:left w:val="single" w:color="000000" w:sz="4"/>
              <w:bottom w:val="single" w:color="000000" w:sz="4"/>
              <w:right w:val="single" w:color="000000" w:sz="4"/>
            </w:tcBorders>
            <w:vAlign w:val="top"/>
          </w:tcPr>
          <w:p>
            <w:pPr>
              <w:jc w:val="center"/>
            </w:pPr>
          </w:p>
        </w:tc>
        <w:tc>
          <w:tcPr>
            <w:tcW w:type="dxa" w:w="781"/>
            <w:tcBorders>
              <w:top w:val="none" w:color="000000" w:sz="4"/>
              <w:left w:val="single" w:color="000000" w:sz="4"/>
              <w:bottom w:val="single" w:color="000000" w:sz="4"/>
              <w:right w:val="single" w:color="000000" w:sz="4"/>
            </w:tcBorders>
            <w:vAlign w:val="top"/>
          </w:tcPr>
          <w:p>
            <w:pPr>
              <w:jc w:val="center"/>
            </w:pPr>
          </w:p>
        </w:tc>
        <w:tc>
          <w:tcPr>
            <w:tcW w:type="dxa" w:w="1005"/>
            <w:tcBorders>
              <w:top w:val="none" w:color="000000" w:sz="4"/>
              <w:left w:val="single" w:color="000000" w:sz="4"/>
              <w:bottom w:val="single" w:color="000000" w:sz="4"/>
              <w:right w:val="single" w:color="000000" w:sz="4"/>
            </w:tcBorders>
            <w:vAlign w:val="top"/>
          </w:tcPr>
          <w:p>
            <w:pPr>
              <w:jc w:val="center"/>
            </w:pPr>
          </w:p>
        </w:tc>
        <w:tc>
          <w:tcPr>
            <w:tcW w:type="dxa" w:w="697"/>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65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37"/>
            <w:tcBorders>
              <w:top w:val="none" w:color="000000" w:sz="4"/>
              <w:left w:val="single" w:color="000000" w:sz="4"/>
              <w:bottom w:val="single" w:color="000000" w:sz="4"/>
              <w:right w:val="single" w:color="000000" w:sz="4"/>
            </w:tcBorders>
            <w:vAlign w:val="top"/>
          </w:tcPr>
          <w:p>
            <w:pPr>
              <w:jc w:val="center"/>
            </w:pPr>
            <w:r>
              <w:rPr>
                <w:color w:val="000000"/>
                <w:sz w:val="21"/>
              </w:rPr>
              <w:t>视频</w:t>
            </w:r>
          </w:p>
        </w:tc>
      </w:tr>
      <w:tr>
        <w:tc>
          <w:tcPr>
            <w:tcW w:type="dxa" w:w="558"/>
            <w:tcBorders>
              <w:top w:val="none" w:color="000000" w:sz="4"/>
              <w:left w:val="single" w:color="000000" w:sz="4"/>
              <w:bottom w:val="single" w:color="000000" w:sz="4"/>
              <w:right w:val="single" w:color="000000" w:sz="4"/>
            </w:tcBorders>
            <w:vAlign w:val="top"/>
          </w:tcPr>
          <w:p>
            <w:pPr>
              <w:jc w:val="center"/>
            </w:pPr>
            <w:r>
              <w:rPr>
                <w:color w:val="000000"/>
                <w:sz w:val="21"/>
              </w:rPr>
              <w:t>37</w:t>
            </w:r>
          </w:p>
        </w:tc>
        <w:tc>
          <w:tcPr>
            <w:tcW w:type="dxa" w:w="1535"/>
            <w:tcBorders>
              <w:top w:val="none" w:color="000000" w:sz="4"/>
              <w:left w:val="single" w:color="000000" w:sz="4"/>
              <w:bottom w:val="single" w:color="000000" w:sz="4"/>
              <w:right w:val="single" w:color="000000" w:sz="4"/>
            </w:tcBorders>
            <w:vAlign w:val="top"/>
          </w:tcPr>
          <w:p>
            <w:pPr>
              <w:jc w:val="center"/>
            </w:pPr>
            <w:r>
              <w:rPr>
                <w:color w:val="000000"/>
                <w:sz w:val="21"/>
              </w:rPr>
              <w:t>中山港大桥旁基站</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新建</w:t>
            </w:r>
          </w:p>
        </w:tc>
        <w:tc>
          <w:tcPr>
            <w:tcW w:type="dxa" w:w="781"/>
            <w:tcBorders>
              <w:top w:val="none" w:color="000000" w:sz="4"/>
              <w:left w:val="single" w:color="000000" w:sz="4"/>
              <w:bottom w:val="single" w:color="000000" w:sz="4"/>
              <w:right w:val="single" w:color="000000" w:sz="4"/>
            </w:tcBorders>
            <w:vAlign w:val="top"/>
          </w:tcPr>
          <w:p>
            <w:pPr>
              <w:jc w:val="center"/>
            </w:pPr>
          </w:p>
        </w:tc>
        <w:tc>
          <w:tcPr>
            <w:tcW w:type="dxa" w:w="781"/>
            <w:tcBorders>
              <w:top w:val="none" w:color="000000" w:sz="4"/>
              <w:left w:val="single" w:color="000000" w:sz="4"/>
              <w:bottom w:val="single" w:color="000000" w:sz="4"/>
              <w:right w:val="single" w:color="000000" w:sz="4"/>
            </w:tcBorders>
            <w:vAlign w:val="top"/>
          </w:tcPr>
          <w:p>
            <w:pPr>
              <w:jc w:val="center"/>
            </w:pPr>
          </w:p>
        </w:tc>
        <w:tc>
          <w:tcPr>
            <w:tcW w:type="dxa" w:w="1005"/>
            <w:tcBorders>
              <w:top w:val="none" w:color="000000" w:sz="4"/>
              <w:left w:val="single" w:color="000000" w:sz="4"/>
              <w:bottom w:val="single" w:color="000000" w:sz="4"/>
              <w:right w:val="single" w:color="000000" w:sz="4"/>
            </w:tcBorders>
            <w:vAlign w:val="top"/>
          </w:tcPr>
          <w:p>
            <w:pPr>
              <w:jc w:val="center"/>
            </w:pPr>
          </w:p>
        </w:tc>
        <w:tc>
          <w:tcPr>
            <w:tcW w:type="dxa" w:w="697"/>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65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37"/>
            <w:tcBorders>
              <w:top w:val="none" w:color="000000" w:sz="4"/>
              <w:left w:val="single" w:color="000000" w:sz="4"/>
              <w:bottom w:val="single" w:color="000000" w:sz="4"/>
              <w:right w:val="single" w:color="000000" w:sz="4"/>
            </w:tcBorders>
            <w:vAlign w:val="top"/>
          </w:tcPr>
          <w:p>
            <w:pPr>
              <w:jc w:val="center"/>
            </w:pPr>
            <w:r>
              <w:rPr>
                <w:color w:val="000000"/>
                <w:sz w:val="21"/>
              </w:rPr>
              <w:t>视频</w:t>
            </w:r>
          </w:p>
        </w:tc>
      </w:tr>
      <w:tr>
        <w:tc>
          <w:tcPr>
            <w:tcW w:type="dxa" w:w="558"/>
            <w:tcBorders>
              <w:top w:val="none" w:color="000000" w:sz="4"/>
              <w:left w:val="single" w:color="000000" w:sz="4"/>
              <w:bottom w:val="single" w:color="000000" w:sz="4"/>
              <w:right w:val="single" w:color="000000" w:sz="4"/>
            </w:tcBorders>
            <w:shd w:fill="FFC000"/>
            <w:vAlign w:val="top"/>
          </w:tcPr>
          <w:p>
            <w:pPr>
              <w:jc w:val="center"/>
            </w:pPr>
          </w:p>
        </w:tc>
        <w:tc>
          <w:tcPr>
            <w:tcW w:type="dxa" w:w="1535"/>
            <w:tcBorders>
              <w:top w:val="none" w:color="000000" w:sz="4"/>
              <w:left w:val="single" w:color="000000" w:sz="4"/>
              <w:bottom w:val="single" w:color="000000" w:sz="4"/>
              <w:right w:val="single" w:color="000000" w:sz="4"/>
            </w:tcBorders>
            <w:shd w:fill="FFC000"/>
            <w:vAlign w:val="top"/>
          </w:tcPr>
          <w:p>
            <w:pPr>
              <w:jc w:val="center"/>
            </w:pPr>
            <w:r>
              <w:rPr>
                <w:sz w:val="21"/>
              </w:rPr>
              <w:t>合计</w:t>
            </w:r>
          </w:p>
        </w:tc>
        <w:tc>
          <w:tcPr>
            <w:tcW w:type="dxa" w:w="781"/>
            <w:tcBorders>
              <w:top w:val="none" w:color="000000" w:sz="4"/>
              <w:left w:val="single" w:color="000000" w:sz="4"/>
              <w:bottom w:val="single" w:color="000000" w:sz="4"/>
              <w:right w:val="single" w:color="000000" w:sz="4"/>
            </w:tcBorders>
            <w:shd w:fill="FFC000"/>
            <w:vAlign w:val="top"/>
          </w:tcPr>
          <w:p>
            <w:pPr>
              <w:jc w:val="center"/>
            </w:pPr>
          </w:p>
        </w:tc>
        <w:tc>
          <w:tcPr>
            <w:tcW w:type="dxa" w:w="781"/>
            <w:tcBorders>
              <w:top w:val="none" w:color="000000" w:sz="4"/>
              <w:left w:val="single" w:color="000000" w:sz="4"/>
              <w:bottom w:val="single" w:color="000000" w:sz="4"/>
              <w:right w:val="single" w:color="000000" w:sz="4"/>
            </w:tcBorders>
            <w:shd w:fill="FFC000"/>
            <w:vAlign w:val="top"/>
          </w:tcPr>
          <w:p>
            <w:pPr>
              <w:jc w:val="center"/>
            </w:pPr>
            <w:r>
              <w:rPr>
                <w:sz w:val="21"/>
              </w:rPr>
              <w:t>17</w:t>
            </w:r>
          </w:p>
        </w:tc>
        <w:tc>
          <w:tcPr>
            <w:tcW w:type="dxa" w:w="781"/>
            <w:tcBorders>
              <w:top w:val="none" w:color="000000" w:sz="4"/>
              <w:left w:val="single" w:color="000000" w:sz="4"/>
              <w:bottom w:val="single" w:color="000000" w:sz="4"/>
              <w:right w:val="single" w:color="000000" w:sz="4"/>
            </w:tcBorders>
            <w:shd w:fill="FFC000"/>
            <w:vAlign w:val="top"/>
          </w:tcPr>
          <w:p>
            <w:pPr>
              <w:jc w:val="center"/>
            </w:pPr>
            <w:r>
              <w:rPr>
                <w:sz w:val="21"/>
              </w:rPr>
              <w:t>9</w:t>
            </w:r>
          </w:p>
        </w:tc>
        <w:tc>
          <w:tcPr>
            <w:tcW w:type="dxa" w:w="1005"/>
            <w:tcBorders>
              <w:top w:val="none" w:color="000000" w:sz="4"/>
              <w:left w:val="single" w:color="000000" w:sz="4"/>
              <w:bottom w:val="single" w:color="000000" w:sz="4"/>
              <w:right w:val="single" w:color="000000" w:sz="4"/>
            </w:tcBorders>
            <w:shd w:fill="FFC000"/>
            <w:vAlign w:val="top"/>
          </w:tcPr>
          <w:p>
            <w:pPr>
              <w:jc w:val="center"/>
            </w:pPr>
            <w:r>
              <w:rPr>
                <w:sz w:val="21"/>
              </w:rPr>
              <w:t>19</w:t>
            </w:r>
          </w:p>
        </w:tc>
        <w:tc>
          <w:tcPr>
            <w:tcW w:type="dxa" w:w="697"/>
            <w:tcBorders>
              <w:top w:val="none" w:color="000000" w:sz="4"/>
              <w:left w:val="single" w:color="000000" w:sz="4"/>
              <w:bottom w:val="single" w:color="000000" w:sz="4"/>
              <w:right w:val="single" w:color="000000" w:sz="4"/>
            </w:tcBorders>
            <w:shd w:fill="FFC000"/>
            <w:vAlign w:val="top"/>
          </w:tcPr>
          <w:p>
            <w:pPr>
              <w:jc w:val="center"/>
            </w:pPr>
            <w:r>
              <w:rPr>
                <w:sz w:val="21"/>
              </w:rPr>
              <w:t>2</w:t>
            </w:r>
          </w:p>
        </w:tc>
        <w:tc>
          <w:tcPr>
            <w:tcW w:type="dxa" w:w="656"/>
            <w:tcBorders>
              <w:top w:val="none" w:color="000000" w:sz="4"/>
              <w:left w:val="single" w:color="000000" w:sz="4"/>
              <w:bottom w:val="single" w:color="000000" w:sz="4"/>
              <w:right w:val="single" w:color="000000" w:sz="4"/>
            </w:tcBorders>
            <w:shd w:fill="FFC000"/>
            <w:vAlign w:val="top"/>
          </w:tcPr>
          <w:p>
            <w:pPr>
              <w:jc w:val="center"/>
            </w:pPr>
            <w:r>
              <w:rPr>
                <w:sz w:val="21"/>
              </w:rPr>
              <w:t>36</w:t>
            </w:r>
          </w:p>
        </w:tc>
        <w:tc>
          <w:tcPr>
            <w:tcW w:type="dxa" w:w="1437"/>
            <w:tcBorders>
              <w:top w:val="none" w:color="000000" w:sz="4"/>
              <w:left w:val="single" w:color="000000" w:sz="4"/>
              <w:bottom w:val="single" w:color="000000" w:sz="4"/>
              <w:right w:val="single" w:color="000000" w:sz="4"/>
            </w:tcBorders>
            <w:shd w:fill="FFC000"/>
            <w:vAlign w:val="top"/>
          </w:tcPr>
          <w:p>
            <w:pPr>
              <w:jc w:val="center"/>
            </w:pPr>
          </w:p>
        </w:tc>
      </w:tr>
    </w:tbl>
    <w:p>
      <w:pPr>
        <w:jc w:val="both"/>
      </w:pPr>
      <w:r>
        <w:rPr>
          <w:color w:val="000000"/>
          <w:sz w:val="21"/>
        </w:rPr>
        <w:t>3.</w:t>
      </w:r>
      <w:r>
        <w:rPr>
          <w:color w:val="000000"/>
          <w:sz w:val="21"/>
        </w:rPr>
        <w:t>传输子系统</w:t>
      </w:r>
    </w:p>
    <w:p>
      <w:pPr>
        <w:ind w:firstLine="420"/>
        <w:jc w:val="left"/>
      </w:pPr>
      <w:r>
        <w:rPr>
          <w:color w:val="000000"/>
          <w:sz w:val="21"/>
        </w:rPr>
        <w:t>本期项目的社会治安视频监控系统覆盖范围广、地形复杂、环境干扰大，为保证图像传输信号的稳定性、清晰，必须设计一套完整的低损耗、高速率的传输网络，来进行各种信号的传输。本设计对于监控点的传输子系统设计主要包括前端摄像机到运营商光缆终端盒之前的一段传输线路，具体详见下图：</w:t>
      </w:r>
    </w:p>
    <w:p>
      <w:pPr>
        <w:ind w:firstLine="420"/>
        <w:jc w:val="left"/>
      </w:pPr>
      <w:r>
        <w:drawing>
          <wp:inline distT="0" distR="0" distB="0" distL="0">
            <wp:extent cx="5274310" cy="2705100"/>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5274310" cy="2705100"/>
                    </a:xfrm>
                    <a:prstGeom prst="rect">
                      <a:avLst/>
                    </a:prstGeom>
                  </pic:spPr>
                </pic:pic>
              </a:graphicData>
            </a:graphic>
          </wp:inline>
        </w:drawing>
      </w:r>
    </w:p>
    <w:p>
      <w:pPr>
        <w:ind w:firstLine="420"/>
      </w:pPr>
      <w:r>
        <w:rPr>
          <w:b/>
          <w:color w:val="000000"/>
          <w:sz w:val="21"/>
        </w:rPr>
        <w:t xml:space="preserve">               图</w:t>
      </w:r>
      <w:r>
        <w:rPr>
          <w:b/>
          <w:color w:val="000000"/>
          <w:sz w:val="21"/>
        </w:rPr>
        <w:t>2.4-1</w:t>
      </w:r>
      <w:r>
        <w:rPr>
          <w:b/>
          <w:color w:val="000000"/>
          <w:sz w:val="21"/>
        </w:rPr>
        <w:t>监控点传输子系统建设分工界面图</w:t>
      </w:r>
    </w:p>
    <w:p>
      <w:pPr>
        <w:ind w:firstLine="420"/>
        <w:jc w:val="both"/>
      </w:pPr>
      <w:r>
        <w:rPr>
          <w:color w:val="000000"/>
          <w:sz w:val="21"/>
        </w:rPr>
        <w:t>本工程采用光纤工业交换机等传输设备，通过网络建设方式租用运营商光纤专用线路到分局机房。</w:t>
      </w:r>
      <w:r>
        <w:rPr>
          <w:color w:val="000000"/>
          <w:sz w:val="21"/>
        </w:rPr>
        <w:t>（光纤租赁期限为自项目通过技防验收后次日起计算</w:t>
      </w:r>
      <w:r>
        <w:rPr>
          <w:color w:val="000000"/>
          <w:sz w:val="21"/>
        </w:rPr>
        <w:t>3</w:t>
      </w:r>
      <w:r>
        <w:rPr>
          <w:color w:val="000000"/>
          <w:sz w:val="21"/>
        </w:rPr>
        <w:t>年。）</w:t>
      </w:r>
    </w:p>
    <w:p>
      <w:pPr>
        <w:jc w:val="both"/>
      </w:pPr>
      <w:r>
        <w:rPr>
          <w:color w:val="000000"/>
          <w:sz w:val="21"/>
        </w:rPr>
        <w:t>4.</w:t>
      </w:r>
      <w:r>
        <w:rPr>
          <w:color w:val="000000"/>
          <w:sz w:val="21"/>
        </w:rPr>
        <w:t>后端子系统</w:t>
      </w:r>
    </w:p>
    <w:p>
      <w:pPr>
        <w:ind w:firstLine="840"/>
        <w:jc w:val="both"/>
      </w:pPr>
      <w:r>
        <w:rPr>
          <w:color w:val="000000"/>
          <w:sz w:val="21"/>
        </w:rPr>
        <w:t>根据市局相关要求，本期新增的视频监控设备需接入镇区分局新建的视频监控联网共享二级平台上，再推送给视频结构化处理系统和市局视频监控联网共享平台。此外本期还需配置相关配套的网络接入设备、存储设备及相关平台所需的视频接入设备及流媒体转发设备。</w:t>
      </w:r>
    </w:p>
    <w:p>
      <w:pPr>
        <w:jc w:val="both"/>
      </w:pPr>
      <w:r>
        <w:rPr>
          <w:b/>
          <w:color w:val="000000"/>
          <w:sz w:val="21"/>
        </w:rPr>
        <w:t>四、主要设备技术参数</w:t>
      </w:r>
    </w:p>
    <w:p>
      <w:pPr>
        <w:jc w:val="both"/>
      </w:pPr>
      <w:r>
        <w:rPr>
          <w:sz w:val="21"/>
        </w:rPr>
        <w:t>1.1.</w:t>
      </w:r>
      <w:r>
        <w:rPr>
          <w:color w:val="000000"/>
          <w:sz w:val="21"/>
        </w:rPr>
        <w:t>高清智能球机</w:t>
      </w:r>
    </w:p>
    <w:tbl>
      <w:tblPr>
        <w:tblW w:w="0" w:type="auto"/>
        <w:tblBorders>
          <w:top w:val="none" w:color="000000" w:sz="4"/>
          <w:left w:val="none" w:color="000000" w:sz="4"/>
          <w:bottom w:val="none" w:color="000000" w:sz="4"/>
          <w:right w:val="none" w:color="000000" w:sz="4"/>
          <w:insideH w:val="none"/>
          <w:insideV w:val="none"/>
        </w:tblBorders>
      </w:tblPr>
      <w:tblGrid>
        <w:gridCol w:w="1968"/>
        <w:gridCol w:w="6338"/>
      </w:tblGrid>
      <w:tr>
        <w:tc>
          <w:tcPr>
            <w:tcW w:type="dxa" w:w="1968"/>
            <w:tcBorders>
              <w:top w:val="single" w:color="000000" w:sz="4"/>
              <w:left w:val="single" w:color="000000" w:sz="4"/>
              <w:bottom w:val="single" w:color="000000" w:sz="4"/>
              <w:right w:val="single" w:color="000000" w:sz="4"/>
            </w:tcBorders>
            <w:vAlign w:val="top"/>
          </w:tcPr>
          <w:p>
            <w:pPr>
              <w:jc w:val="center"/>
            </w:pPr>
            <w:r>
              <w:rPr>
                <w:b/>
                <w:color w:val="000000"/>
                <w:sz w:val="21"/>
              </w:rPr>
              <w:t>功能项</w:t>
            </w:r>
          </w:p>
        </w:tc>
        <w:tc>
          <w:tcPr>
            <w:tcW w:type="dxa" w:w="6338"/>
            <w:tcBorders>
              <w:top w:val="single" w:color="000000" w:sz="4"/>
              <w:left w:val="none" w:color="000000" w:sz="4"/>
              <w:bottom w:val="single" w:color="000000" w:sz="4"/>
              <w:right w:val="single" w:color="000000" w:sz="4"/>
            </w:tcBorders>
            <w:vAlign w:val="top"/>
          </w:tcPr>
          <w:p>
            <w:pPr>
              <w:ind w:firstLine="1897"/>
              <w:jc w:val="both"/>
            </w:pPr>
            <w:r>
              <w:rPr>
                <w:b/>
                <w:color w:val="000000"/>
                <w:sz w:val="21"/>
              </w:rPr>
              <w:t>技术指标要求</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传感器类型</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性能不低于</w:t>
            </w:r>
            <w:r>
              <w:rPr>
                <w:sz w:val="21"/>
              </w:rPr>
              <w:t>1/1.8</w:t>
            </w:r>
            <w:r>
              <w:rPr>
                <w:sz w:val="21"/>
              </w:rPr>
              <w:t>＂</w:t>
            </w:r>
            <w:r>
              <w:rPr>
                <w:sz w:val="21"/>
              </w:rPr>
              <w:t>CMOS</w:t>
            </w:r>
            <w:r>
              <w:rPr>
                <w:sz w:val="21"/>
              </w:rPr>
              <w:t>传感器</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双光融合</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支持双路视频融合功能，可分别输出黑白及彩色图像，并对视频图像进行融合输出</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最低照度</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彩色</w:t>
            </w:r>
            <w:r>
              <w:rPr>
                <w:sz w:val="21"/>
              </w:rPr>
              <w:t>≤0.0004 Lux @</w:t>
            </w:r>
            <w:r>
              <w:rPr>
                <w:sz w:val="21"/>
              </w:rPr>
              <w:t>（</w:t>
            </w:r>
            <w:r>
              <w:rPr>
                <w:sz w:val="21"/>
              </w:rPr>
              <w:t>F1.6</w:t>
            </w:r>
            <w:r>
              <w:rPr>
                <w:sz w:val="21"/>
              </w:rPr>
              <w:t>，</w:t>
            </w:r>
            <w:r>
              <w:rPr>
                <w:sz w:val="21"/>
              </w:rPr>
              <w:t>AGC ON</w:t>
            </w:r>
            <w:r>
              <w:rPr>
                <w:sz w:val="21"/>
              </w:rPr>
              <w:t>），黑白</w:t>
            </w:r>
            <w:r>
              <w:rPr>
                <w:sz w:val="21"/>
              </w:rPr>
              <w:t>≤0.0001 Lux @</w:t>
            </w:r>
            <w:r>
              <w:rPr>
                <w:sz w:val="21"/>
              </w:rPr>
              <w:t>（</w:t>
            </w:r>
            <w:r>
              <w:rPr>
                <w:sz w:val="21"/>
              </w:rPr>
              <w:t>F1.6</w:t>
            </w:r>
            <w:r>
              <w:rPr>
                <w:sz w:val="21"/>
              </w:rPr>
              <w:t>，</w:t>
            </w:r>
            <w:r>
              <w:rPr>
                <w:sz w:val="21"/>
              </w:rPr>
              <w:t>AGC ON</w:t>
            </w:r>
            <w:r>
              <w:rPr>
                <w:sz w:val="21"/>
              </w:rPr>
              <w:t>），</w:t>
            </w:r>
            <w:r>
              <w:rPr>
                <w:sz w:val="21"/>
              </w:rPr>
              <w:t>0 Lux with IR</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快门</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1/1 s~1/30,000 s</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慢快门</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支持</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聚焦模式</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半自动，手动，自动</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日夜转换方式</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白天、夜晚、自动、定时切换</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背光补偿</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支持</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宽动态</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≥120 dB</w:t>
            </w:r>
            <w:r>
              <w:rPr>
                <w:sz w:val="21"/>
              </w:rPr>
              <w:t>超宽动态</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强光抑制</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支持</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3D</w:t>
            </w:r>
            <w:r>
              <w:rPr>
                <w:sz w:val="21"/>
              </w:rPr>
              <w:t>降噪</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支持</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透雾</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支持光学透雾</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电子防抖</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支持</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区域曝光</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支持</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区域聚焦</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支持</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白平衡</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自动白平衡，自动跟踪白平衡，钠灯，日光灯，室内，室外，手动白平衡，锁定白平衡</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数字变倍</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≥16</w:t>
            </w:r>
            <w:r>
              <w:rPr>
                <w:sz w:val="21"/>
              </w:rPr>
              <w:t>倍</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光学变倍</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≥35</w:t>
            </w:r>
            <w:r>
              <w:rPr>
                <w:sz w:val="21"/>
              </w:rPr>
              <w:t>倍</w:t>
            </w:r>
          </w:p>
        </w:tc>
      </w:tr>
      <w:tr>
        <w:tc>
          <w:tcPr>
            <w:tcW w:type="dxa" w:w="1968"/>
            <w:tcBorders>
              <w:top w:val="none" w:color="000000" w:sz="4"/>
              <w:left w:val="single" w:color="000000" w:sz="4"/>
              <w:bottom w:val="single" w:color="000000" w:sz="4"/>
              <w:right w:val="single" w:color="000000" w:sz="4"/>
            </w:tcBorders>
            <w:shd w:fill="FFFFFF"/>
            <w:vAlign w:val="top"/>
          </w:tcPr>
          <w:p>
            <w:pPr>
              <w:ind w:firstLine="22"/>
              <w:jc w:val="center"/>
            </w:pPr>
            <w:r>
              <w:rPr>
                <w:sz w:val="21"/>
              </w:rPr>
              <w:t>隐私遮蔽</w:t>
            </w:r>
          </w:p>
        </w:tc>
        <w:tc>
          <w:tcPr>
            <w:tcW w:type="dxa" w:w="6338"/>
            <w:tcBorders>
              <w:top w:val="none" w:color="000000" w:sz="4"/>
              <w:left w:val="none" w:color="000000" w:sz="4"/>
              <w:bottom w:val="single" w:color="000000" w:sz="4"/>
              <w:right w:val="single" w:color="000000" w:sz="4"/>
            </w:tcBorders>
            <w:shd w:fill="FFFFFF"/>
            <w:vAlign w:val="top"/>
          </w:tcPr>
          <w:p>
            <w:pPr>
              <w:ind w:firstLine="37"/>
              <w:jc w:val="both"/>
            </w:pPr>
            <w:r>
              <w:rPr>
                <w:sz w:val="21"/>
              </w:rPr>
              <w:t>最多</w:t>
            </w:r>
            <w:r>
              <w:rPr>
                <w:sz w:val="21"/>
              </w:rPr>
              <w:t>24</w:t>
            </w:r>
            <w:r>
              <w:rPr>
                <w:sz w:val="21"/>
              </w:rPr>
              <w:t>块，支持马赛克，支持多种颜色设置，四边形区域</w:t>
            </w:r>
          </w:p>
        </w:tc>
      </w:tr>
      <w:tr>
        <w:tc>
          <w:tcPr>
            <w:tcW w:type="dxa" w:w="1968"/>
            <w:tcBorders>
              <w:top w:val="none" w:color="000000" w:sz="4"/>
              <w:left w:val="single" w:color="000000" w:sz="4"/>
              <w:bottom w:val="single" w:color="000000" w:sz="4"/>
              <w:right w:val="single" w:color="000000" w:sz="4"/>
            </w:tcBorders>
            <w:shd w:fill="FFFFFF"/>
            <w:vAlign w:val="top"/>
          </w:tcPr>
          <w:p>
            <w:pPr>
              <w:ind w:firstLine="22"/>
              <w:jc w:val="center"/>
            </w:pPr>
            <w:r>
              <w:rPr>
                <w:sz w:val="21"/>
              </w:rPr>
              <w:t>信噪比</w:t>
            </w:r>
          </w:p>
        </w:tc>
        <w:tc>
          <w:tcPr>
            <w:tcW w:type="dxa" w:w="6338"/>
            <w:tcBorders>
              <w:top w:val="none" w:color="000000" w:sz="4"/>
              <w:left w:val="none" w:color="000000" w:sz="4"/>
              <w:bottom w:val="single" w:color="000000" w:sz="4"/>
              <w:right w:val="single" w:color="000000" w:sz="4"/>
            </w:tcBorders>
            <w:shd w:fill="FFFFFF"/>
            <w:vAlign w:val="top"/>
          </w:tcPr>
          <w:p>
            <w:pPr>
              <w:ind w:firstLine="37"/>
              <w:jc w:val="both"/>
            </w:pPr>
            <w:r>
              <w:rPr>
                <w:sz w:val="21"/>
              </w:rPr>
              <w:t>≥52 dB</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光学透雾</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支持</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焦距</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 xml:space="preserve">5.9~206.5 mm  </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红外照射距离</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≥250 m</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红外光利用率</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设备红外光利用率不小于</w:t>
            </w:r>
            <w:r>
              <w:rPr>
                <w:sz w:val="21"/>
              </w:rPr>
              <w:t>80%</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防补光过曝</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支持</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自动补光</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设备补光自动模式，设备具有亮度限制调节功能，限制等级在</w:t>
            </w:r>
            <w:r>
              <w:rPr>
                <w:sz w:val="21"/>
              </w:rPr>
              <w:t>0~100</w:t>
            </w:r>
            <w:r>
              <w:rPr>
                <w:sz w:val="21"/>
              </w:rPr>
              <w:t>可调。具有白光增强设置选项，开启后，在夜晚模式下，可开启白光灯，白光亮度等级在</w:t>
            </w:r>
            <w:r>
              <w:rPr>
                <w:sz w:val="21"/>
              </w:rPr>
              <w:t>0~100</w:t>
            </w:r>
            <w:r>
              <w:rPr>
                <w:sz w:val="21"/>
              </w:rPr>
              <w:t>可调</w:t>
            </w:r>
          </w:p>
        </w:tc>
      </w:tr>
      <w:tr>
        <w:tc>
          <w:tcPr>
            <w:tcW w:type="dxa" w:w="1968"/>
            <w:tcBorders>
              <w:top w:val="none" w:color="000000" w:sz="4"/>
              <w:left w:val="single" w:color="000000" w:sz="4"/>
              <w:bottom w:val="single" w:color="000000" w:sz="4"/>
              <w:right w:val="single" w:color="000000" w:sz="4"/>
            </w:tcBorders>
            <w:vAlign w:val="top"/>
          </w:tcPr>
          <w:p>
            <w:pPr>
              <w:ind w:firstLine="37"/>
              <w:jc w:val="center"/>
            </w:pPr>
            <w:r>
              <w:rPr>
                <w:sz w:val="21"/>
              </w:rPr>
              <w:t>▲</w:t>
            </w:r>
            <w:r>
              <w:rPr>
                <w:sz w:val="21"/>
              </w:rPr>
              <w:t>手动补光</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设备补光手动模式，可同时调整近光灯、中光灯、远光灯的红外灯和白光灯功率（</w:t>
            </w:r>
            <w:r>
              <w:rPr>
                <w:sz w:val="21"/>
              </w:rPr>
              <w:t>0~100</w:t>
            </w:r>
            <w:r>
              <w:rPr>
                <w:sz w:val="21"/>
              </w:rPr>
              <w:t>可调）。可仅开启白光灯</w:t>
            </w:r>
            <w:r>
              <w:rPr>
                <w:sz w:val="21"/>
              </w:rPr>
              <w:t>/</w:t>
            </w:r>
            <w:r>
              <w:rPr>
                <w:sz w:val="21"/>
              </w:rPr>
              <w:t>红外灯进行补光，在仅开启白光灯进行补光时，可输出彩色视频图像</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水平范围</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360°</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垂直范围</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-20°~90°</w:t>
            </w:r>
            <w:r>
              <w:rPr>
                <w:sz w:val="21"/>
              </w:rPr>
              <w:t>（自动翻转）</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水平速度</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水平键控速度：</w:t>
            </w:r>
            <w:r>
              <w:rPr>
                <w:sz w:val="21"/>
              </w:rPr>
              <w:t>0.1°~210°/s</w:t>
            </w:r>
            <w:r>
              <w:rPr>
                <w:sz w:val="21"/>
              </w:rPr>
              <w:t>，速度可设；水平预置点速度</w:t>
            </w:r>
            <w:r>
              <w:rPr>
                <w:sz w:val="21"/>
              </w:rPr>
              <w:t>≥280°/s</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垂直速度</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垂直键控速度：</w:t>
            </w:r>
            <w:r>
              <w:rPr>
                <w:sz w:val="21"/>
              </w:rPr>
              <w:t>0.1°~150°/s</w:t>
            </w:r>
            <w:r>
              <w:rPr>
                <w:sz w:val="21"/>
              </w:rPr>
              <w:t>，速度可设；垂直预置点速度</w:t>
            </w:r>
            <w:r>
              <w:rPr>
                <w:sz w:val="21"/>
              </w:rPr>
              <w:t>≥250°/s</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w:t>
            </w:r>
            <w:r>
              <w:rPr>
                <w:sz w:val="21"/>
              </w:rPr>
              <w:t>红外补光</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白光灯色温为：</w:t>
            </w:r>
            <w:r>
              <w:rPr>
                <w:sz w:val="21"/>
              </w:rPr>
              <w:t>3000K</w:t>
            </w:r>
            <w:r>
              <w:rPr>
                <w:sz w:val="21"/>
              </w:rPr>
              <w:t>，红外灯光波长为：</w:t>
            </w:r>
            <w:r>
              <w:rPr>
                <w:sz w:val="21"/>
              </w:rPr>
              <w:t>750nm</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比例变倍</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支持</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断电记忆</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支持</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守望功能</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预置点</w:t>
            </w:r>
            <w:r>
              <w:rPr>
                <w:sz w:val="21"/>
              </w:rPr>
              <w:t>/</w:t>
            </w:r>
            <w:r>
              <w:rPr>
                <w:sz w:val="21"/>
              </w:rPr>
              <w:t>花样扫描</w:t>
            </w:r>
            <w:r>
              <w:rPr>
                <w:sz w:val="21"/>
              </w:rPr>
              <w:t>/</w:t>
            </w:r>
            <w:r>
              <w:rPr>
                <w:sz w:val="21"/>
              </w:rPr>
              <w:t>巡航扫描</w:t>
            </w:r>
            <w:r>
              <w:rPr>
                <w:sz w:val="21"/>
              </w:rPr>
              <w:t>/</w:t>
            </w:r>
            <w:r>
              <w:rPr>
                <w:sz w:val="21"/>
              </w:rPr>
              <w:t>自动扫描</w:t>
            </w:r>
            <w:r>
              <w:rPr>
                <w:sz w:val="21"/>
              </w:rPr>
              <w:t>/</w:t>
            </w:r>
            <w:r>
              <w:rPr>
                <w:sz w:val="21"/>
              </w:rPr>
              <w:t>垂直扫描</w:t>
            </w:r>
            <w:r>
              <w:rPr>
                <w:sz w:val="21"/>
              </w:rPr>
              <w:t>/</w:t>
            </w:r>
            <w:r>
              <w:rPr>
                <w:sz w:val="21"/>
              </w:rPr>
              <w:t>随机扫描</w:t>
            </w:r>
            <w:r>
              <w:rPr>
                <w:sz w:val="21"/>
              </w:rPr>
              <w:t>/</w:t>
            </w:r>
            <w:r>
              <w:rPr>
                <w:sz w:val="21"/>
              </w:rPr>
              <w:t>帧扫描</w:t>
            </w:r>
            <w:r>
              <w:rPr>
                <w:sz w:val="21"/>
              </w:rPr>
              <w:t>/</w:t>
            </w:r>
            <w:r>
              <w:rPr>
                <w:sz w:val="21"/>
              </w:rPr>
              <w:t>全景扫描</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3D</w:t>
            </w:r>
            <w:r>
              <w:rPr>
                <w:sz w:val="21"/>
              </w:rPr>
              <w:t>定位</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支持</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方位角信息显示</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支持</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预置点视频冻结</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支持</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定时任务</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预置点，花样扫描，巡航扫描，自动扫描，垂直扫描，随机扫描，帧扫描，全景扫描，球机重启，球机校验，辅助输出</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最大图像尺寸</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≥2560 × 1440</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码流类型</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主码流、子码流、第三码流</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主码流帧率分辨率</w:t>
            </w:r>
          </w:p>
        </w:tc>
        <w:tc>
          <w:tcPr>
            <w:tcW w:type="dxa" w:w="6338"/>
            <w:tcBorders>
              <w:top w:val="none" w:color="000000" w:sz="4"/>
              <w:left w:val="none" w:color="000000" w:sz="4"/>
              <w:bottom w:val="single" w:color="000000" w:sz="4"/>
              <w:right w:val="single" w:color="000000" w:sz="4"/>
            </w:tcBorders>
            <w:vAlign w:val="top"/>
          </w:tcPr>
          <w:p>
            <w:pPr>
              <w:jc w:val="both"/>
            </w:pPr>
            <w:r>
              <w:rPr>
                <w:sz w:val="21"/>
              </w:rPr>
              <w:t>50 Hz</w:t>
            </w:r>
            <w:r>
              <w:rPr>
                <w:sz w:val="21"/>
              </w:rPr>
              <w:t>：</w:t>
            </w:r>
            <w:r>
              <w:rPr>
                <w:sz w:val="21"/>
              </w:rPr>
              <w:t>25 fps</w:t>
            </w:r>
            <w:r>
              <w:rPr>
                <w:sz w:val="21"/>
              </w:rPr>
              <w:t>（</w:t>
            </w:r>
            <w:r>
              <w:rPr>
                <w:sz w:val="21"/>
              </w:rPr>
              <w:t>2560 × 1440</w:t>
            </w:r>
            <w:r>
              <w:rPr>
                <w:sz w:val="21"/>
              </w:rPr>
              <w:t>，</w:t>
            </w:r>
            <w:r>
              <w:rPr>
                <w:sz w:val="21"/>
              </w:rPr>
              <w:t>1920 × 1080</w:t>
            </w:r>
            <w:r>
              <w:rPr>
                <w:sz w:val="21"/>
              </w:rPr>
              <w:t>，</w:t>
            </w:r>
            <w:r>
              <w:rPr>
                <w:sz w:val="21"/>
              </w:rPr>
              <w:t>1280 × 960</w:t>
            </w:r>
            <w:r>
              <w:rPr>
                <w:sz w:val="21"/>
              </w:rPr>
              <w:t>，</w:t>
            </w:r>
            <w:r>
              <w:rPr>
                <w:sz w:val="21"/>
              </w:rPr>
              <w:t>1280 × 720</w:t>
            </w:r>
            <w:r>
              <w:rPr>
                <w:sz w:val="21"/>
              </w:rPr>
              <w:t>）</w:t>
            </w:r>
          </w:p>
          <w:p>
            <w:pPr>
              <w:ind w:firstLine="37"/>
              <w:jc w:val="both"/>
            </w:pPr>
            <w:r>
              <w:rPr>
                <w:sz w:val="21"/>
              </w:rPr>
              <w:t>60 Hz</w:t>
            </w:r>
            <w:r>
              <w:rPr>
                <w:sz w:val="21"/>
              </w:rPr>
              <w:t>：</w:t>
            </w:r>
            <w:r>
              <w:rPr>
                <w:sz w:val="21"/>
              </w:rPr>
              <w:t>30 fps</w:t>
            </w:r>
            <w:r>
              <w:rPr>
                <w:sz w:val="21"/>
              </w:rPr>
              <w:t>（</w:t>
            </w:r>
            <w:r>
              <w:rPr>
                <w:sz w:val="21"/>
              </w:rPr>
              <w:t>2560 × 1440</w:t>
            </w:r>
            <w:r>
              <w:rPr>
                <w:sz w:val="21"/>
              </w:rPr>
              <w:t>，</w:t>
            </w:r>
            <w:r>
              <w:rPr>
                <w:sz w:val="21"/>
              </w:rPr>
              <w:t>1920 × 1080</w:t>
            </w:r>
            <w:r>
              <w:rPr>
                <w:sz w:val="21"/>
              </w:rPr>
              <w:t>，</w:t>
            </w:r>
            <w:r>
              <w:rPr>
                <w:sz w:val="21"/>
              </w:rPr>
              <w:t>1280 × 960</w:t>
            </w:r>
            <w:r>
              <w:rPr>
                <w:sz w:val="21"/>
              </w:rPr>
              <w:t>，</w:t>
            </w:r>
            <w:r>
              <w:rPr>
                <w:sz w:val="21"/>
              </w:rPr>
              <w:t>1280 × 720</w:t>
            </w:r>
            <w:r>
              <w:rPr>
                <w:sz w:val="21"/>
              </w:rPr>
              <w:t>）</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视频压缩标准</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H.265</w:t>
            </w:r>
            <w:r>
              <w:rPr>
                <w:sz w:val="21"/>
              </w:rPr>
              <w:t>，</w:t>
            </w:r>
            <w:r>
              <w:rPr>
                <w:sz w:val="21"/>
              </w:rPr>
              <w:t>H.264</w:t>
            </w:r>
            <w:r>
              <w:rPr>
                <w:sz w:val="21"/>
              </w:rPr>
              <w:t>，</w:t>
            </w:r>
            <w:r>
              <w:rPr>
                <w:sz w:val="21"/>
              </w:rPr>
              <w:t>MJPEG</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人脸抓拍</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支持</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道路监控</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支持车辆检测（支持车牌识别，车型、车身颜色、车牌颜色识别）和混行检测（支持行人、非机动车、机动车检测），多场景巡航检测、云存储服务功能</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普通事件</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音频异常侦测，移动侦测，报警输入，报警输出，遮挡报警，异常</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智能事件</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越界侦测，进入区域侦测，徘徊侦测，停车侦测，物品遗留侦测，物品拿取侦测，区域入侵侦测，人员聚集侦测，离开区域侦测，快速移动侦测</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智能跟踪</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手动跟踪，事件跟踪，支持多场景巡航跟踪</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智能录像</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断网续传，智能后检索</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低延时</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在丢包率设置为</w:t>
            </w:r>
            <w:r>
              <w:rPr>
                <w:sz w:val="21"/>
              </w:rPr>
              <w:t>20%</w:t>
            </w:r>
            <w:r>
              <w:rPr>
                <w:sz w:val="21"/>
              </w:rPr>
              <w:t>且网络直连的环境下，网络延时设置为</w:t>
            </w:r>
            <w:r>
              <w:rPr>
                <w:sz w:val="21"/>
              </w:rPr>
              <w:t>200ms</w:t>
            </w:r>
            <w:r>
              <w:rPr>
                <w:sz w:val="21"/>
              </w:rPr>
              <w:t>，带宽限制为</w:t>
            </w:r>
            <w:r>
              <w:rPr>
                <w:sz w:val="21"/>
              </w:rPr>
              <w:t>1Mbps</w:t>
            </w:r>
            <w:r>
              <w:rPr>
                <w:sz w:val="21"/>
              </w:rPr>
              <w:t>情况下，画面预览正常不卡顿，且云台响应客户端控制命令的延时时间不大于</w:t>
            </w:r>
            <w:r>
              <w:rPr>
                <w:sz w:val="21"/>
              </w:rPr>
              <w:t>200ms</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报警联动</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预置点，巡航扫描，花样扫描，</w:t>
            </w:r>
            <w:r>
              <w:rPr>
                <w:sz w:val="21"/>
              </w:rPr>
              <w:t>SD</w:t>
            </w:r>
            <w:r>
              <w:rPr>
                <w:sz w:val="21"/>
              </w:rPr>
              <w:t>卡录像，报警输出，邮件，上传中心，上传</w:t>
            </w:r>
            <w:r>
              <w:rPr>
                <w:sz w:val="21"/>
              </w:rPr>
              <w:t>FTP</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网络存储</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NAS</w:t>
            </w:r>
            <w:r>
              <w:rPr>
                <w:sz w:val="21"/>
              </w:rPr>
              <w:t>（</w:t>
            </w:r>
            <w:r>
              <w:rPr>
                <w:sz w:val="21"/>
              </w:rPr>
              <w:t>NFS</w:t>
            </w:r>
            <w:r>
              <w:rPr>
                <w:sz w:val="21"/>
              </w:rPr>
              <w:t>，</w:t>
            </w:r>
            <w:r>
              <w:rPr>
                <w:sz w:val="21"/>
              </w:rPr>
              <w:t>SMB/CIFS</w:t>
            </w:r>
            <w:r>
              <w:rPr>
                <w:sz w:val="21"/>
              </w:rPr>
              <w:t>）</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支持协议</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IPv4/IPv6</w:t>
            </w:r>
            <w:r>
              <w:rPr>
                <w:sz w:val="21"/>
              </w:rPr>
              <w:t>，</w:t>
            </w:r>
            <w:r>
              <w:rPr>
                <w:sz w:val="21"/>
              </w:rPr>
              <w:t>HTTP</w:t>
            </w:r>
            <w:r>
              <w:rPr>
                <w:sz w:val="21"/>
              </w:rPr>
              <w:t>，</w:t>
            </w:r>
            <w:r>
              <w:rPr>
                <w:sz w:val="21"/>
              </w:rPr>
              <w:t>HTTPS</w:t>
            </w:r>
            <w:r>
              <w:rPr>
                <w:sz w:val="21"/>
              </w:rPr>
              <w:t>，</w:t>
            </w:r>
            <w:r>
              <w:rPr>
                <w:sz w:val="21"/>
              </w:rPr>
              <w:t>802.1x</w:t>
            </w:r>
            <w:r>
              <w:rPr>
                <w:sz w:val="21"/>
              </w:rPr>
              <w:t>，</w:t>
            </w:r>
            <w:r>
              <w:rPr>
                <w:sz w:val="21"/>
              </w:rPr>
              <w:t>Qos</w:t>
            </w:r>
            <w:r>
              <w:rPr>
                <w:sz w:val="21"/>
              </w:rPr>
              <w:t>，</w:t>
            </w:r>
            <w:r>
              <w:rPr>
                <w:sz w:val="21"/>
              </w:rPr>
              <w:t>FTP</w:t>
            </w:r>
            <w:r>
              <w:rPr>
                <w:sz w:val="21"/>
              </w:rPr>
              <w:t>，</w:t>
            </w:r>
            <w:r>
              <w:rPr>
                <w:sz w:val="21"/>
              </w:rPr>
              <w:t>SMTP</w:t>
            </w:r>
            <w:r>
              <w:rPr>
                <w:sz w:val="21"/>
              </w:rPr>
              <w:t>，</w:t>
            </w:r>
            <w:r>
              <w:rPr>
                <w:sz w:val="21"/>
              </w:rPr>
              <w:t>UPnP</w:t>
            </w:r>
            <w:r>
              <w:rPr>
                <w:sz w:val="21"/>
              </w:rPr>
              <w:t>，</w:t>
            </w:r>
            <w:r>
              <w:rPr>
                <w:sz w:val="21"/>
              </w:rPr>
              <w:t>SNMP</w:t>
            </w:r>
            <w:r>
              <w:rPr>
                <w:sz w:val="21"/>
              </w:rPr>
              <w:t>，</w:t>
            </w:r>
            <w:r>
              <w:rPr>
                <w:sz w:val="21"/>
              </w:rPr>
              <w:t>DNS</w:t>
            </w:r>
            <w:r>
              <w:rPr>
                <w:sz w:val="21"/>
              </w:rPr>
              <w:t>，</w:t>
            </w:r>
            <w:r>
              <w:rPr>
                <w:sz w:val="21"/>
              </w:rPr>
              <w:t>DDNS</w:t>
            </w:r>
            <w:r>
              <w:rPr>
                <w:sz w:val="21"/>
              </w:rPr>
              <w:t>，</w:t>
            </w:r>
            <w:r>
              <w:rPr>
                <w:sz w:val="21"/>
              </w:rPr>
              <w:t>NTP</w:t>
            </w:r>
            <w:r>
              <w:rPr>
                <w:sz w:val="21"/>
              </w:rPr>
              <w:t>，</w:t>
            </w:r>
            <w:r>
              <w:rPr>
                <w:sz w:val="21"/>
              </w:rPr>
              <w:t>RTSP</w:t>
            </w:r>
            <w:r>
              <w:rPr>
                <w:sz w:val="21"/>
              </w:rPr>
              <w:t>，</w:t>
            </w:r>
            <w:r>
              <w:rPr>
                <w:sz w:val="21"/>
              </w:rPr>
              <w:t>RTCP</w:t>
            </w:r>
            <w:r>
              <w:rPr>
                <w:sz w:val="21"/>
              </w:rPr>
              <w:t>，</w:t>
            </w:r>
            <w:r>
              <w:rPr>
                <w:sz w:val="21"/>
              </w:rPr>
              <w:t>RTP</w:t>
            </w:r>
            <w:r>
              <w:rPr>
                <w:sz w:val="21"/>
              </w:rPr>
              <w:t>，</w:t>
            </w:r>
            <w:r>
              <w:rPr>
                <w:sz w:val="21"/>
              </w:rPr>
              <w:t>TCP/IP</w:t>
            </w:r>
            <w:r>
              <w:rPr>
                <w:sz w:val="21"/>
              </w:rPr>
              <w:t>，</w:t>
            </w:r>
            <w:r>
              <w:rPr>
                <w:sz w:val="21"/>
              </w:rPr>
              <w:t>UDP</w:t>
            </w:r>
            <w:r>
              <w:rPr>
                <w:sz w:val="21"/>
              </w:rPr>
              <w:t>，</w:t>
            </w:r>
            <w:r>
              <w:rPr>
                <w:sz w:val="21"/>
              </w:rPr>
              <w:t>IGMP</w:t>
            </w:r>
            <w:r>
              <w:rPr>
                <w:sz w:val="21"/>
              </w:rPr>
              <w:t>，</w:t>
            </w:r>
            <w:r>
              <w:rPr>
                <w:sz w:val="21"/>
              </w:rPr>
              <w:t>ICMP</w:t>
            </w:r>
            <w:r>
              <w:rPr>
                <w:sz w:val="21"/>
              </w:rPr>
              <w:t>，</w:t>
            </w:r>
            <w:r>
              <w:rPr>
                <w:sz w:val="21"/>
              </w:rPr>
              <w:t>DHCP</w:t>
            </w:r>
            <w:r>
              <w:rPr>
                <w:sz w:val="21"/>
              </w:rPr>
              <w:t>，</w:t>
            </w:r>
            <w:r>
              <w:rPr>
                <w:sz w:val="21"/>
              </w:rPr>
              <w:t>PPPoE</w:t>
            </w:r>
            <w:r>
              <w:rPr>
                <w:sz w:val="21"/>
              </w:rPr>
              <w:t>，</w:t>
            </w:r>
            <w:r>
              <w:rPr>
                <w:sz w:val="21"/>
              </w:rPr>
              <w:t>Bonjour</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接口协议</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软件集成的开放式</w:t>
            </w:r>
            <w:r>
              <w:rPr>
                <w:sz w:val="21"/>
              </w:rPr>
              <w:t>API</w:t>
            </w:r>
            <w:r>
              <w:rPr>
                <w:sz w:val="21"/>
              </w:rPr>
              <w:t>，</w:t>
            </w:r>
            <w:r>
              <w:rPr>
                <w:sz w:val="21"/>
              </w:rPr>
              <w:t>ISAPI</w:t>
            </w:r>
            <w:r>
              <w:rPr>
                <w:sz w:val="21"/>
              </w:rPr>
              <w:t>，第三方管理平台接入，</w:t>
            </w:r>
            <w:r>
              <w:rPr>
                <w:sz w:val="21"/>
              </w:rPr>
              <w:t>GB/T28181</w:t>
            </w:r>
            <w:r>
              <w:rPr>
                <w:sz w:val="21"/>
              </w:rPr>
              <w:t>协议，视图库，开放型网络视频接口</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安全管理</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授权的用户名和密码，以及</w:t>
            </w:r>
            <w:r>
              <w:rPr>
                <w:sz w:val="21"/>
              </w:rPr>
              <w:t>MAC</w:t>
            </w:r>
            <w:r>
              <w:rPr>
                <w:sz w:val="21"/>
              </w:rPr>
              <w:t>地址绑定，</w:t>
            </w:r>
            <w:r>
              <w:rPr>
                <w:sz w:val="21"/>
              </w:rPr>
              <w:t>HTTPS</w:t>
            </w:r>
            <w:r>
              <w:rPr>
                <w:sz w:val="21"/>
              </w:rPr>
              <w:t>加密，</w:t>
            </w:r>
            <w:r>
              <w:rPr>
                <w:sz w:val="21"/>
              </w:rPr>
              <w:t>IEEE 802.1x</w:t>
            </w:r>
            <w:r>
              <w:rPr>
                <w:sz w:val="21"/>
              </w:rPr>
              <w:t>网络访问控制，</w:t>
            </w:r>
            <w:r>
              <w:rPr>
                <w:sz w:val="21"/>
              </w:rPr>
              <w:t>IP</w:t>
            </w:r>
            <w:r>
              <w:rPr>
                <w:sz w:val="21"/>
              </w:rPr>
              <w:t>地址过滤</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GPS</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内置</w:t>
            </w:r>
            <w:r>
              <w:rPr>
                <w:sz w:val="21"/>
              </w:rPr>
              <w:t>GPS</w:t>
            </w:r>
            <w:r>
              <w:rPr>
                <w:sz w:val="21"/>
              </w:rPr>
              <w:t>、北斗卫星定位模块和电子罗盘，支持将视场角、镜头指向、安装位置经纬度等信息上传中心管理平台</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网络接口</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RJ45</w:t>
            </w:r>
            <w:r>
              <w:rPr>
                <w:sz w:val="21"/>
              </w:rPr>
              <w:t>网口，自适应</w:t>
            </w:r>
            <w:r>
              <w:rPr>
                <w:sz w:val="21"/>
              </w:rPr>
              <w:t>10 M/100 M</w:t>
            </w:r>
            <w:r>
              <w:rPr>
                <w:sz w:val="21"/>
              </w:rPr>
              <w:t>网络数据</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光纤接口</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采用</w:t>
            </w:r>
            <w:r>
              <w:rPr>
                <w:sz w:val="21"/>
              </w:rPr>
              <w:t>FC</w:t>
            </w:r>
            <w:r>
              <w:rPr>
                <w:sz w:val="21"/>
              </w:rPr>
              <w:t>接口，内置光纤模块（</w:t>
            </w:r>
            <w:r>
              <w:rPr>
                <w:sz w:val="21"/>
              </w:rPr>
              <w:t>100 M</w:t>
            </w:r>
            <w:r>
              <w:rPr>
                <w:sz w:val="21"/>
              </w:rPr>
              <w:t>网络数据、波长</w:t>
            </w:r>
            <w:r>
              <w:rPr>
                <w:sz w:val="21"/>
              </w:rPr>
              <w:t>TX1310/RX1550 nm</w:t>
            </w:r>
            <w:r>
              <w:rPr>
                <w:sz w:val="21"/>
              </w:rPr>
              <w:t>、单纤单模、</w:t>
            </w:r>
            <w:r>
              <w:rPr>
                <w:sz w:val="21"/>
              </w:rPr>
              <w:t>20 km</w:t>
            </w:r>
            <w:r>
              <w:rPr>
                <w:sz w:val="21"/>
              </w:rPr>
              <w:t>传输距离）</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SD</w:t>
            </w:r>
            <w:r>
              <w:rPr>
                <w:sz w:val="21"/>
              </w:rPr>
              <w:t>卡扩展</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支持</w:t>
            </w:r>
            <w:r>
              <w:rPr>
                <w:sz w:val="21"/>
              </w:rPr>
              <w:t>MicroSD/MicroSDHC/MicroSDXC</w:t>
            </w:r>
            <w:r>
              <w:rPr>
                <w:sz w:val="21"/>
              </w:rPr>
              <w:t>卡，最大支持</w:t>
            </w:r>
            <w:r>
              <w:rPr>
                <w:sz w:val="21"/>
              </w:rPr>
              <w:t>256 GB</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RS-485</w:t>
            </w:r>
            <w:r>
              <w:rPr>
                <w:sz w:val="21"/>
              </w:rPr>
              <w:t>接口</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采用半双工模式，支持自适应</w:t>
            </w:r>
            <w:r>
              <w:rPr>
                <w:sz w:val="21"/>
              </w:rPr>
              <w:t>PELCO-P</w:t>
            </w:r>
            <w:r>
              <w:rPr>
                <w:sz w:val="21"/>
              </w:rPr>
              <w:t>和</w:t>
            </w:r>
            <w:r>
              <w:rPr>
                <w:sz w:val="21"/>
              </w:rPr>
              <w:t>PELCO-D</w:t>
            </w:r>
            <w:r>
              <w:rPr>
                <w:sz w:val="21"/>
              </w:rPr>
              <w:t>（可添加）协议</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供电方式</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AC24 V</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设备功耗</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≤65W</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工作温湿度</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-40℃~70℃</w:t>
            </w:r>
            <w:r>
              <w:rPr>
                <w:sz w:val="21"/>
              </w:rPr>
              <w:t>；湿度小于</w:t>
            </w:r>
            <w:r>
              <w:rPr>
                <w:sz w:val="21"/>
              </w:rPr>
              <w:t>95%</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雨刷</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支持</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防护</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≥IP67</w:t>
            </w:r>
            <w:r>
              <w:rPr>
                <w:sz w:val="21"/>
              </w:rPr>
              <w:t>；</w:t>
            </w:r>
            <w:r>
              <w:rPr>
                <w:sz w:val="21"/>
              </w:rPr>
              <w:t>6000 V</w:t>
            </w:r>
            <w:r>
              <w:rPr>
                <w:sz w:val="21"/>
              </w:rPr>
              <w:t>防雷、防浪涌、防突波，符合</w:t>
            </w:r>
            <w:r>
              <w:rPr>
                <w:sz w:val="21"/>
              </w:rPr>
              <w:t>GB/T17626.2/3/4/5/6</w:t>
            </w:r>
            <w:r>
              <w:rPr>
                <w:sz w:val="21"/>
              </w:rPr>
              <w:t>四级标准</w:t>
            </w:r>
          </w:p>
        </w:tc>
      </w:tr>
    </w:tbl>
    <w:p>
      <w:pPr>
        <w:jc w:val="both"/>
      </w:pPr>
      <w:r>
        <w:rPr>
          <w:b/>
          <w:color w:val="000000"/>
          <w:sz w:val="21"/>
        </w:rPr>
        <w:t>1.2.</w:t>
      </w:r>
      <w:r>
        <w:rPr>
          <w:b/>
          <w:color w:val="000000"/>
          <w:sz w:val="21"/>
        </w:rPr>
        <w:t>高清智能枪机</w:t>
      </w:r>
    </w:p>
    <w:tbl>
      <w:tblPr>
        <w:tblW w:w="0" w:type="auto"/>
        <w:tblBorders>
          <w:top w:val="none" w:color="000000" w:sz="4"/>
          <w:left w:val="none" w:color="000000" w:sz="4"/>
          <w:bottom w:val="none" w:color="000000" w:sz="4"/>
          <w:right w:val="none" w:color="000000" w:sz="4"/>
          <w:insideH w:val="none"/>
          <w:insideV w:val="none"/>
        </w:tblBorders>
      </w:tblPr>
      <w:tblGrid>
        <w:gridCol w:w="1968"/>
        <w:gridCol w:w="6338"/>
      </w:tblGrid>
      <w:tr>
        <w:tc>
          <w:tcPr>
            <w:tcW w:type="dxa" w:w="1968"/>
            <w:tcBorders>
              <w:top w:val="single" w:color="000000" w:sz="4"/>
              <w:left w:val="single" w:color="000000" w:sz="4"/>
              <w:bottom w:val="single" w:color="000000" w:sz="4"/>
              <w:right w:val="single" w:color="000000" w:sz="4"/>
            </w:tcBorders>
            <w:vAlign w:val="top"/>
          </w:tcPr>
          <w:p>
            <w:pPr>
              <w:jc w:val="center"/>
            </w:pPr>
            <w:r>
              <w:rPr>
                <w:b/>
                <w:color w:val="000000"/>
                <w:sz w:val="21"/>
              </w:rPr>
              <w:t>功能项</w:t>
            </w:r>
          </w:p>
        </w:tc>
        <w:tc>
          <w:tcPr>
            <w:tcW w:type="dxa" w:w="6338"/>
            <w:tcBorders>
              <w:top w:val="single" w:color="000000" w:sz="4"/>
              <w:left w:val="none" w:color="000000" w:sz="4"/>
              <w:bottom w:val="single" w:color="000000" w:sz="4"/>
              <w:right w:val="single" w:color="000000" w:sz="4"/>
            </w:tcBorders>
            <w:vAlign w:val="top"/>
          </w:tcPr>
          <w:p>
            <w:pPr>
              <w:ind w:firstLine="1897"/>
              <w:jc w:val="both"/>
            </w:pPr>
            <w:r>
              <w:rPr>
                <w:b/>
                <w:color w:val="000000"/>
                <w:sz w:val="21"/>
              </w:rPr>
              <w:t>技术指标要求</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传感器类型</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性能不低于</w:t>
            </w:r>
            <w:r>
              <w:rPr>
                <w:sz w:val="21"/>
              </w:rPr>
              <w:t>1/1.8” CMOS</w:t>
            </w:r>
            <w:r>
              <w:rPr>
                <w:sz w:val="21"/>
              </w:rPr>
              <w:t>传感器</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w:t>
            </w:r>
            <w:r>
              <w:rPr>
                <w:sz w:val="21"/>
              </w:rPr>
              <w:t>双光融合</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具有双路视频采集、输出功能，其中一路采用单镜头、双图像传感器采集方式，</w:t>
            </w:r>
            <w:r>
              <w:rPr>
                <w:sz w:val="21"/>
              </w:rPr>
              <w:t>2</w:t>
            </w:r>
            <w:r>
              <w:rPr>
                <w:sz w:val="21"/>
              </w:rPr>
              <w:t>个图像传感器分别采集黑白及彩色图像，可对这两路视频图像融合输出。</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最大图像尺寸</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≥2688 × 1520</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最低照度</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彩色</w:t>
            </w:r>
            <w:r>
              <w:rPr>
                <w:sz w:val="21"/>
              </w:rPr>
              <w:t>≤0.0002 Lux @</w:t>
            </w:r>
            <w:r>
              <w:rPr>
                <w:sz w:val="21"/>
              </w:rPr>
              <w:t>（</w:t>
            </w:r>
            <w:r>
              <w:rPr>
                <w:sz w:val="21"/>
              </w:rPr>
              <w:t>F1.2, AGC ON</w:t>
            </w:r>
            <w:r>
              <w:rPr>
                <w:sz w:val="21"/>
              </w:rPr>
              <w:t>）</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快门</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1 s~1/100,000 s</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慢快门</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支持</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宽动态</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≥120 dB</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补光灯类型</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混合补光</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补光距离</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混光模式：普通监控：</w:t>
            </w:r>
            <w:r>
              <w:rPr>
                <w:sz w:val="21"/>
              </w:rPr>
              <w:t>≥100 m</w:t>
            </w:r>
            <w:r>
              <w:rPr>
                <w:sz w:val="21"/>
              </w:rPr>
              <w:t>，人脸抓拍</w:t>
            </w:r>
            <w:r>
              <w:rPr>
                <w:sz w:val="21"/>
              </w:rPr>
              <w:t>/</w:t>
            </w:r>
            <w:r>
              <w:rPr>
                <w:sz w:val="21"/>
              </w:rPr>
              <w:t>识别：</w:t>
            </w:r>
            <w:r>
              <w:rPr>
                <w:sz w:val="21"/>
              </w:rPr>
              <w:t>≥15 m</w:t>
            </w:r>
          </w:p>
          <w:p>
            <w:pPr>
              <w:ind w:firstLine="37"/>
              <w:jc w:val="both"/>
            </w:pPr>
            <w:r>
              <w:rPr>
                <w:sz w:val="21"/>
              </w:rPr>
              <w:t>白光模式：普通监控：</w:t>
            </w:r>
            <w:r>
              <w:rPr>
                <w:sz w:val="21"/>
              </w:rPr>
              <w:t>≥70 m</w:t>
            </w:r>
            <w:r>
              <w:rPr>
                <w:sz w:val="21"/>
              </w:rPr>
              <w:t>，人脸抓拍</w:t>
            </w:r>
            <w:r>
              <w:rPr>
                <w:sz w:val="21"/>
              </w:rPr>
              <w:t>/</w:t>
            </w:r>
            <w:r>
              <w:rPr>
                <w:sz w:val="21"/>
              </w:rPr>
              <w:t>识别：</w:t>
            </w:r>
            <w:r>
              <w:rPr>
                <w:sz w:val="21"/>
              </w:rPr>
              <w:t>≥15 m</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防补光过曝</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支持防补光过曝开启和关闭，开启下支持自动和手动，手动支持根据距离等级控制补光灯亮度</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耀光抑制</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设备具有耀光抑制功能，耀光区域</w:t>
            </w:r>
            <w:r>
              <w:rPr>
                <w:sz w:val="21"/>
              </w:rPr>
              <w:t>≤1%</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码流</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五码流</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主码流帧率分辨率</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50 Hz</w:t>
            </w:r>
            <w:r>
              <w:rPr>
                <w:sz w:val="21"/>
              </w:rPr>
              <w:t>：</w:t>
            </w:r>
            <w:r>
              <w:rPr>
                <w:sz w:val="21"/>
              </w:rPr>
              <w:t>25 fps</w:t>
            </w:r>
            <w:r>
              <w:rPr>
                <w:sz w:val="21"/>
              </w:rPr>
              <w:t>（</w:t>
            </w:r>
            <w:r>
              <w:rPr>
                <w:sz w:val="21"/>
              </w:rPr>
              <w:t>2688 × 1520</w:t>
            </w:r>
            <w:r>
              <w:rPr>
                <w:sz w:val="21"/>
              </w:rPr>
              <w:t>，</w:t>
            </w:r>
            <w:r>
              <w:rPr>
                <w:sz w:val="21"/>
              </w:rPr>
              <w:t>2560 × 1440</w:t>
            </w:r>
            <w:r>
              <w:rPr>
                <w:sz w:val="21"/>
              </w:rPr>
              <w:t>，</w:t>
            </w:r>
            <w:r>
              <w:rPr>
                <w:sz w:val="21"/>
              </w:rPr>
              <w:t>1920 × 108</w:t>
            </w:r>
            <w:r>
              <w:rPr>
                <w:sz w:val="21"/>
              </w:rPr>
              <w:t>，</w:t>
            </w:r>
            <w:r>
              <w:rPr>
                <w:sz w:val="21"/>
              </w:rPr>
              <w:t>1280 × 720</w:t>
            </w:r>
            <w:r>
              <w:rPr>
                <w:sz w:val="21"/>
              </w:rPr>
              <w:t>）</w:t>
            </w:r>
          </w:p>
          <w:p>
            <w:pPr>
              <w:ind w:firstLine="37"/>
              <w:jc w:val="both"/>
            </w:pPr>
            <w:r>
              <w:rPr>
                <w:sz w:val="21"/>
              </w:rPr>
              <w:t>60 Hz</w:t>
            </w:r>
            <w:r>
              <w:rPr>
                <w:sz w:val="21"/>
              </w:rPr>
              <w:t>：</w:t>
            </w:r>
            <w:r>
              <w:rPr>
                <w:sz w:val="21"/>
              </w:rPr>
              <w:t>30 fps</w:t>
            </w:r>
            <w:r>
              <w:rPr>
                <w:sz w:val="21"/>
              </w:rPr>
              <w:t>（</w:t>
            </w:r>
            <w:r>
              <w:rPr>
                <w:sz w:val="21"/>
              </w:rPr>
              <w:t>2688 × 1520</w:t>
            </w:r>
            <w:r>
              <w:rPr>
                <w:sz w:val="21"/>
              </w:rPr>
              <w:t>，</w:t>
            </w:r>
            <w:r>
              <w:rPr>
                <w:sz w:val="21"/>
              </w:rPr>
              <w:t>2560 × 1440</w:t>
            </w:r>
            <w:r>
              <w:rPr>
                <w:sz w:val="21"/>
              </w:rPr>
              <w:t>，</w:t>
            </w:r>
            <w:r>
              <w:rPr>
                <w:sz w:val="21"/>
              </w:rPr>
              <w:t>1920 × 1080</w:t>
            </w:r>
            <w:r>
              <w:rPr>
                <w:sz w:val="21"/>
              </w:rPr>
              <w:t>，</w:t>
            </w:r>
            <w:r>
              <w:rPr>
                <w:sz w:val="21"/>
              </w:rPr>
              <w:t>1280 × 720</w:t>
            </w:r>
            <w:r>
              <w:rPr>
                <w:sz w:val="21"/>
              </w:rPr>
              <w:t>）</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视频压缩标准</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H.265/H.264/MJPEG</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视频压缩码率</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32 Kbps~16 Mbps</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码率控制</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支持</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码流类型</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主码流、子码流、三码流、四码流、五码流</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网络协议</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TCP/IP</w:t>
            </w:r>
            <w:r>
              <w:rPr>
                <w:sz w:val="21"/>
              </w:rPr>
              <w:t>，</w:t>
            </w:r>
            <w:r>
              <w:rPr>
                <w:sz w:val="21"/>
              </w:rPr>
              <w:t>ICMP</w:t>
            </w:r>
            <w:r>
              <w:rPr>
                <w:sz w:val="21"/>
              </w:rPr>
              <w:t>，</w:t>
            </w:r>
            <w:r>
              <w:rPr>
                <w:sz w:val="21"/>
              </w:rPr>
              <w:t>HTTP</w:t>
            </w:r>
            <w:r>
              <w:rPr>
                <w:sz w:val="21"/>
              </w:rPr>
              <w:t>，</w:t>
            </w:r>
            <w:r>
              <w:rPr>
                <w:sz w:val="21"/>
              </w:rPr>
              <w:t>HTTPS</w:t>
            </w:r>
            <w:r>
              <w:rPr>
                <w:sz w:val="21"/>
              </w:rPr>
              <w:t>，</w:t>
            </w:r>
            <w:r>
              <w:rPr>
                <w:sz w:val="21"/>
              </w:rPr>
              <w:t>FTP</w:t>
            </w:r>
            <w:r>
              <w:rPr>
                <w:sz w:val="21"/>
              </w:rPr>
              <w:t>，</w:t>
            </w:r>
            <w:r>
              <w:rPr>
                <w:sz w:val="21"/>
              </w:rPr>
              <w:t>DHCP</w:t>
            </w:r>
            <w:r>
              <w:rPr>
                <w:sz w:val="21"/>
              </w:rPr>
              <w:t>，</w:t>
            </w:r>
            <w:r>
              <w:rPr>
                <w:sz w:val="21"/>
              </w:rPr>
              <w:t>DNS</w:t>
            </w:r>
            <w:r>
              <w:rPr>
                <w:sz w:val="21"/>
              </w:rPr>
              <w:t>，</w:t>
            </w:r>
            <w:r>
              <w:rPr>
                <w:sz w:val="21"/>
              </w:rPr>
              <w:t>DDNS</w:t>
            </w:r>
            <w:r>
              <w:rPr>
                <w:sz w:val="21"/>
              </w:rPr>
              <w:t>，</w:t>
            </w:r>
            <w:r>
              <w:rPr>
                <w:sz w:val="21"/>
              </w:rPr>
              <w:t>RTP</w:t>
            </w:r>
            <w:r>
              <w:rPr>
                <w:sz w:val="21"/>
              </w:rPr>
              <w:t>，</w:t>
            </w:r>
            <w:r>
              <w:rPr>
                <w:sz w:val="21"/>
              </w:rPr>
              <w:t>RTSP</w:t>
            </w:r>
            <w:r>
              <w:rPr>
                <w:sz w:val="21"/>
              </w:rPr>
              <w:t>，</w:t>
            </w:r>
            <w:r>
              <w:rPr>
                <w:sz w:val="21"/>
              </w:rPr>
              <w:t>RTCP</w:t>
            </w:r>
            <w:r>
              <w:rPr>
                <w:sz w:val="21"/>
              </w:rPr>
              <w:t>，</w:t>
            </w:r>
            <w:r>
              <w:rPr>
                <w:sz w:val="21"/>
              </w:rPr>
              <w:t>PPPoE</w:t>
            </w:r>
            <w:r>
              <w:rPr>
                <w:sz w:val="21"/>
              </w:rPr>
              <w:t>，</w:t>
            </w:r>
            <w:r>
              <w:rPr>
                <w:sz w:val="21"/>
              </w:rPr>
              <w:t>NTP</w:t>
            </w:r>
            <w:r>
              <w:rPr>
                <w:sz w:val="21"/>
              </w:rPr>
              <w:t>，</w:t>
            </w:r>
            <w:r>
              <w:rPr>
                <w:sz w:val="21"/>
              </w:rPr>
              <w:t>UPnP</w:t>
            </w:r>
            <w:r>
              <w:rPr>
                <w:sz w:val="21"/>
              </w:rPr>
              <w:t>，</w:t>
            </w:r>
            <w:r>
              <w:rPr>
                <w:sz w:val="21"/>
              </w:rPr>
              <w:t>SMTP</w:t>
            </w:r>
            <w:r>
              <w:rPr>
                <w:sz w:val="21"/>
              </w:rPr>
              <w:t>，</w:t>
            </w:r>
            <w:r>
              <w:rPr>
                <w:sz w:val="21"/>
              </w:rPr>
              <w:t>SNMP</w:t>
            </w:r>
            <w:r>
              <w:rPr>
                <w:sz w:val="21"/>
              </w:rPr>
              <w:t>，</w:t>
            </w:r>
            <w:r>
              <w:rPr>
                <w:sz w:val="21"/>
              </w:rPr>
              <w:t>IGMP</w:t>
            </w:r>
            <w:r>
              <w:rPr>
                <w:sz w:val="21"/>
              </w:rPr>
              <w:t>，</w:t>
            </w:r>
            <w:r>
              <w:rPr>
                <w:sz w:val="21"/>
              </w:rPr>
              <w:t>802.1X</w:t>
            </w:r>
            <w:r>
              <w:rPr>
                <w:sz w:val="21"/>
              </w:rPr>
              <w:t>，</w:t>
            </w:r>
            <w:r>
              <w:rPr>
                <w:sz w:val="21"/>
              </w:rPr>
              <w:t>QoS</w:t>
            </w:r>
            <w:r>
              <w:rPr>
                <w:sz w:val="21"/>
              </w:rPr>
              <w:t>，</w:t>
            </w:r>
            <w:r>
              <w:rPr>
                <w:sz w:val="21"/>
              </w:rPr>
              <w:t>IPv6</w:t>
            </w:r>
            <w:r>
              <w:rPr>
                <w:sz w:val="21"/>
              </w:rPr>
              <w:t>，</w:t>
            </w:r>
            <w:r>
              <w:rPr>
                <w:sz w:val="21"/>
              </w:rPr>
              <w:t>UDP</w:t>
            </w:r>
            <w:r>
              <w:rPr>
                <w:sz w:val="21"/>
              </w:rPr>
              <w:t>，</w:t>
            </w:r>
            <w:r>
              <w:rPr>
                <w:sz w:val="21"/>
              </w:rPr>
              <w:t>Bonjour</w:t>
            </w:r>
            <w:r>
              <w:rPr>
                <w:sz w:val="21"/>
              </w:rPr>
              <w:t>，</w:t>
            </w:r>
            <w:r>
              <w:rPr>
                <w:sz w:val="21"/>
              </w:rPr>
              <w:t>SSL/TLS</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接口协议（</w:t>
            </w:r>
            <w:r>
              <w:rPr>
                <w:sz w:val="21"/>
              </w:rPr>
              <w:t>API</w:t>
            </w:r>
            <w:r>
              <w:rPr>
                <w:sz w:val="21"/>
              </w:rPr>
              <w:t>）</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开放型网络视频接口，</w:t>
            </w:r>
            <w:r>
              <w:rPr>
                <w:sz w:val="21"/>
              </w:rPr>
              <w:t>ISAPI</w:t>
            </w:r>
            <w:r>
              <w:rPr>
                <w:sz w:val="21"/>
              </w:rPr>
              <w:t>，</w:t>
            </w:r>
            <w:r>
              <w:rPr>
                <w:sz w:val="21"/>
              </w:rPr>
              <w:t>SDK</w:t>
            </w:r>
            <w:r>
              <w:rPr>
                <w:sz w:val="21"/>
              </w:rPr>
              <w:t>，</w:t>
            </w:r>
            <w:r>
              <w:rPr>
                <w:sz w:val="21"/>
              </w:rPr>
              <w:t>GB28181</w:t>
            </w:r>
            <w:r>
              <w:rPr>
                <w:sz w:val="21"/>
              </w:rPr>
              <w:t>，视图库，</w:t>
            </w:r>
            <w:r>
              <w:rPr>
                <w:sz w:val="21"/>
              </w:rPr>
              <w:t>GB35114</w:t>
            </w:r>
          </w:p>
        </w:tc>
      </w:tr>
      <w:tr>
        <w:tc>
          <w:tcPr>
            <w:tcW w:type="dxa" w:w="1968"/>
            <w:tcBorders>
              <w:top w:val="none" w:color="000000" w:sz="4"/>
              <w:left w:val="single" w:color="000000" w:sz="4"/>
              <w:bottom w:val="single" w:color="000000" w:sz="4"/>
              <w:right w:val="single" w:color="000000" w:sz="4"/>
            </w:tcBorders>
            <w:shd w:fill="FFFFFF"/>
            <w:vAlign w:val="top"/>
          </w:tcPr>
          <w:p>
            <w:pPr>
              <w:ind w:firstLine="22"/>
              <w:jc w:val="center"/>
            </w:pPr>
            <w:r>
              <w:rPr>
                <w:sz w:val="21"/>
              </w:rPr>
              <w:t>网络存储</w:t>
            </w:r>
          </w:p>
        </w:tc>
        <w:tc>
          <w:tcPr>
            <w:tcW w:type="dxa" w:w="6338"/>
            <w:tcBorders>
              <w:top w:val="none" w:color="000000" w:sz="4"/>
              <w:left w:val="none" w:color="000000" w:sz="4"/>
              <w:bottom w:val="single" w:color="000000" w:sz="4"/>
              <w:right w:val="single" w:color="000000" w:sz="4"/>
            </w:tcBorders>
            <w:shd w:fill="FFFFFF"/>
            <w:vAlign w:val="top"/>
          </w:tcPr>
          <w:p>
            <w:pPr>
              <w:ind w:firstLine="37"/>
              <w:jc w:val="both"/>
            </w:pPr>
            <w:r>
              <w:rPr>
                <w:sz w:val="21"/>
              </w:rPr>
              <w:t>支持</w:t>
            </w:r>
            <w:r>
              <w:rPr>
                <w:sz w:val="21"/>
              </w:rPr>
              <w:t>Micro SD/Micro SDHC /Micro SDXC</w:t>
            </w:r>
            <w:r>
              <w:rPr>
                <w:sz w:val="21"/>
              </w:rPr>
              <w:t>卡（最大</w:t>
            </w:r>
            <w:r>
              <w:rPr>
                <w:sz w:val="21"/>
              </w:rPr>
              <w:t>256 GB</w:t>
            </w:r>
            <w:r>
              <w:rPr>
                <w:sz w:val="21"/>
              </w:rPr>
              <w:t>）断网本地存储及断网续传，</w:t>
            </w:r>
            <w:r>
              <w:rPr>
                <w:sz w:val="21"/>
              </w:rPr>
              <w:t>NAS</w:t>
            </w:r>
            <w:r>
              <w:rPr>
                <w:sz w:val="21"/>
              </w:rPr>
              <w:t>（</w:t>
            </w:r>
            <w:r>
              <w:rPr>
                <w:sz w:val="21"/>
              </w:rPr>
              <w:t>NFS</w:t>
            </w:r>
            <w:r>
              <w:rPr>
                <w:sz w:val="21"/>
              </w:rPr>
              <w:t>，</w:t>
            </w:r>
            <w:r>
              <w:rPr>
                <w:sz w:val="21"/>
              </w:rPr>
              <w:t>SMB/CIFS</w:t>
            </w:r>
            <w:r>
              <w:rPr>
                <w:sz w:val="21"/>
              </w:rPr>
              <w:t>均支持）</w:t>
            </w:r>
          </w:p>
        </w:tc>
      </w:tr>
      <w:tr>
        <w:tc>
          <w:tcPr>
            <w:tcW w:type="dxa" w:w="1968"/>
            <w:tcBorders>
              <w:top w:val="none" w:color="000000" w:sz="4"/>
              <w:left w:val="single" w:color="000000" w:sz="4"/>
              <w:bottom w:val="single" w:color="000000" w:sz="4"/>
              <w:right w:val="single" w:color="000000" w:sz="4"/>
            </w:tcBorders>
            <w:shd w:fill="FFFFFF"/>
            <w:vAlign w:val="top"/>
          </w:tcPr>
          <w:p>
            <w:pPr>
              <w:ind w:firstLine="22"/>
              <w:jc w:val="center"/>
            </w:pPr>
            <w:r>
              <w:rPr>
                <w:sz w:val="21"/>
              </w:rPr>
              <w:t>图像参数切换</w:t>
            </w:r>
          </w:p>
        </w:tc>
        <w:tc>
          <w:tcPr>
            <w:tcW w:type="dxa" w:w="6338"/>
            <w:tcBorders>
              <w:top w:val="none" w:color="000000" w:sz="4"/>
              <w:left w:val="none" w:color="000000" w:sz="4"/>
              <w:bottom w:val="single" w:color="000000" w:sz="4"/>
              <w:right w:val="single" w:color="000000" w:sz="4"/>
            </w:tcBorders>
            <w:shd w:fill="FFFFFF"/>
            <w:vAlign w:val="top"/>
          </w:tcPr>
          <w:p>
            <w:pPr>
              <w:ind w:firstLine="37"/>
              <w:jc w:val="both"/>
            </w:pPr>
            <w:r>
              <w:rPr>
                <w:sz w:val="21"/>
              </w:rPr>
              <w:t>支持普通</w:t>
            </w:r>
            <w:r>
              <w:rPr>
                <w:sz w:val="21"/>
              </w:rPr>
              <w:t>/</w:t>
            </w:r>
            <w:r>
              <w:rPr>
                <w:sz w:val="21"/>
              </w:rPr>
              <w:t>背光</w:t>
            </w:r>
            <w:r>
              <w:rPr>
                <w:sz w:val="21"/>
              </w:rPr>
              <w:t>/</w:t>
            </w:r>
            <w:r>
              <w:rPr>
                <w:sz w:val="21"/>
              </w:rPr>
              <w:t>顺光</w:t>
            </w:r>
            <w:r>
              <w:rPr>
                <w:sz w:val="21"/>
              </w:rPr>
              <w:t>/</w:t>
            </w:r>
            <w:r>
              <w:rPr>
                <w:sz w:val="21"/>
              </w:rPr>
              <w:t>低照度</w:t>
            </w:r>
            <w:r>
              <w:rPr>
                <w:sz w:val="21"/>
              </w:rPr>
              <w:t>/</w:t>
            </w:r>
            <w:r>
              <w:rPr>
                <w:sz w:val="21"/>
              </w:rPr>
              <w:t>自定义</w:t>
            </w:r>
            <w:r>
              <w:rPr>
                <w:sz w:val="21"/>
              </w:rPr>
              <w:t>1/</w:t>
            </w:r>
            <w:r>
              <w:rPr>
                <w:sz w:val="21"/>
              </w:rPr>
              <w:t>自定义</w:t>
            </w:r>
            <w:r>
              <w:rPr>
                <w:sz w:val="21"/>
              </w:rPr>
              <w:t>2</w:t>
            </w:r>
            <w:r>
              <w:rPr>
                <w:sz w:val="21"/>
              </w:rPr>
              <w:t>多套图像参数</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图像设置</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亮度、对比度、饱和度、锐度、</w:t>
            </w:r>
            <w:r>
              <w:rPr>
                <w:sz w:val="21"/>
              </w:rPr>
              <w:t>AGC</w:t>
            </w:r>
            <w:r>
              <w:rPr>
                <w:sz w:val="21"/>
              </w:rPr>
              <w:t>、白平衡通过客户端或者浏览器可调</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日夜转换模式</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白天、夜晚、黑光、黑光定时、黑光自动、全彩</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图像增强</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背光补偿，强光抑制，透雾，</w:t>
            </w:r>
            <w:r>
              <w:rPr>
                <w:sz w:val="21"/>
              </w:rPr>
              <w:t>3D</w:t>
            </w:r>
            <w:r>
              <w:rPr>
                <w:sz w:val="21"/>
              </w:rPr>
              <w:t>降噪</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视频遮盖</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支持</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图片叠加</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支持</w:t>
            </w:r>
            <w:r>
              <w:rPr>
                <w:sz w:val="21"/>
              </w:rPr>
              <w:t>BMP 24</w:t>
            </w:r>
            <w:r>
              <w:rPr>
                <w:sz w:val="21"/>
              </w:rPr>
              <w:t>位图像叠加，可选择区域</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区域裁剪</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支持</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电子防抖</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支持</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视频输出</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≥1</w:t>
            </w:r>
            <w:r>
              <w:rPr>
                <w:sz w:val="21"/>
              </w:rPr>
              <w:t>个</w:t>
            </w:r>
            <w:r>
              <w:rPr>
                <w:sz w:val="21"/>
              </w:rPr>
              <w:t>Vp-p Composite Output</w:t>
            </w:r>
            <w:r>
              <w:rPr>
                <w:sz w:val="21"/>
              </w:rPr>
              <w:t>（</w:t>
            </w:r>
            <w:r>
              <w:rPr>
                <w:sz w:val="21"/>
              </w:rPr>
              <w:t>75 Ω/CVBS</w:t>
            </w:r>
            <w:r>
              <w:rPr>
                <w:sz w:val="21"/>
              </w:rPr>
              <w:t>）</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网络</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≥1</w:t>
            </w:r>
            <w:r>
              <w:rPr>
                <w:sz w:val="21"/>
              </w:rPr>
              <w:t>个</w:t>
            </w:r>
            <w:r>
              <w:rPr>
                <w:sz w:val="21"/>
              </w:rPr>
              <w:t>RJ45 10 M/100 M/1000 M</w:t>
            </w:r>
            <w:r>
              <w:rPr>
                <w:sz w:val="21"/>
              </w:rPr>
              <w:t>自适应以太网口</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音频</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≥1</w:t>
            </w:r>
            <w:r>
              <w:rPr>
                <w:sz w:val="21"/>
              </w:rPr>
              <w:t>路输入，</w:t>
            </w:r>
            <w:r>
              <w:rPr>
                <w:sz w:val="21"/>
              </w:rPr>
              <w:t>≥1</w:t>
            </w:r>
            <w:r>
              <w:rPr>
                <w:sz w:val="21"/>
              </w:rPr>
              <w:t>路输出</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报警</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≥2</w:t>
            </w:r>
            <w:r>
              <w:rPr>
                <w:sz w:val="21"/>
              </w:rPr>
              <w:t>路输入，</w:t>
            </w:r>
            <w:r>
              <w:rPr>
                <w:sz w:val="21"/>
              </w:rPr>
              <w:t>≥2</w:t>
            </w:r>
            <w:r>
              <w:rPr>
                <w:sz w:val="21"/>
              </w:rPr>
              <w:t>路输出</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RS-485</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≥1</w:t>
            </w:r>
            <w:r>
              <w:rPr>
                <w:sz w:val="21"/>
              </w:rPr>
              <w:t>个</w:t>
            </w:r>
            <w:r>
              <w:rPr>
                <w:sz w:val="21"/>
              </w:rPr>
              <w:t>RS-485</w:t>
            </w:r>
            <w:r>
              <w:rPr>
                <w:sz w:val="21"/>
              </w:rPr>
              <w:t>接口，采用半双工模式，支持自适应</w:t>
            </w:r>
            <w:r>
              <w:rPr>
                <w:sz w:val="21"/>
              </w:rPr>
              <w:t>PELCO-P</w:t>
            </w:r>
            <w:r>
              <w:rPr>
                <w:sz w:val="21"/>
              </w:rPr>
              <w:t>和</w:t>
            </w:r>
            <w:r>
              <w:rPr>
                <w:sz w:val="21"/>
              </w:rPr>
              <w:t>PELCO-D</w:t>
            </w:r>
            <w:r>
              <w:rPr>
                <w:sz w:val="21"/>
              </w:rPr>
              <w:t>协议</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w:t>
            </w:r>
            <w:r>
              <w:rPr>
                <w:sz w:val="21"/>
              </w:rPr>
              <w:t>外部结构</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采用金属外壳，下置藏线盒</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Smart</w:t>
            </w:r>
            <w:r>
              <w:rPr>
                <w:sz w:val="21"/>
              </w:rPr>
              <w:t>事件</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越界侦测，区域入侵侦测，进入</w:t>
            </w:r>
            <w:r>
              <w:rPr>
                <w:sz w:val="21"/>
              </w:rPr>
              <w:t>/</w:t>
            </w:r>
            <w:r>
              <w:rPr>
                <w:sz w:val="21"/>
              </w:rPr>
              <w:t>离开区域侦测，徘徊侦测，人员聚集侦测，快速运动侦测，停车侦测，物品遗留</w:t>
            </w:r>
            <w:r>
              <w:rPr>
                <w:sz w:val="21"/>
              </w:rPr>
              <w:t>/</w:t>
            </w:r>
            <w:r>
              <w:rPr>
                <w:sz w:val="21"/>
              </w:rPr>
              <w:t>拿取侦测，场景变更侦测，音频陡升</w:t>
            </w:r>
            <w:r>
              <w:rPr>
                <w:sz w:val="21"/>
              </w:rPr>
              <w:t>/</w:t>
            </w:r>
            <w:r>
              <w:rPr>
                <w:sz w:val="21"/>
              </w:rPr>
              <w:t>陡降侦测，音频异常侦测，虚焦侦测</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联动方式</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上传</w:t>
            </w:r>
            <w:r>
              <w:rPr>
                <w:sz w:val="21"/>
              </w:rPr>
              <w:t>FTP/NAS/SD</w:t>
            </w:r>
            <w:r>
              <w:rPr>
                <w:sz w:val="21"/>
              </w:rPr>
              <w:t>卡，上传中心，邮件，报警输出，录像，抓图</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w:t>
            </w:r>
            <w:r>
              <w:rPr>
                <w:sz w:val="21"/>
              </w:rPr>
              <w:t>逐级校验</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支持硬件微引导程序、</w:t>
            </w:r>
            <w:r>
              <w:rPr>
                <w:sz w:val="21"/>
              </w:rPr>
              <w:t>uboot</w:t>
            </w:r>
            <w:r>
              <w:rPr>
                <w:sz w:val="21"/>
              </w:rPr>
              <w:t>、</w:t>
            </w:r>
            <w:r>
              <w:rPr>
                <w:sz w:val="21"/>
              </w:rPr>
              <w:t>OS</w:t>
            </w:r>
            <w:r>
              <w:rPr>
                <w:sz w:val="21"/>
              </w:rPr>
              <w:t>、应用软件逐级校验功能，非法篡改的</w:t>
            </w:r>
            <w:r>
              <w:rPr>
                <w:sz w:val="21"/>
              </w:rPr>
              <w:t>uboot</w:t>
            </w:r>
            <w:r>
              <w:rPr>
                <w:sz w:val="21"/>
              </w:rPr>
              <w:t>、</w:t>
            </w:r>
            <w:r>
              <w:rPr>
                <w:sz w:val="21"/>
              </w:rPr>
              <w:t>OS</w:t>
            </w:r>
            <w:r>
              <w:rPr>
                <w:sz w:val="21"/>
              </w:rPr>
              <w:t>、应用软件固件包，不能通过命令行、浏览器、客户端方式进行升级</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报警触发</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移动侦测，遮挡报警，报警输入，报警输出，硬盘满，硬盘错误，网络断开，</w:t>
            </w:r>
            <w:r>
              <w:rPr>
                <w:sz w:val="21"/>
              </w:rPr>
              <w:t>IP</w:t>
            </w:r>
            <w:r>
              <w:rPr>
                <w:sz w:val="21"/>
              </w:rPr>
              <w:t>地址冲突，非法访问，异常重启，视频质量诊断</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动态布防</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在</w:t>
            </w:r>
            <w:r>
              <w:rPr>
                <w:sz w:val="21"/>
              </w:rPr>
              <w:t>IE</w:t>
            </w:r>
            <w:r>
              <w:rPr>
                <w:sz w:val="21"/>
              </w:rPr>
              <w:t>浏览器下，具有设备重启和布防动态报警数据感知与记录功能，布防动态报警数据包括异常掉线、历史布防、实时布防</w:t>
            </w:r>
            <w:r>
              <w:rPr>
                <w:sz w:val="21"/>
              </w:rPr>
              <w:t>3</w:t>
            </w:r>
            <w:r>
              <w:rPr>
                <w:sz w:val="21"/>
              </w:rPr>
              <w:t>种类型；可记录报警的开始时间、结束时间、布防类型、报警链路地址、端口、链路续传</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混合目标检测</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支持</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人脸抓拍</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支持，</w:t>
            </w:r>
            <w:r>
              <w:rPr>
                <w:sz w:val="21"/>
              </w:rPr>
              <w:t>≥15</w:t>
            </w:r>
            <w:r>
              <w:rPr>
                <w:sz w:val="21"/>
              </w:rPr>
              <w:t>万张人脸</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人脸比对</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支持，检测</w:t>
            </w:r>
            <w:r>
              <w:rPr>
                <w:sz w:val="21"/>
              </w:rPr>
              <w:t>≥60</w:t>
            </w:r>
            <w:r>
              <w:rPr>
                <w:sz w:val="21"/>
              </w:rPr>
              <w:t>个</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人脸识别</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抓拍、自动选择并输出最优的人脸图片</w:t>
            </w:r>
          </w:p>
          <w:p>
            <w:pPr>
              <w:ind w:firstLine="37"/>
              <w:jc w:val="both"/>
            </w:pPr>
            <w:r>
              <w:rPr>
                <w:sz w:val="21"/>
              </w:rPr>
              <w:t>抓拍到的人脸图片与人脸库的图片比对</w:t>
            </w:r>
          </w:p>
          <w:p>
            <w:pPr>
              <w:ind w:firstLine="37"/>
              <w:jc w:val="both"/>
            </w:pPr>
            <w:r>
              <w:rPr>
                <w:sz w:val="21"/>
              </w:rPr>
              <w:t>识别人脸并触发报警</w:t>
            </w:r>
          </w:p>
          <w:p>
            <w:pPr>
              <w:ind w:firstLine="37"/>
              <w:jc w:val="both"/>
            </w:pPr>
            <w:r>
              <w:rPr>
                <w:sz w:val="21"/>
              </w:rPr>
              <w:t>支持人脸库个数：</w:t>
            </w:r>
            <w:r>
              <w:rPr>
                <w:sz w:val="21"/>
              </w:rPr>
              <w:t>≥10</w:t>
            </w:r>
            <w:r>
              <w:rPr>
                <w:sz w:val="21"/>
              </w:rPr>
              <w:t>个</w:t>
            </w:r>
          </w:p>
          <w:p>
            <w:pPr>
              <w:ind w:firstLine="37"/>
              <w:jc w:val="both"/>
            </w:pPr>
            <w:r>
              <w:rPr>
                <w:sz w:val="21"/>
              </w:rPr>
              <w:t>每个人脸库支持的人脸数量：</w:t>
            </w:r>
            <w:r>
              <w:rPr>
                <w:sz w:val="21"/>
              </w:rPr>
              <w:t>≥150000</w:t>
            </w:r>
            <w:r>
              <w:rPr>
                <w:sz w:val="21"/>
              </w:rPr>
              <w:t>个</w:t>
            </w:r>
          </w:p>
          <w:p>
            <w:pPr>
              <w:ind w:firstLine="37"/>
              <w:jc w:val="both"/>
            </w:pPr>
            <w:r>
              <w:rPr>
                <w:sz w:val="21"/>
              </w:rPr>
              <w:t>人脸库加密方式：采用专用硬件加密芯片加密，</w:t>
            </w:r>
            <w:r>
              <w:rPr>
                <w:sz w:val="21"/>
              </w:rPr>
              <w:t>AES128</w:t>
            </w:r>
            <w:r>
              <w:rPr>
                <w:sz w:val="21"/>
              </w:rPr>
              <w:t>算法</w:t>
            </w:r>
          </w:p>
          <w:p>
            <w:pPr>
              <w:ind w:firstLine="37"/>
              <w:jc w:val="both"/>
            </w:pPr>
            <w:r>
              <w:rPr>
                <w:sz w:val="21"/>
              </w:rPr>
              <w:t>人脸检测性能：</w:t>
            </w:r>
            <w:r>
              <w:rPr>
                <w:sz w:val="21"/>
              </w:rPr>
              <w:t>≥60</w:t>
            </w:r>
            <w:r>
              <w:rPr>
                <w:sz w:val="21"/>
              </w:rPr>
              <w:t>个</w:t>
            </w:r>
            <w:r>
              <w:rPr>
                <w:sz w:val="21"/>
              </w:rPr>
              <w:t>/</w:t>
            </w:r>
            <w:r>
              <w:rPr>
                <w:sz w:val="21"/>
              </w:rPr>
              <w:t>帧</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人脸属性</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性别，年龄，年龄段，戴眼镜，戴口罩，表情，戴帽子</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人体属性</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运动方向，上衣颜色，下装颜色，性别，戴眼镜，背包，拎东西，戴帽子，戴口罩，上衣类型，下装类型，发型，骑行状态，载人状态，骑车类型</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智能模式</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全结构化（默认），人脸抓拍，道路监控，</w:t>
            </w:r>
            <w:r>
              <w:rPr>
                <w:sz w:val="21"/>
              </w:rPr>
              <w:t>Smart</w:t>
            </w:r>
            <w:r>
              <w:rPr>
                <w:sz w:val="21"/>
              </w:rPr>
              <w:t>事件，人脸比对</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车道数</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1~4</w:t>
            </w:r>
            <w:r>
              <w:rPr>
                <w:sz w:val="21"/>
              </w:rPr>
              <w:t>车道</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方向</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上行、下行</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道路监控</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支持</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车辆属性</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车牌号码，车牌类型，车辆类型，车身颜色，车辆品牌</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工作温湿度</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-30℃~60℃</w:t>
            </w:r>
            <w:r>
              <w:rPr>
                <w:sz w:val="21"/>
              </w:rPr>
              <w:t>，湿度小于</w:t>
            </w:r>
            <w:r>
              <w:rPr>
                <w:sz w:val="21"/>
              </w:rPr>
              <w:t>95%</w:t>
            </w:r>
            <w:r>
              <w:rPr>
                <w:sz w:val="21"/>
              </w:rPr>
              <w:t>（无凝结）</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电流及功耗</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AC</w:t>
            </w:r>
            <w:r>
              <w:rPr>
                <w:sz w:val="21"/>
              </w:rPr>
              <w:t>：</w:t>
            </w:r>
            <w:r>
              <w:rPr>
                <w:sz w:val="21"/>
              </w:rPr>
              <w:t>24 V</w:t>
            </w:r>
            <w:r>
              <w:rPr>
                <w:sz w:val="21"/>
              </w:rPr>
              <w:t>，</w:t>
            </w:r>
            <w:r>
              <w:rPr>
                <w:sz w:val="21"/>
              </w:rPr>
              <w:t>2.12 A</w:t>
            </w:r>
            <w:r>
              <w:rPr>
                <w:sz w:val="21"/>
              </w:rPr>
              <w:t>，最大功耗：</w:t>
            </w:r>
            <w:r>
              <w:rPr>
                <w:sz w:val="21"/>
              </w:rPr>
              <w:t>33.1 W</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供电方式</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AC</w:t>
            </w:r>
            <w:r>
              <w:rPr>
                <w:sz w:val="21"/>
              </w:rPr>
              <w:t>：</w:t>
            </w:r>
            <w:r>
              <w:rPr>
                <w:sz w:val="21"/>
              </w:rPr>
              <w:t>24 V ± 20%</w:t>
            </w:r>
            <w:r>
              <w:rPr>
                <w:sz w:val="21"/>
              </w:rPr>
              <w:t>，摄像机出厂自带适配器</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w:t>
            </w:r>
            <w:r>
              <w:rPr>
                <w:sz w:val="21"/>
              </w:rPr>
              <w:t>登录安全</w:t>
            </w:r>
          </w:p>
        </w:tc>
        <w:tc>
          <w:tcPr>
            <w:tcW w:type="dxa" w:w="6338"/>
            <w:tcBorders>
              <w:top w:val="none" w:color="000000" w:sz="4"/>
              <w:left w:val="none" w:color="000000" w:sz="4"/>
              <w:bottom w:val="single" w:color="000000" w:sz="4"/>
              <w:right w:val="single" w:color="000000" w:sz="4"/>
            </w:tcBorders>
            <w:vAlign w:val="top"/>
          </w:tcPr>
          <w:p>
            <w:pPr>
              <w:jc w:val="both"/>
            </w:pPr>
            <w:r>
              <w:rPr>
                <w:sz w:val="21"/>
              </w:rPr>
              <w:t>支持通过</w:t>
            </w:r>
            <w:r>
              <w:rPr>
                <w:sz w:val="21"/>
              </w:rPr>
              <w:t>IE</w:t>
            </w:r>
            <w:r>
              <w:rPr>
                <w:sz w:val="21"/>
              </w:rPr>
              <w:t>浏览器设置登录超时时间，当登录后无操作时长达到设置阈值后，设备自动退出并重新进入登录界面</w:t>
            </w:r>
          </w:p>
        </w:tc>
      </w:tr>
      <w:tr>
        <w:tc>
          <w:tcPr>
            <w:tcW w:type="dxa" w:w="1968"/>
            <w:tcBorders>
              <w:top w:val="none" w:color="000000" w:sz="4"/>
              <w:left w:val="single" w:color="000000" w:sz="4"/>
              <w:bottom w:val="single" w:color="000000" w:sz="4"/>
              <w:right w:val="single" w:color="000000" w:sz="4"/>
            </w:tcBorders>
            <w:vAlign w:val="top"/>
          </w:tcPr>
          <w:p>
            <w:pPr>
              <w:ind w:firstLine="22"/>
              <w:jc w:val="center"/>
            </w:pPr>
            <w:r>
              <w:rPr>
                <w:sz w:val="21"/>
              </w:rPr>
              <w:t>防护</w:t>
            </w:r>
          </w:p>
        </w:tc>
        <w:tc>
          <w:tcPr>
            <w:tcW w:type="dxa" w:w="6338"/>
            <w:tcBorders>
              <w:top w:val="none" w:color="000000" w:sz="4"/>
              <w:left w:val="none" w:color="000000" w:sz="4"/>
              <w:bottom w:val="single" w:color="000000" w:sz="4"/>
              <w:right w:val="single" w:color="000000" w:sz="4"/>
            </w:tcBorders>
            <w:vAlign w:val="top"/>
          </w:tcPr>
          <w:p>
            <w:pPr>
              <w:ind w:firstLine="37"/>
              <w:jc w:val="both"/>
            </w:pPr>
            <w:r>
              <w:rPr>
                <w:sz w:val="21"/>
              </w:rPr>
              <w:t>≥IP66</w:t>
            </w:r>
          </w:p>
        </w:tc>
      </w:tr>
    </w:tbl>
    <w:p>
      <w:pPr>
        <w:jc w:val="both"/>
      </w:pPr>
      <w:r>
        <w:rPr>
          <w:b/>
          <w:color w:val="000000"/>
          <w:sz w:val="21"/>
        </w:rPr>
        <w:t>1.3.800</w:t>
      </w:r>
      <w:r>
        <w:rPr>
          <w:b/>
          <w:color w:val="000000"/>
          <w:sz w:val="21"/>
        </w:rPr>
        <w:t>万全结构化智能枪机</w:t>
      </w:r>
    </w:p>
    <w:tbl>
      <w:tblPr>
        <w:tblW w:w="0" w:type="auto"/>
        <w:tblInd w:type="dxa" w:w="150"/>
        <w:tblBorders>
          <w:top w:val="none" w:color="000000" w:sz="4"/>
          <w:left w:val="none" w:color="000000" w:sz="4"/>
          <w:bottom w:val="none" w:color="000000" w:sz="4"/>
          <w:right w:val="none" w:color="000000" w:sz="4"/>
          <w:insideH w:val="none"/>
          <w:insideV w:val="none"/>
        </w:tblBorders>
      </w:tblPr>
      <w:tblGrid>
        <w:gridCol w:w="1983"/>
        <w:gridCol w:w="6323"/>
      </w:tblGrid>
      <w:tr>
        <w:tc>
          <w:tcPr>
            <w:tcW w:type="dxa" w:w="1983"/>
            <w:tcBorders>
              <w:top w:val="single" w:color="000000" w:sz="4"/>
              <w:left w:val="single" w:color="000000" w:sz="4"/>
              <w:bottom w:val="single" w:color="000000" w:sz="4"/>
              <w:right w:val="single" w:color="000000" w:sz="4"/>
            </w:tcBorders>
            <w:vAlign w:val="top"/>
          </w:tcPr>
          <w:p>
            <w:pPr>
              <w:jc w:val="center"/>
            </w:pPr>
            <w:r>
              <w:rPr>
                <w:b/>
                <w:color w:val="000000"/>
                <w:sz w:val="21"/>
              </w:rPr>
              <w:t>功能项</w:t>
            </w:r>
          </w:p>
        </w:tc>
        <w:tc>
          <w:tcPr>
            <w:tcW w:type="dxa" w:w="6323"/>
            <w:tcBorders>
              <w:top w:val="single" w:color="000000" w:sz="4"/>
              <w:left w:val="none" w:color="000000" w:sz="4"/>
              <w:bottom w:val="single" w:color="000000" w:sz="4"/>
              <w:right w:val="single" w:color="000000" w:sz="4"/>
            </w:tcBorders>
            <w:vAlign w:val="top"/>
          </w:tcPr>
          <w:p>
            <w:pPr>
              <w:jc w:val="center"/>
            </w:pPr>
            <w:r>
              <w:rPr>
                <w:b/>
                <w:color w:val="000000"/>
                <w:sz w:val="21"/>
              </w:rPr>
              <w:t>详细参数</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传感器类型</w:t>
            </w:r>
          </w:p>
        </w:tc>
        <w:tc>
          <w:tcPr>
            <w:tcW w:type="dxa" w:w="6323"/>
            <w:tcBorders>
              <w:top w:val="none" w:color="000000" w:sz="4"/>
              <w:left w:val="none" w:color="000000" w:sz="4"/>
              <w:bottom w:val="single" w:color="000000" w:sz="4"/>
              <w:right w:val="single" w:color="000000" w:sz="4"/>
            </w:tcBorders>
            <w:vAlign w:val="top"/>
          </w:tcPr>
          <w:p>
            <w:pPr>
              <w:jc w:val="both"/>
            </w:pPr>
            <w:r>
              <w:rPr>
                <w:sz w:val="21"/>
              </w:rPr>
              <w:t>通道</w:t>
            </w:r>
            <w:r>
              <w:rPr>
                <w:sz w:val="21"/>
              </w:rPr>
              <w:t>1</w:t>
            </w:r>
            <w:r>
              <w:rPr>
                <w:sz w:val="21"/>
              </w:rPr>
              <w:t>：性能不低于</w:t>
            </w:r>
            <w:r>
              <w:rPr>
                <w:sz w:val="21"/>
              </w:rPr>
              <w:t>1/1.2" CMOS</w:t>
            </w:r>
            <w:r>
              <w:rPr>
                <w:sz w:val="21"/>
              </w:rPr>
              <w:t>传感器</w:t>
            </w:r>
          </w:p>
          <w:p>
            <w:pPr>
              <w:jc w:val="both"/>
            </w:pPr>
            <w:r>
              <w:rPr>
                <w:sz w:val="21"/>
              </w:rPr>
              <w:t>通道</w:t>
            </w:r>
            <w:r>
              <w:rPr>
                <w:sz w:val="21"/>
              </w:rPr>
              <w:t>2</w:t>
            </w:r>
            <w:r>
              <w:rPr>
                <w:sz w:val="21"/>
              </w:rPr>
              <w:t>：性能不低于</w:t>
            </w:r>
            <w:r>
              <w:rPr>
                <w:sz w:val="21"/>
              </w:rPr>
              <w:t>1/1.8" CMOS</w:t>
            </w:r>
            <w:r>
              <w:rPr>
                <w:sz w:val="21"/>
              </w:rPr>
              <w:t>传感器</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最低照度</w:t>
            </w:r>
          </w:p>
        </w:tc>
        <w:tc>
          <w:tcPr>
            <w:tcW w:type="dxa" w:w="6323"/>
            <w:tcBorders>
              <w:top w:val="none" w:color="000000" w:sz="4"/>
              <w:left w:val="none" w:color="000000" w:sz="4"/>
              <w:bottom w:val="single" w:color="000000" w:sz="4"/>
              <w:right w:val="single" w:color="000000" w:sz="4"/>
            </w:tcBorders>
            <w:vAlign w:val="top"/>
          </w:tcPr>
          <w:p>
            <w:pPr>
              <w:jc w:val="both"/>
            </w:pPr>
            <w:r>
              <w:rPr>
                <w:sz w:val="21"/>
              </w:rPr>
              <w:t>通道</w:t>
            </w:r>
            <w:r>
              <w:rPr>
                <w:sz w:val="21"/>
              </w:rPr>
              <w:t>1</w:t>
            </w:r>
            <w:r>
              <w:rPr>
                <w:sz w:val="21"/>
              </w:rPr>
              <w:t>：</w:t>
            </w:r>
          </w:p>
          <w:p>
            <w:pPr>
              <w:jc w:val="both"/>
            </w:pPr>
            <w:r>
              <w:rPr>
                <w:sz w:val="21"/>
              </w:rPr>
              <w:t>彩色</w:t>
            </w:r>
            <w:r>
              <w:rPr>
                <w:sz w:val="21"/>
              </w:rPr>
              <w:t>≤0.0003 Lux @</w:t>
            </w:r>
            <w:r>
              <w:rPr>
                <w:sz w:val="21"/>
              </w:rPr>
              <w:t>（</w:t>
            </w:r>
            <w:r>
              <w:rPr>
                <w:sz w:val="21"/>
              </w:rPr>
              <w:t>F1.0</w:t>
            </w:r>
            <w:r>
              <w:rPr>
                <w:sz w:val="21"/>
              </w:rPr>
              <w:t>，</w:t>
            </w:r>
            <w:r>
              <w:rPr>
                <w:sz w:val="21"/>
              </w:rPr>
              <w:t>AGC ON</w:t>
            </w:r>
            <w:r>
              <w:rPr>
                <w:sz w:val="21"/>
              </w:rPr>
              <w:t>）</w:t>
            </w:r>
          </w:p>
          <w:p>
            <w:pPr>
              <w:jc w:val="both"/>
            </w:pPr>
            <w:r>
              <w:rPr>
                <w:sz w:val="21"/>
              </w:rPr>
              <w:t>黑白</w:t>
            </w:r>
            <w:r>
              <w:rPr>
                <w:sz w:val="21"/>
              </w:rPr>
              <w:t>≤0.0001 Lux @</w:t>
            </w:r>
            <w:r>
              <w:rPr>
                <w:sz w:val="21"/>
              </w:rPr>
              <w:t>（</w:t>
            </w:r>
            <w:r>
              <w:rPr>
                <w:sz w:val="21"/>
              </w:rPr>
              <w:t>F1.0</w:t>
            </w:r>
            <w:r>
              <w:rPr>
                <w:sz w:val="21"/>
              </w:rPr>
              <w:t>，</w:t>
            </w:r>
            <w:r>
              <w:rPr>
                <w:sz w:val="21"/>
              </w:rPr>
              <w:t>AGC ON</w:t>
            </w:r>
            <w:r>
              <w:rPr>
                <w:sz w:val="21"/>
              </w:rPr>
              <w:t>），</w:t>
            </w:r>
            <w:r>
              <w:rPr>
                <w:sz w:val="21"/>
              </w:rPr>
              <w:t>0 Lux with IR</w:t>
            </w:r>
          </w:p>
          <w:p>
            <w:pPr>
              <w:jc w:val="both"/>
            </w:pPr>
            <w:r>
              <w:rPr>
                <w:sz w:val="21"/>
              </w:rPr>
              <w:t>通道</w:t>
            </w:r>
            <w:r>
              <w:rPr>
                <w:sz w:val="21"/>
              </w:rPr>
              <w:t>2</w:t>
            </w:r>
            <w:r>
              <w:rPr>
                <w:sz w:val="21"/>
              </w:rPr>
              <w:t>：</w:t>
            </w:r>
          </w:p>
          <w:p>
            <w:pPr>
              <w:jc w:val="both"/>
            </w:pPr>
            <w:r>
              <w:rPr>
                <w:sz w:val="21"/>
              </w:rPr>
              <w:t>彩色</w:t>
            </w:r>
            <w:r>
              <w:rPr>
                <w:sz w:val="21"/>
              </w:rPr>
              <w:t>≤0.0003 Lux @</w:t>
            </w:r>
            <w:r>
              <w:rPr>
                <w:sz w:val="21"/>
              </w:rPr>
              <w:t>（</w:t>
            </w:r>
            <w:r>
              <w:rPr>
                <w:sz w:val="21"/>
              </w:rPr>
              <w:t>F1.0</w:t>
            </w:r>
            <w:r>
              <w:rPr>
                <w:sz w:val="21"/>
              </w:rPr>
              <w:t>，</w:t>
            </w:r>
            <w:r>
              <w:rPr>
                <w:sz w:val="21"/>
              </w:rPr>
              <w:t>AGC ON</w:t>
            </w:r>
            <w:r>
              <w:rPr>
                <w:sz w:val="21"/>
              </w:rPr>
              <w:t>），</w:t>
            </w:r>
            <w:r>
              <w:rPr>
                <w:sz w:val="21"/>
              </w:rPr>
              <w:t>0 Lux with Light</w:t>
            </w:r>
          </w:p>
          <w:p>
            <w:pPr>
              <w:jc w:val="both"/>
            </w:pPr>
            <w:r>
              <w:rPr>
                <w:sz w:val="21"/>
              </w:rPr>
              <w:t>黑白</w:t>
            </w:r>
            <w:r>
              <w:rPr>
                <w:sz w:val="21"/>
              </w:rPr>
              <w:t>≤0.0001 Lux @</w:t>
            </w:r>
            <w:r>
              <w:rPr>
                <w:sz w:val="21"/>
              </w:rPr>
              <w:t>（</w:t>
            </w:r>
            <w:r>
              <w:rPr>
                <w:sz w:val="21"/>
              </w:rPr>
              <w:t>F1.0</w:t>
            </w:r>
            <w:r>
              <w:rPr>
                <w:sz w:val="21"/>
              </w:rPr>
              <w:t>，</w:t>
            </w:r>
            <w:r>
              <w:rPr>
                <w:sz w:val="21"/>
              </w:rPr>
              <w:t>AGC ON</w:t>
            </w:r>
            <w:r>
              <w:rPr>
                <w:sz w:val="21"/>
              </w:rPr>
              <w:t>），</w:t>
            </w:r>
            <w:r>
              <w:rPr>
                <w:sz w:val="21"/>
              </w:rPr>
              <w:t>0 Lux with IR</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快门</w:t>
            </w:r>
          </w:p>
        </w:tc>
        <w:tc>
          <w:tcPr>
            <w:tcW w:type="dxa" w:w="6323"/>
            <w:tcBorders>
              <w:top w:val="none" w:color="000000" w:sz="4"/>
              <w:left w:val="none" w:color="000000" w:sz="4"/>
              <w:bottom w:val="single" w:color="000000" w:sz="4"/>
              <w:right w:val="single" w:color="000000" w:sz="4"/>
            </w:tcBorders>
            <w:vAlign w:val="top"/>
          </w:tcPr>
          <w:p>
            <w:pPr>
              <w:jc w:val="both"/>
            </w:pPr>
            <w:r>
              <w:rPr>
                <w:sz w:val="21"/>
              </w:rPr>
              <w:t>1 s~1/100,000 s</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慢快门</w:t>
            </w:r>
          </w:p>
        </w:tc>
        <w:tc>
          <w:tcPr>
            <w:tcW w:type="dxa" w:w="6323"/>
            <w:tcBorders>
              <w:top w:val="none" w:color="000000" w:sz="4"/>
              <w:left w:val="none" w:color="000000" w:sz="4"/>
              <w:bottom w:val="single" w:color="000000" w:sz="4"/>
              <w:right w:val="single" w:color="000000" w:sz="4"/>
            </w:tcBorders>
            <w:vAlign w:val="top"/>
          </w:tcPr>
          <w:p>
            <w:pPr>
              <w:jc w:val="both"/>
            </w:pPr>
            <w:r>
              <w:rPr>
                <w:sz w:val="21"/>
              </w:rPr>
              <w:t>支持</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宽动态</w:t>
            </w:r>
          </w:p>
        </w:tc>
        <w:tc>
          <w:tcPr>
            <w:tcW w:type="dxa" w:w="6323"/>
            <w:tcBorders>
              <w:top w:val="none" w:color="000000" w:sz="4"/>
              <w:left w:val="none" w:color="000000" w:sz="4"/>
              <w:bottom w:val="single" w:color="000000" w:sz="4"/>
              <w:right w:val="single" w:color="000000" w:sz="4"/>
            </w:tcBorders>
            <w:vAlign w:val="top"/>
          </w:tcPr>
          <w:p>
            <w:pPr>
              <w:jc w:val="both"/>
            </w:pPr>
            <w:r>
              <w:rPr>
                <w:sz w:val="21"/>
              </w:rPr>
              <w:t>≥120 dB</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调节角度</w:t>
            </w:r>
          </w:p>
        </w:tc>
        <w:tc>
          <w:tcPr>
            <w:tcW w:type="dxa" w:w="6323"/>
            <w:tcBorders>
              <w:top w:val="none" w:color="000000" w:sz="4"/>
              <w:left w:val="none" w:color="000000" w:sz="4"/>
              <w:bottom w:val="single" w:color="000000" w:sz="4"/>
              <w:right w:val="single" w:color="000000" w:sz="4"/>
            </w:tcBorders>
            <w:vAlign w:val="top"/>
          </w:tcPr>
          <w:p>
            <w:pPr>
              <w:jc w:val="both"/>
            </w:pPr>
            <w:r>
              <w:rPr>
                <w:sz w:val="21"/>
              </w:rPr>
              <w:t>通道</w:t>
            </w:r>
            <w:r>
              <w:rPr>
                <w:sz w:val="21"/>
              </w:rPr>
              <w:t>2</w:t>
            </w:r>
            <w:r>
              <w:rPr>
                <w:sz w:val="21"/>
              </w:rPr>
              <w:t>：</w:t>
            </w:r>
            <w:r>
              <w:rPr>
                <w:sz w:val="21"/>
              </w:rPr>
              <w:t>T</w:t>
            </w:r>
            <w:r>
              <w:rPr>
                <w:sz w:val="21"/>
              </w:rPr>
              <w:t>向</w:t>
            </w:r>
            <w:r>
              <w:rPr>
                <w:sz w:val="21"/>
              </w:rPr>
              <w:t>-15°~7°</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断电记忆</w:t>
            </w:r>
          </w:p>
        </w:tc>
        <w:tc>
          <w:tcPr>
            <w:tcW w:type="dxa" w:w="6323"/>
            <w:tcBorders>
              <w:top w:val="none" w:color="000000" w:sz="4"/>
              <w:left w:val="none" w:color="000000" w:sz="4"/>
              <w:bottom w:val="single" w:color="000000" w:sz="4"/>
              <w:right w:val="single" w:color="000000" w:sz="4"/>
            </w:tcBorders>
            <w:vAlign w:val="top"/>
          </w:tcPr>
          <w:p>
            <w:pPr>
              <w:jc w:val="both"/>
            </w:pPr>
            <w:r>
              <w:rPr>
                <w:sz w:val="21"/>
              </w:rPr>
              <w:t>支持</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视频通道数量</w:t>
            </w:r>
          </w:p>
        </w:tc>
        <w:tc>
          <w:tcPr>
            <w:tcW w:type="dxa" w:w="6323"/>
            <w:tcBorders>
              <w:top w:val="none" w:color="000000" w:sz="4"/>
              <w:left w:val="none" w:color="000000" w:sz="4"/>
              <w:bottom w:val="single" w:color="000000" w:sz="4"/>
              <w:right w:val="single" w:color="000000" w:sz="4"/>
            </w:tcBorders>
            <w:vAlign w:val="top"/>
          </w:tcPr>
          <w:p>
            <w:pPr>
              <w:jc w:val="both"/>
            </w:pPr>
            <w:r>
              <w:rPr>
                <w:sz w:val="21"/>
              </w:rPr>
              <w:t>2</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白平衡</w:t>
            </w:r>
          </w:p>
        </w:tc>
        <w:tc>
          <w:tcPr>
            <w:tcW w:type="dxa" w:w="6323"/>
            <w:tcBorders>
              <w:top w:val="none" w:color="000000" w:sz="4"/>
              <w:left w:val="none" w:color="000000" w:sz="4"/>
              <w:bottom w:val="single" w:color="000000" w:sz="4"/>
              <w:right w:val="single" w:color="000000" w:sz="4"/>
            </w:tcBorders>
            <w:vAlign w:val="top"/>
          </w:tcPr>
          <w:p>
            <w:pPr>
              <w:jc w:val="both"/>
            </w:pPr>
            <w:r>
              <w:rPr>
                <w:sz w:val="21"/>
              </w:rPr>
              <w:t>支持</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聚焦方式</w:t>
            </w:r>
          </w:p>
        </w:tc>
        <w:tc>
          <w:tcPr>
            <w:tcW w:type="dxa" w:w="6323"/>
            <w:tcBorders>
              <w:top w:val="none" w:color="000000" w:sz="4"/>
              <w:left w:val="none" w:color="000000" w:sz="4"/>
              <w:bottom w:val="single" w:color="000000" w:sz="4"/>
              <w:right w:val="single" w:color="000000" w:sz="4"/>
            </w:tcBorders>
            <w:vAlign w:val="top"/>
          </w:tcPr>
          <w:p>
            <w:pPr>
              <w:jc w:val="both"/>
            </w:pPr>
            <w:r>
              <w:rPr>
                <w:sz w:val="21"/>
              </w:rPr>
              <w:t>通道</w:t>
            </w:r>
            <w:r>
              <w:rPr>
                <w:sz w:val="21"/>
              </w:rPr>
              <w:t>1</w:t>
            </w:r>
            <w:r>
              <w:rPr>
                <w:sz w:val="21"/>
              </w:rPr>
              <w:t>：自动，半自动，手动</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光圈类型</w:t>
            </w:r>
          </w:p>
        </w:tc>
        <w:tc>
          <w:tcPr>
            <w:tcW w:type="dxa" w:w="6323"/>
            <w:tcBorders>
              <w:top w:val="none" w:color="000000" w:sz="4"/>
              <w:left w:val="none" w:color="000000" w:sz="4"/>
              <w:bottom w:val="single" w:color="000000" w:sz="4"/>
              <w:right w:val="single" w:color="000000" w:sz="4"/>
            </w:tcBorders>
            <w:vAlign w:val="top"/>
          </w:tcPr>
          <w:p>
            <w:pPr>
              <w:jc w:val="both"/>
            </w:pPr>
            <w:r>
              <w:rPr>
                <w:sz w:val="21"/>
              </w:rPr>
              <w:t>通道</w:t>
            </w:r>
            <w:r>
              <w:rPr>
                <w:sz w:val="21"/>
              </w:rPr>
              <w:t>1</w:t>
            </w:r>
            <w:r>
              <w:rPr>
                <w:sz w:val="21"/>
              </w:rPr>
              <w:t>：</w:t>
            </w:r>
            <w:r>
              <w:rPr>
                <w:sz w:val="21"/>
              </w:rPr>
              <w:t>P-Iris</w:t>
            </w:r>
          </w:p>
          <w:p>
            <w:pPr>
              <w:jc w:val="both"/>
            </w:pPr>
            <w:r>
              <w:rPr>
                <w:sz w:val="21"/>
              </w:rPr>
              <w:t>通道</w:t>
            </w:r>
            <w:r>
              <w:rPr>
                <w:sz w:val="21"/>
              </w:rPr>
              <w:t>2</w:t>
            </w:r>
            <w:r>
              <w:rPr>
                <w:sz w:val="21"/>
              </w:rPr>
              <w:t>：固定光圈</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补光灯类型</w:t>
            </w:r>
          </w:p>
        </w:tc>
        <w:tc>
          <w:tcPr>
            <w:tcW w:type="dxa" w:w="6323"/>
            <w:tcBorders>
              <w:top w:val="none" w:color="000000" w:sz="4"/>
              <w:left w:val="none" w:color="000000" w:sz="4"/>
              <w:bottom w:val="single" w:color="000000" w:sz="4"/>
              <w:right w:val="single" w:color="000000" w:sz="4"/>
            </w:tcBorders>
            <w:vAlign w:val="top"/>
          </w:tcPr>
          <w:p>
            <w:pPr>
              <w:jc w:val="both"/>
            </w:pPr>
            <w:r>
              <w:rPr>
                <w:sz w:val="21"/>
              </w:rPr>
              <w:t>通道</w:t>
            </w:r>
            <w:r>
              <w:rPr>
                <w:sz w:val="21"/>
              </w:rPr>
              <w:t>1</w:t>
            </w:r>
            <w:r>
              <w:rPr>
                <w:sz w:val="21"/>
              </w:rPr>
              <w:t>：混合补光（支持白光模式和混光模式），</w:t>
            </w:r>
            <w:r>
              <w:rPr>
                <w:sz w:val="21"/>
              </w:rPr>
              <w:t>750 nm</w:t>
            </w:r>
            <w:r>
              <w:rPr>
                <w:sz w:val="21"/>
              </w:rPr>
              <w:t>红外</w:t>
            </w:r>
            <w:r>
              <w:rPr>
                <w:sz w:val="21"/>
              </w:rPr>
              <w:t>+</w:t>
            </w:r>
            <w:r>
              <w:rPr>
                <w:sz w:val="21"/>
              </w:rPr>
              <w:t>白光</w:t>
            </w:r>
          </w:p>
          <w:p>
            <w:pPr>
              <w:jc w:val="both"/>
            </w:pPr>
            <w:r>
              <w:rPr>
                <w:sz w:val="21"/>
              </w:rPr>
              <w:t>通道</w:t>
            </w:r>
            <w:r>
              <w:rPr>
                <w:sz w:val="21"/>
              </w:rPr>
              <w:t>2</w:t>
            </w:r>
            <w:r>
              <w:rPr>
                <w:sz w:val="21"/>
              </w:rPr>
              <w:t>：混合补光（支持白光模式和混光模式），</w:t>
            </w:r>
            <w:r>
              <w:rPr>
                <w:sz w:val="21"/>
              </w:rPr>
              <w:t>750 nm</w:t>
            </w:r>
            <w:r>
              <w:rPr>
                <w:sz w:val="21"/>
              </w:rPr>
              <w:t>红外</w:t>
            </w:r>
            <w:r>
              <w:rPr>
                <w:sz w:val="21"/>
              </w:rPr>
              <w:t>+</w:t>
            </w:r>
            <w:r>
              <w:rPr>
                <w:sz w:val="21"/>
              </w:rPr>
              <w:t>白光</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补光距离</w:t>
            </w:r>
          </w:p>
        </w:tc>
        <w:tc>
          <w:tcPr>
            <w:tcW w:type="dxa" w:w="6323"/>
            <w:tcBorders>
              <w:top w:val="none" w:color="000000" w:sz="4"/>
              <w:left w:val="none" w:color="000000" w:sz="4"/>
              <w:bottom w:val="single" w:color="000000" w:sz="4"/>
              <w:right w:val="single" w:color="000000" w:sz="4"/>
            </w:tcBorders>
            <w:vAlign w:val="top"/>
          </w:tcPr>
          <w:p>
            <w:pPr>
              <w:jc w:val="both"/>
            </w:pPr>
            <w:r>
              <w:rPr>
                <w:sz w:val="21"/>
              </w:rPr>
              <w:t>通道</w:t>
            </w:r>
            <w:r>
              <w:rPr>
                <w:sz w:val="21"/>
              </w:rPr>
              <w:t>1</w:t>
            </w:r>
            <w:r>
              <w:rPr>
                <w:sz w:val="21"/>
              </w:rPr>
              <w:t>：</w:t>
            </w:r>
          </w:p>
          <w:p>
            <w:pPr>
              <w:jc w:val="both"/>
            </w:pPr>
            <w:r>
              <w:rPr>
                <w:sz w:val="21"/>
              </w:rPr>
              <w:t>人脸抓拍</w:t>
            </w:r>
            <w:r>
              <w:rPr>
                <w:sz w:val="21"/>
              </w:rPr>
              <w:t>/</w:t>
            </w:r>
            <w:r>
              <w:rPr>
                <w:sz w:val="21"/>
              </w:rPr>
              <w:t>识别：</w:t>
            </w:r>
            <w:r>
              <w:rPr>
                <w:sz w:val="21"/>
              </w:rPr>
              <w:t>5~25 m</w:t>
            </w:r>
            <w:r>
              <w:rPr>
                <w:sz w:val="21"/>
              </w:rPr>
              <w:t>；普通监控</w:t>
            </w:r>
            <w:r>
              <w:rPr>
                <w:sz w:val="21"/>
              </w:rPr>
              <w:t>≥100 m</w:t>
            </w:r>
          </w:p>
          <w:p>
            <w:pPr>
              <w:jc w:val="both"/>
            </w:pPr>
            <w:r>
              <w:rPr>
                <w:sz w:val="21"/>
              </w:rPr>
              <w:t>通道</w:t>
            </w:r>
            <w:r>
              <w:rPr>
                <w:sz w:val="21"/>
              </w:rPr>
              <w:t>2</w:t>
            </w:r>
            <w:r>
              <w:rPr>
                <w:sz w:val="21"/>
              </w:rPr>
              <w:t>：</w:t>
            </w:r>
          </w:p>
          <w:p>
            <w:pPr>
              <w:jc w:val="both"/>
            </w:pPr>
            <w:r>
              <w:rPr>
                <w:sz w:val="21"/>
              </w:rPr>
              <w:t>普通监控</w:t>
            </w:r>
            <w:r>
              <w:rPr>
                <w:sz w:val="21"/>
              </w:rPr>
              <w:t>≥30 m</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防补光过曝</w:t>
            </w:r>
          </w:p>
        </w:tc>
        <w:tc>
          <w:tcPr>
            <w:tcW w:type="dxa" w:w="6323"/>
            <w:tcBorders>
              <w:top w:val="none" w:color="000000" w:sz="4"/>
              <w:left w:val="none" w:color="000000" w:sz="4"/>
              <w:bottom w:val="single" w:color="000000" w:sz="4"/>
              <w:right w:val="single" w:color="000000" w:sz="4"/>
            </w:tcBorders>
            <w:vAlign w:val="top"/>
          </w:tcPr>
          <w:p>
            <w:pPr>
              <w:jc w:val="both"/>
            </w:pPr>
            <w:r>
              <w:rPr>
                <w:sz w:val="21"/>
              </w:rPr>
              <w:t>支持</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最大图像尺寸</w:t>
            </w:r>
          </w:p>
        </w:tc>
        <w:tc>
          <w:tcPr>
            <w:tcW w:type="dxa" w:w="6323"/>
            <w:tcBorders>
              <w:top w:val="none" w:color="000000" w:sz="4"/>
              <w:left w:val="none" w:color="000000" w:sz="4"/>
              <w:bottom w:val="single" w:color="000000" w:sz="4"/>
              <w:right w:val="single" w:color="000000" w:sz="4"/>
            </w:tcBorders>
            <w:vAlign w:val="top"/>
          </w:tcPr>
          <w:p>
            <w:pPr>
              <w:jc w:val="both"/>
            </w:pPr>
            <w:r>
              <w:rPr>
                <w:sz w:val="21"/>
              </w:rPr>
              <w:t>通道</w:t>
            </w:r>
            <w:r>
              <w:rPr>
                <w:sz w:val="21"/>
              </w:rPr>
              <w:t>1≥3840 × 2160</w:t>
            </w:r>
          </w:p>
          <w:p>
            <w:pPr>
              <w:jc w:val="both"/>
            </w:pPr>
            <w:r>
              <w:rPr>
                <w:sz w:val="21"/>
              </w:rPr>
              <w:t>通道</w:t>
            </w:r>
            <w:r>
              <w:rPr>
                <w:sz w:val="21"/>
              </w:rPr>
              <w:t>2≥5120 × 1440</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码流</w:t>
            </w:r>
          </w:p>
        </w:tc>
        <w:tc>
          <w:tcPr>
            <w:tcW w:type="dxa" w:w="6323"/>
            <w:tcBorders>
              <w:top w:val="none" w:color="000000" w:sz="4"/>
              <w:left w:val="none" w:color="000000" w:sz="4"/>
              <w:bottom w:val="single" w:color="000000" w:sz="4"/>
              <w:right w:val="single" w:color="000000" w:sz="4"/>
            </w:tcBorders>
            <w:vAlign w:val="top"/>
          </w:tcPr>
          <w:p>
            <w:pPr>
              <w:jc w:val="both"/>
            </w:pPr>
            <w:r>
              <w:rPr>
                <w:sz w:val="21"/>
              </w:rPr>
              <w:t>通道</w:t>
            </w:r>
            <w:r>
              <w:rPr>
                <w:sz w:val="21"/>
              </w:rPr>
              <w:t>1</w:t>
            </w:r>
            <w:r>
              <w:rPr>
                <w:sz w:val="21"/>
              </w:rPr>
              <w:t>：五码流</w:t>
            </w:r>
          </w:p>
          <w:p>
            <w:pPr>
              <w:jc w:val="both"/>
            </w:pPr>
            <w:r>
              <w:rPr>
                <w:sz w:val="21"/>
              </w:rPr>
              <w:t>通道</w:t>
            </w:r>
            <w:r>
              <w:rPr>
                <w:sz w:val="21"/>
              </w:rPr>
              <w:t>2</w:t>
            </w:r>
            <w:r>
              <w:rPr>
                <w:sz w:val="21"/>
              </w:rPr>
              <w:t>：主子码流</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主码流帧率分辨率</w:t>
            </w:r>
          </w:p>
        </w:tc>
        <w:tc>
          <w:tcPr>
            <w:tcW w:type="dxa" w:w="6323"/>
            <w:tcBorders>
              <w:top w:val="none" w:color="000000" w:sz="4"/>
              <w:left w:val="none" w:color="000000" w:sz="4"/>
              <w:bottom w:val="single" w:color="000000" w:sz="4"/>
              <w:right w:val="single" w:color="000000" w:sz="4"/>
            </w:tcBorders>
            <w:vAlign w:val="top"/>
          </w:tcPr>
          <w:p>
            <w:pPr>
              <w:jc w:val="both"/>
            </w:pPr>
            <w:r>
              <w:rPr>
                <w:sz w:val="21"/>
              </w:rPr>
              <w:t>通道</w:t>
            </w:r>
            <w:r>
              <w:rPr>
                <w:sz w:val="21"/>
              </w:rPr>
              <w:t>1</w:t>
            </w:r>
            <w:r>
              <w:rPr>
                <w:sz w:val="21"/>
              </w:rPr>
              <w:t>：</w:t>
            </w:r>
          </w:p>
          <w:p>
            <w:pPr>
              <w:jc w:val="both"/>
            </w:pPr>
            <w:r>
              <w:rPr>
                <w:sz w:val="21"/>
              </w:rPr>
              <w:t>50 Hz</w:t>
            </w:r>
            <w:r>
              <w:rPr>
                <w:sz w:val="21"/>
              </w:rPr>
              <w:t>：</w:t>
            </w:r>
            <w:r>
              <w:rPr>
                <w:sz w:val="21"/>
              </w:rPr>
              <w:t>25 fps</w:t>
            </w:r>
            <w:r>
              <w:rPr>
                <w:sz w:val="21"/>
              </w:rPr>
              <w:t>（</w:t>
            </w:r>
            <w:r>
              <w:rPr>
                <w:sz w:val="21"/>
              </w:rPr>
              <w:t>3840 × 2160</w:t>
            </w:r>
            <w:r>
              <w:rPr>
                <w:sz w:val="21"/>
              </w:rPr>
              <w:t>，</w:t>
            </w:r>
            <w:r>
              <w:rPr>
                <w:sz w:val="21"/>
              </w:rPr>
              <w:t>3072 × 1728</w:t>
            </w:r>
            <w:r>
              <w:rPr>
                <w:sz w:val="21"/>
              </w:rPr>
              <w:t>，</w:t>
            </w:r>
            <w:r>
              <w:rPr>
                <w:sz w:val="21"/>
              </w:rPr>
              <w:t>2560 × 1440</w:t>
            </w:r>
            <w:r>
              <w:rPr>
                <w:sz w:val="21"/>
              </w:rPr>
              <w:t>，</w:t>
            </w:r>
            <w:r>
              <w:rPr>
                <w:sz w:val="21"/>
              </w:rPr>
              <w:t>1920 × 1080</w:t>
            </w:r>
            <w:r>
              <w:rPr>
                <w:sz w:val="21"/>
              </w:rPr>
              <w:t>，</w:t>
            </w:r>
            <w:r>
              <w:rPr>
                <w:sz w:val="21"/>
              </w:rPr>
              <w:t>1280 × 720</w:t>
            </w:r>
            <w:r>
              <w:rPr>
                <w:sz w:val="21"/>
              </w:rPr>
              <w:t>）</w:t>
            </w:r>
          </w:p>
          <w:p>
            <w:pPr>
              <w:jc w:val="both"/>
            </w:pPr>
            <w:r>
              <w:rPr>
                <w:sz w:val="21"/>
              </w:rPr>
              <w:t>通道</w:t>
            </w:r>
            <w:r>
              <w:rPr>
                <w:sz w:val="21"/>
              </w:rPr>
              <w:t>2</w:t>
            </w:r>
            <w:r>
              <w:rPr>
                <w:sz w:val="21"/>
              </w:rPr>
              <w:t>：</w:t>
            </w:r>
          </w:p>
          <w:p>
            <w:pPr>
              <w:jc w:val="both"/>
            </w:pPr>
            <w:r>
              <w:rPr>
                <w:sz w:val="21"/>
              </w:rPr>
              <w:t>50 Hz</w:t>
            </w:r>
            <w:r>
              <w:rPr>
                <w:sz w:val="21"/>
              </w:rPr>
              <w:t>：</w:t>
            </w:r>
            <w:r>
              <w:rPr>
                <w:sz w:val="21"/>
              </w:rPr>
              <w:t>20 fps</w:t>
            </w:r>
            <w:r>
              <w:rPr>
                <w:sz w:val="21"/>
              </w:rPr>
              <w:t>（</w:t>
            </w:r>
            <w:r>
              <w:rPr>
                <w:sz w:val="21"/>
              </w:rPr>
              <w:t>5120 × 1440</w:t>
            </w:r>
            <w:r>
              <w:rPr>
                <w:sz w:val="21"/>
              </w:rPr>
              <w:t>）</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视频压缩标准</w:t>
            </w:r>
          </w:p>
        </w:tc>
        <w:tc>
          <w:tcPr>
            <w:tcW w:type="dxa" w:w="6323"/>
            <w:tcBorders>
              <w:top w:val="none" w:color="000000" w:sz="4"/>
              <w:left w:val="none" w:color="000000" w:sz="4"/>
              <w:bottom w:val="single" w:color="000000" w:sz="4"/>
              <w:right w:val="single" w:color="000000" w:sz="4"/>
            </w:tcBorders>
            <w:vAlign w:val="top"/>
          </w:tcPr>
          <w:p>
            <w:pPr>
              <w:jc w:val="both"/>
            </w:pPr>
            <w:r>
              <w:rPr>
                <w:sz w:val="21"/>
              </w:rPr>
              <w:t>H.265/H.264/MJPEG</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区域裁剪</w:t>
            </w:r>
          </w:p>
        </w:tc>
        <w:tc>
          <w:tcPr>
            <w:tcW w:type="dxa" w:w="6323"/>
            <w:tcBorders>
              <w:top w:val="none" w:color="000000" w:sz="4"/>
              <w:left w:val="none" w:color="000000" w:sz="4"/>
              <w:bottom w:val="single" w:color="000000" w:sz="4"/>
              <w:right w:val="single" w:color="000000" w:sz="4"/>
            </w:tcBorders>
            <w:vAlign w:val="top"/>
          </w:tcPr>
          <w:p>
            <w:pPr>
              <w:jc w:val="both"/>
            </w:pPr>
            <w:r>
              <w:rPr>
                <w:sz w:val="21"/>
              </w:rPr>
              <w:t>支持</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同时预览路数</w:t>
            </w:r>
          </w:p>
        </w:tc>
        <w:tc>
          <w:tcPr>
            <w:tcW w:type="dxa" w:w="6323"/>
            <w:tcBorders>
              <w:top w:val="none" w:color="000000" w:sz="4"/>
              <w:left w:val="none" w:color="000000" w:sz="4"/>
              <w:bottom w:val="single" w:color="000000" w:sz="4"/>
              <w:right w:val="single" w:color="000000" w:sz="4"/>
            </w:tcBorders>
            <w:vAlign w:val="top"/>
          </w:tcPr>
          <w:p>
            <w:pPr>
              <w:jc w:val="both"/>
            </w:pPr>
            <w:r>
              <w:rPr>
                <w:sz w:val="21"/>
              </w:rPr>
              <w:t>≥20</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接口协议</w:t>
            </w:r>
          </w:p>
        </w:tc>
        <w:tc>
          <w:tcPr>
            <w:tcW w:type="dxa" w:w="6323"/>
            <w:tcBorders>
              <w:top w:val="none" w:color="000000" w:sz="4"/>
              <w:left w:val="none" w:color="000000" w:sz="4"/>
              <w:bottom w:val="single" w:color="000000" w:sz="4"/>
              <w:right w:val="single" w:color="000000" w:sz="4"/>
            </w:tcBorders>
            <w:vAlign w:val="top"/>
          </w:tcPr>
          <w:p>
            <w:pPr>
              <w:jc w:val="both"/>
            </w:pPr>
            <w:r>
              <w:rPr>
                <w:sz w:val="21"/>
              </w:rPr>
              <w:t>开放型网络视频接口，</w:t>
            </w:r>
            <w:r>
              <w:rPr>
                <w:sz w:val="21"/>
              </w:rPr>
              <w:t>ISAPI</w:t>
            </w:r>
            <w:r>
              <w:rPr>
                <w:sz w:val="21"/>
              </w:rPr>
              <w:t>，</w:t>
            </w:r>
            <w:r>
              <w:rPr>
                <w:sz w:val="21"/>
              </w:rPr>
              <w:t>GB28181-2016</w:t>
            </w:r>
            <w:r>
              <w:rPr>
                <w:sz w:val="21"/>
              </w:rPr>
              <w:t>，视图库，</w:t>
            </w:r>
            <w:r>
              <w:rPr>
                <w:sz w:val="21"/>
              </w:rPr>
              <w:t>GB35114</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耀光抑制</w:t>
            </w:r>
          </w:p>
        </w:tc>
        <w:tc>
          <w:tcPr>
            <w:tcW w:type="dxa" w:w="6323"/>
            <w:tcBorders>
              <w:top w:val="none" w:color="000000" w:sz="4"/>
              <w:left w:val="none" w:color="000000" w:sz="4"/>
              <w:bottom w:val="single" w:color="000000" w:sz="4"/>
              <w:right w:val="single" w:color="000000" w:sz="4"/>
            </w:tcBorders>
            <w:vAlign w:val="top"/>
          </w:tcPr>
          <w:p>
            <w:pPr>
              <w:jc w:val="both"/>
            </w:pPr>
            <w:r>
              <w:rPr>
                <w:sz w:val="21"/>
              </w:rPr>
              <w:t>具有耀光抑制功能，耀光区域</w:t>
            </w:r>
            <w:r>
              <w:rPr>
                <w:sz w:val="21"/>
              </w:rPr>
              <w:t>≤1%</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用户管理</w:t>
            </w:r>
          </w:p>
        </w:tc>
        <w:tc>
          <w:tcPr>
            <w:tcW w:type="dxa" w:w="6323"/>
            <w:tcBorders>
              <w:top w:val="none" w:color="000000" w:sz="4"/>
              <w:left w:val="none" w:color="000000" w:sz="4"/>
              <w:bottom w:val="single" w:color="000000" w:sz="4"/>
              <w:right w:val="single" w:color="000000" w:sz="4"/>
            </w:tcBorders>
            <w:vAlign w:val="top"/>
          </w:tcPr>
          <w:p>
            <w:pPr>
              <w:jc w:val="both"/>
            </w:pPr>
            <w:r>
              <w:rPr>
                <w:sz w:val="21"/>
              </w:rPr>
              <w:t>≥32</w:t>
            </w:r>
            <w:r>
              <w:rPr>
                <w:sz w:val="21"/>
              </w:rPr>
              <w:t>个用户，可分</w:t>
            </w:r>
            <w:r>
              <w:rPr>
                <w:sz w:val="21"/>
              </w:rPr>
              <w:t>3</w:t>
            </w:r>
            <w:r>
              <w:rPr>
                <w:sz w:val="21"/>
              </w:rPr>
              <w:t>级用户权限管理：管理员，操作员，普通用户</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网络存储</w:t>
            </w:r>
          </w:p>
        </w:tc>
        <w:tc>
          <w:tcPr>
            <w:tcW w:type="dxa" w:w="6323"/>
            <w:tcBorders>
              <w:top w:val="none" w:color="000000" w:sz="4"/>
              <w:left w:val="none" w:color="000000" w:sz="4"/>
              <w:bottom w:val="single" w:color="000000" w:sz="4"/>
              <w:right w:val="single" w:color="000000" w:sz="4"/>
            </w:tcBorders>
            <w:vAlign w:val="top"/>
          </w:tcPr>
          <w:p>
            <w:pPr>
              <w:jc w:val="both"/>
            </w:pPr>
            <w:r>
              <w:rPr>
                <w:sz w:val="21"/>
              </w:rPr>
              <w:t>支持</w:t>
            </w:r>
            <w:r>
              <w:rPr>
                <w:sz w:val="21"/>
              </w:rPr>
              <w:t>MicroSD/MicroSDHC/MicroSDXC</w:t>
            </w:r>
            <w:r>
              <w:rPr>
                <w:sz w:val="21"/>
              </w:rPr>
              <w:t>卡（最大</w:t>
            </w:r>
            <w:r>
              <w:rPr>
                <w:sz w:val="21"/>
              </w:rPr>
              <w:t>256 GB</w:t>
            </w:r>
            <w:r>
              <w:rPr>
                <w:sz w:val="21"/>
              </w:rPr>
              <w:t>）断网本地存储及断网续传，</w:t>
            </w:r>
            <w:r>
              <w:rPr>
                <w:sz w:val="21"/>
              </w:rPr>
              <w:t>NAS</w:t>
            </w:r>
            <w:r>
              <w:rPr>
                <w:sz w:val="21"/>
              </w:rPr>
              <w:t>（</w:t>
            </w:r>
            <w:r>
              <w:rPr>
                <w:sz w:val="21"/>
              </w:rPr>
              <w:t>NFS</w:t>
            </w:r>
            <w:r>
              <w:rPr>
                <w:sz w:val="21"/>
              </w:rPr>
              <w:t>，</w:t>
            </w:r>
            <w:r>
              <w:rPr>
                <w:sz w:val="21"/>
              </w:rPr>
              <w:t>SMB/CIFS</w:t>
            </w:r>
            <w:r>
              <w:rPr>
                <w:sz w:val="21"/>
              </w:rPr>
              <w:t>均支持）</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图像参数切换</w:t>
            </w:r>
          </w:p>
        </w:tc>
        <w:tc>
          <w:tcPr>
            <w:tcW w:type="dxa" w:w="6323"/>
            <w:tcBorders>
              <w:top w:val="none" w:color="000000" w:sz="4"/>
              <w:left w:val="none" w:color="000000" w:sz="4"/>
              <w:bottom w:val="single" w:color="000000" w:sz="4"/>
              <w:right w:val="single" w:color="000000" w:sz="4"/>
            </w:tcBorders>
            <w:vAlign w:val="top"/>
          </w:tcPr>
          <w:p>
            <w:pPr>
              <w:jc w:val="both"/>
            </w:pPr>
            <w:r>
              <w:rPr>
                <w:sz w:val="21"/>
              </w:rPr>
              <w:t>支持</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图像设置</w:t>
            </w:r>
          </w:p>
        </w:tc>
        <w:tc>
          <w:tcPr>
            <w:tcW w:type="dxa" w:w="6323"/>
            <w:tcBorders>
              <w:top w:val="none" w:color="000000" w:sz="4"/>
              <w:left w:val="none" w:color="000000" w:sz="4"/>
              <w:bottom w:val="single" w:color="000000" w:sz="4"/>
              <w:right w:val="single" w:color="000000" w:sz="4"/>
            </w:tcBorders>
            <w:vAlign w:val="top"/>
          </w:tcPr>
          <w:p>
            <w:pPr>
              <w:jc w:val="both"/>
            </w:pPr>
            <w:r>
              <w:rPr>
                <w:sz w:val="21"/>
              </w:rPr>
              <w:t>饱和度，亮度，对比度，锐度，</w:t>
            </w:r>
            <w:r>
              <w:rPr>
                <w:sz w:val="21"/>
              </w:rPr>
              <w:t>AGC</w:t>
            </w:r>
            <w:r>
              <w:rPr>
                <w:sz w:val="21"/>
              </w:rPr>
              <w:t>，白平衡通过客户端或者浏览器可调</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日夜转换模式</w:t>
            </w:r>
          </w:p>
        </w:tc>
        <w:tc>
          <w:tcPr>
            <w:tcW w:type="dxa" w:w="6323"/>
            <w:tcBorders>
              <w:top w:val="none" w:color="000000" w:sz="4"/>
              <w:left w:val="none" w:color="000000" w:sz="4"/>
              <w:bottom w:val="single" w:color="000000" w:sz="4"/>
              <w:right w:val="single" w:color="000000" w:sz="4"/>
            </w:tcBorders>
            <w:vAlign w:val="top"/>
          </w:tcPr>
          <w:p>
            <w:pPr>
              <w:jc w:val="both"/>
            </w:pPr>
            <w:r>
              <w:rPr>
                <w:sz w:val="21"/>
              </w:rPr>
              <w:t>通道</w:t>
            </w:r>
            <w:r>
              <w:rPr>
                <w:sz w:val="21"/>
              </w:rPr>
              <w:t>1</w:t>
            </w:r>
            <w:r>
              <w:rPr>
                <w:sz w:val="21"/>
              </w:rPr>
              <w:t>：白天、夜晚、黑光、黑光自动、黑光定时、全彩</w:t>
            </w:r>
          </w:p>
          <w:p>
            <w:pPr>
              <w:jc w:val="both"/>
            </w:pPr>
            <w:r>
              <w:rPr>
                <w:sz w:val="21"/>
              </w:rPr>
              <w:t>通道</w:t>
            </w:r>
            <w:r>
              <w:rPr>
                <w:sz w:val="21"/>
              </w:rPr>
              <w:t>2</w:t>
            </w:r>
            <w:r>
              <w:rPr>
                <w:sz w:val="21"/>
              </w:rPr>
              <w:t>：白天，夜晚，自动，定时，报警触发</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图像增强</w:t>
            </w:r>
          </w:p>
        </w:tc>
        <w:tc>
          <w:tcPr>
            <w:tcW w:type="dxa" w:w="6323"/>
            <w:tcBorders>
              <w:top w:val="none" w:color="000000" w:sz="4"/>
              <w:left w:val="none" w:color="000000" w:sz="4"/>
              <w:bottom w:val="single" w:color="000000" w:sz="4"/>
              <w:right w:val="single" w:color="000000" w:sz="4"/>
            </w:tcBorders>
            <w:vAlign w:val="top"/>
          </w:tcPr>
          <w:p>
            <w:pPr>
              <w:jc w:val="both"/>
            </w:pPr>
            <w:r>
              <w:rPr>
                <w:sz w:val="21"/>
              </w:rPr>
              <w:t>背光补偿，强光抑制，透雾，</w:t>
            </w:r>
            <w:r>
              <w:rPr>
                <w:sz w:val="21"/>
              </w:rPr>
              <w:t>3D</w:t>
            </w:r>
            <w:r>
              <w:rPr>
                <w:sz w:val="21"/>
              </w:rPr>
              <w:t>降噪</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图片叠加</w:t>
            </w:r>
          </w:p>
        </w:tc>
        <w:tc>
          <w:tcPr>
            <w:tcW w:type="dxa" w:w="6323"/>
            <w:tcBorders>
              <w:top w:val="none" w:color="000000" w:sz="4"/>
              <w:left w:val="none" w:color="000000" w:sz="4"/>
              <w:bottom w:val="single" w:color="000000" w:sz="4"/>
              <w:right w:val="single" w:color="000000" w:sz="4"/>
            </w:tcBorders>
            <w:vAlign w:val="top"/>
          </w:tcPr>
          <w:p>
            <w:pPr>
              <w:jc w:val="both"/>
            </w:pPr>
            <w:r>
              <w:rPr>
                <w:sz w:val="21"/>
              </w:rPr>
              <w:t>支持</w:t>
            </w:r>
            <w:r>
              <w:rPr>
                <w:sz w:val="21"/>
              </w:rPr>
              <w:t>BMP 24</w:t>
            </w:r>
            <w:r>
              <w:rPr>
                <w:sz w:val="21"/>
              </w:rPr>
              <w:t>位图像叠加，可选择区域</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GPS</w:t>
            </w:r>
            <w:r>
              <w:rPr>
                <w:sz w:val="21"/>
              </w:rPr>
              <w:t>信息侦测</w:t>
            </w:r>
          </w:p>
        </w:tc>
        <w:tc>
          <w:tcPr>
            <w:tcW w:type="dxa" w:w="6323"/>
            <w:tcBorders>
              <w:top w:val="none" w:color="000000" w:sz="4"/>
              <w:left w:val="none" w:color="000000" w:sz="4"/>
              <w:bottom w:val="single" w:color="000000" w:sz="4"/>
              <w:right w:val="single" w:color="000000" w:sz="4"/>
            </w:tcBorders>
            <w:vAlign w:val="top"/>
          </w:tcPr>
          <w:p>
            <w:pPr>
              <w:jc w:val="both"/>
            </w:pPr>
            <w:r>
              <w:rPr>
                <w:sz w:val="21"/>
              </w:rPr>
              <w:t>支持设备所在位置的经纬度查询，支持</w:t>
            </w:r>
            <w:r>
              <w:rPr>
                <w:sz w:val="21"/>
              </w:rPr>
              <w:t>GPS/</w:t>
            </w:r>
            <w:r>
              <w:rPr>
                <w:sz w:val="21"/>
              </w:rPr>
              <w:t>北斗校时</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视频输出</w:t>
            </w:r>
          </w:p>
        </w:tc>
        <w:tc>
          <w:tcPr>
            <w:tcW w:type="dxa" w:w="6323"/>
            <w:tcBorders>
              <w:top w:val="none" w:color="000000" w:sz="4"/>
              <w:left w:val="none" w:color="000000" w:sz="4"/>
              <w:bottom w:val="single" w:color="000000" w:sz="4"/>
              <w:right w:val="single" w:color="000000" w:sz="4"/>
            </w:tcBorders>
            <w:vAlign w:val="top"/>
          </w:tcPr>
          <w:p>
            <w:pPr>
              <w:jc w:val="both"/>
            </w:pPr>
            <w:r>
              <w:rPr>
                <w:sz w:val="21"/>
              </w:rPr>
              <w:t>≥1</w:t>
            </w:r>
            <w:r>
              <w:rPr>
                <w:sz w:val="21"/>
              </w:rPr>
              <w:t>个</w:t>
            </w:r>
            <w:r>
              <w:rPr>
                <w:sz w:val="21"/>
              </w:rPr>
              <w:t>Vp-p</w:t>
            </w:r>
            <w:r>
              <w:rPr>
                <w:sz w:val="21"/>
              </w:rPr>
              <w:t>复合输出（</w:t>
            </w:r>
            <w:r>
              <w:rPr>
                <w:sz w:val="21"/>
              </w:rPr>
              <w:t>75 Ω/CVBS</w:t>
            </w:r>
            <w:r>
              <w:rPr>
                <w:sz w:val="21"/>
              </w:rPr>
              <w:t>）</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网络</w:t>
            </w:r>
          </w:p>
        </w:tc>
        <w:tc>
          <w:tcPr>
            <w:tcW w:type="dxa" w:w="6323"/>
            <w:tcBorders>
              <w:top w:val="none" w:color="000000" w:sz="4"/>
              <w:left w:val="none" w:color="000000" w:sz="4"/>
              <w:bottom w:val="single" w:color="000000" w:sz="4"/>
              <w:right w:val="single" w:color="000000" w:sz="4"/>
            </w:tcBorders>
            <w:vAlign w:val="top"/>
          </w:tcPr>
          <w:p>
            <w:pPr>
              <w:jc w:val="both"/>
            </w:pPr>
            <w:r>
              <w:rPr>
                <w:sz w:val="21"/>
              </w:rPr>
              <w:t>≥1</w:t>
            </w:r>
            <w:r>
              <w:rPr>
                <w:sz w:val="21"/>
              </w:rPr>
              <w:t>个</w:t>
            </w:r>
            <w:r>
              <w:rPr>
                <w:sz w:val="21"/>
              </w:rPr>
              <w:t>RJ45 10 M/100 M/1000 M</w:t>
            </w:r>
            <w:r>
              <w:rPr>
                <w:sz w:val="21"/>
              </w:rPr>
              <w:t>自适应以太网口</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RS-485</w:t>
            </w:r>
          </w:p>
        </w:tc>
        <w:tc>
          <w:tcPr>
            <w:tcW w:type="dxa" w:w="6323"/>
            <w:tcBorders>
              <w:top w:val="none" w:color="000000" w:sz="4"/>
              <w:left w:val="none" w:color="000000" w:sz="4"/>
              <w:bottom w:val="single" w:color="000000" w:sz="4"/>
              <w:right w:val="single" w:color="000000" w:sz="4"/>
            </w:tcBorders>
            <w:vAlign w:val="top"/>
          </w:tcPr>
          <w:p>
            <w:pPr>
              <w:jc w:val="both"/>
            </w:pPr>
            <w:r>
              <w:rPr>
                <w:sz w:val="21"/>
              </w:rPr>
              <w:t>≥1</w:t>
            </w:r>
            <w:r>
              <w:rPr>
                <w:sz w:val="21"/>
              </w:rPr>
              <w:t>个</w:t>
            </w:r>
            <w:r>
              <w:rPr>
                <w:sz w:val="21"/>
              </w:rPr>
              <w:t>RS-485</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复位</w:t>
            </w:r>
          </w:p>
        </w:tc>
        <w:tc>
          <w:tcPr>
            <w:tcW w:type="dxa" w:w="6323"/>
            <w:tcBorders>
              <w:top w:val="none" w:color="000000" w:sz="4"/>
              <w:left w:val="none" w:color="000000" w:sz="4"/>
              <w:bottom w:val="single" w:color="000000" w:sz="4"/>
              <w:right w:val="single" w:color="000000" w:sz="4"/>
            </w:tcBorders>
            <w:vAlign w:val="top"/>
          </w:tcPr>
          <w:p>
            <w:pPr>
              <w:jc w:val="both"/>
            </w:pPr>
            <w:r>
              <w:rPr>
                <w:sz w:val="21"/>
              </w:rPr>
              <w:t>支持</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报警触发</w:t>
            </w:r>
          </w:p>
        </w:tc>
        <w:tc>
          <w:tcPr>
            <w:tcW w:type="dxa" w:w="6323"/>
            <w:tcBorders>
              <w:top w:val="none" w:color="000000" w:sz="4"/>
              <w:left w:val="none" w:color="000000" w:sz="4"/>
              <w:bottom w:val="single" w:color="000000" w:sz="4"/>
              <w:right w:val="single" w:color="000000" w:sz="4"/>
            </w:tcBorders>
            <w:vAlign w:val="top"/>
          </w:tcPr>
          <w:p>
            <w:pPr>
              <w:jc w:val="both"/>
            </w:pPr>
            <w:r>
              <w:rPr>
                <w:sz w:val="21"/>
              </w:rPr>
              <w:t>移动侦测，遮挡报警，报警输入，报警输出，硬盘满，硬盘错误，网络断开，</w:t>
            </w:r>
            <w:r>
              <w:rPr>
                <w:sz w:val="21"/>
              </w:rPr>
              <w:t>IP</w:t>
            </w:r>
            <w:r>
              <w:rPr>
                <w:sz w:val="21"/>
              </w:rPr>
              <w:t>地址冲突，非法访问，异常重启，视频质量诊断</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自动感光</w:t>
            </w:r>
          </w:p>
        </w:tc>
        <w:tc>
          <w:tcPr>
            <w:tcW w:type="dxa" w:w="6323"/>
            <w:tcBorders>
              <w:top w:val="none" w:color="000000" w:sz="4"/>
              <w:left w:val="none" w:color="000000" w:sz="4"/>
              <w:bottom w:val="single" w:color="000000" w:sz="4"/>
              <w:right w:val="single" w:color="000000" w:sz="4"/>
            </w:tcBorders>
            <w:vAlign w:val="top"/>
          </w:tcPr>
          <w:p>
            <w:pPr>
              <w:jc w:val="both"/>
            </w:pPr>
            <w:r>
              <w:rPr>
                <w:sz w:val="21"/>
              </w:rPr>
              <w:t>当监控场景无目标时，补光灯处于低亮模式；当设备全景采集通道检测到目标后，可自动将补光灯调节至高亮模式，并支持目标跟踪、检测、筛选、抓拍、分析属性信息和上报功能</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Smart</w:t>
            </w:r>
            <w:r>
              <w:rPr>
                <w:sz w:val="21"/>
              </w:rPr>
              <w:t>事件</w:t>
            </w:r>
          </w:p>
        </w:tc>
        <w:tc>
          <w:tcPr>
            <w:tcW w:type="dxa" w:w="6323"/>
            <w:tcBorders>
              <w:top w:val="none" w:color="000000" w:sz="4"/>
              <w:left w:val="none" w:color="000000" w:sz="4"/>
              <w:bottom w:val="single" w:color="000000" w:sz="4"/>
              <w:right w:val="single" w:color="000000" w:sz="4"/>
            </w:tcBorders>
            <w:vAlign w:val="top"/>
          </w:tcPr>
          <w:p>
            <w:pPr>
              <w:jc w:val="both"/>
            </w:pPr>
            <w:r>
              <w:rPr>
                <w:sz w:val="21"/>
              </w:rPr>
              <w:t>场景变更侦测，音频陡升</w:t>
            </w:r>
            <w:r>
              <w:rPr>
                <w:sz w:val="21"/>
              </w:rPr>
              <w:t>/</w:t>
            </w:r>
            <w:r>
              <w:rPr>
                <w:sz w:val="21"/>
              </w:rPr>
              <w:t>陡降侦测，音频有无侦测，虚焦侦测</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联动方式</w:t>
            </w:r>
          </w:p>
        </w:tc>
        <w:tc>
          <w:tcPr>
            <w:tcW w:type="dxa" w:w="6323"/>
            <w:tcBorders>
              <w:top w:val="none" w:color="000000" w:sz="4"/>
              <w:left w:val="none" w:color="000000" w:sz="4"/>
              <w:bottom w:val="single" w:color="000000" w:sz="4"/>
              <w:right w:val="single" w:color="000000" w:sz="4"/>
            </w:tcBorders>
            <w:vAlign w:val="top"/>
          </w:tcPr>
          <w:p>
            <w:pPr>
              <w:jc w:val="both"/>
            </w:pPr>
            <w:r>
              <w:rPr>
                <w:sz w:val="21"/>
              </w:rPr>
              <w:t>上传</w:t>
            </w:r>
            <w:r>
              <w:rPr>
                <w:sz w:val="21"/>
              </w:rPr>
              <w:t>FTP/NAS/SD</w:t>
            </w:r>
            <w:r>
              <w:rPr>
                <w:sz w:val="21"/>
              </w:rPr>
              <w:t>卡，上传中心，</w:t>
            </w:r>
            <w:r>
              <w:rPr>
                <w:sz w:val="21"/>
              </w:rPr>
              <w:t>Email</w:t>
            </w:r>
            <w:r>
              <w:rPr>
                <w:sz w:val="21"/>
              </w:rPr>
              <w:t>，报警输出，录像，抓图</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混合目标检测</w:t>
            </w:r>
          </w:p>
        </w:tc>
        <w:tc>
          <w:tcPr>
            <w:tcW w:type="dxa" w:w="6323"/>
            <w:tcBorders>
              <w:top w:val="none" w:color="000000" w:sz="4"/>
              <w:left w:val="none" w:color="000000" w:sz="4"/>
              <w:bottom w:val="single" w:color="000000" w:sz="4"/>
              <w:right w:val="single" w:color="000000" w:sz="4"/>
            </w:tcBorders>
            <w:vAlign w:val="top"/>
          </w:tcPr>
          <w:p>
            <w:pPr>
              <w:jc w:val="both"/>
            </w:pPr>
            <w:r>
              <w:rPr>
                <w:sz w:val="21"/>
              </w:rPr>
              <w:t>支持</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智能警戒</w:t>
            </w:r>
          </w:p>
        </w:tc>
        <w:tc>
          <w:tcPr>
            <w:tcW w:type="dxa" w:w="6323"/>
            <w:tcBorders>
              <w:top w:val="none" w:color="000000" w:sz="4"/>
              <w:left w:val="none" w:color="000000" w:sz="4"/>
              <w:bottom w:val="single" w:color="000000" w:sz="4"/>
              <w:right w:val="single" w:color="000000" w:sz="4"/>
            </w:tcBorders>
            <w:vAlign w:val="top"/>
          </w:tcPr>
          <w:p>
            <w:pPr>
              <w:jc w:val="both"/>
            </w:pPr>
            <w:r>
              <w:rPr>
                <w:sz w:val="21"/>
              </w:rPr>
              <w:t>越界侦测，区域入侵侦测，进入区域侦测，离开区域侦测</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人脸属性</w:t>
            </w:r>
          </w:p>
        </w:tc>
        <w:tc>
          <w:tcPr>
            <w:tcW w:type="dxa" w:w="6323"/>
            <w:tcBorders>
              <w:top w:val="none" w:color="000000" w:sz="4"/>
              <w:left w:val="none" w:color="000000" w:sz="4"/>
              <w:bottom w:val="single" w:color="000000" w:sz="4"/>
              <w:right w:val="single" w:color="000000" w:sz="4"/>
            </w:tcBorders>
            <w:vAlign w:val="top"/>
          </w:tcPr>
          <w:p>
            <w:pPr>
              <w:jc w:val="both"/>
            </w:pPr>
            <w:r>
              <w:rPr>
                <w:sz w:val="21"/>
              </w:rPr>
              <w:t>性别，年龄，年龄段，戴眼镜，戴口罩，戴帽子</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人体属性</w:t>
            </w:r>
          </w:p>
        </w:tc>
        <w:tc>
          <w:tcPr>
            <w:tcW w:type="dxa" w:w="6323"/>
            <w:tcBorders>
              <w:top w:val="none" w:color="000000" w:sz="4"/>
              <w:left w:val="none" w:color="000000" w:sz="4"/>
              <w:bottom w:val="single" w:color="000000" w:sz="4"/>
              <w:right w:val="single" w:color="000000" w:sz="4"/>
            </w:tcBorders>
            <w:vAlign w:val="top"/>
          </w:tcPr>
          <w:p>
            <w:pPr>
              <w:jc w:val="both"/>
            </w:pPr>
            <w:r>
              <w:rPr>
                <w:sz w:val="21"/>
              </w:rPr>
              <w:t>运动方向，上衣颜色，下装颜色，性别，戴眼镜，背包，拎东西，戴帽子，戴口罩，上衣类型，下装类型，发型，骑行状态，载人状态，骑车类型</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智能模式</w:t>
            </w:r>
          </w:p>
        </w:tc>
        <w:tc>
          <w:tcPr>
            <w:tcW w:type="dxa" w:w="6323"/>
            <w:tcBorders>
              <w:top w:val="none" w:color="000000" w:sz="4"/>
              <w:left w:val="none" w:color="000000" w:sz="4"/>
              <w:bottom w:val="single" w:color="000000" w:sz="4"/>
              <w:right w:val="single" w:color="000000" w:sz="4"/>
            </w:tcBorders>
            <w:vAlign w:val="top"/>
          </w:tcPr>
          <w:p>
            <w:pPr>
              <w:jc w:val="both"/>
            </w:pPr>
            <w:r>
              <w:rPr>
                <w:sz w:val="21"/>
              </w:rPr>
              <w:t>全结构化（默认），人脸抓拍，人脸抓拍</w:t>
            </w:r>
            <w:r>
              <w:rPr>
                <w:sz w:val="21"/>
              </w:rPr>
              <w:t>+</w:t>
            </w:r>
            <w:r>
              <w:rPr>
                <w:sz w:val="21"/>
              </w:rPr>
              <w:t>比对，</w:t>
            </w:r>
            <w:r>
              <w:rPr>
                <w:sz w:val="21"/>
              </w:rPr>
              <w:t>Smart</w:t>
            </w:r>
            <w:r>
              <w:rPr>
                <w:sz w:val="21"/>
              </w:rPr>
              <w:t>事件，道路监控</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方向</w:t>
            </w:r>
          </w:p>
        </w:tc>
        <w:tc>
          <w:tcPr>
            <w:tcW w:type="dxa" w:w="6323"/>
            <w:tcBorders>
              <w:top w:val="none" w:color="000000" w:sz="4"/>
              <w:left w:val="none" w:color="000000" w:sz="4"/>
              <w:bottom w:val="single" w:color="000000" w:sz="4"/>
              <w:right w:val="single" w:color="000000" w:sz="4"/>
            </w:tcBorders>
            <w:vAlign w:val="top"/>
          </w:tcPr>
          <w:p>
            <w:pPr>
              <w:jc w:val="both"/>
            </w:pPr>
            <w:r>
              <w:rPr>
                <w:sz w:val="21"/>
              </w:rPr>
              <w:t>上行，下行</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道路监控</w:t>
            </w:r>
          </w:p>
        </w:tc>
        <w:tc>
          <w:tcPr>
            <w:tcW w:type="dxa" w:w="6323"/>
            <w:tcBorders>
              <w:top w:val="none" w:color="000000" w:sz="4"/>
              <w:left w:val="none" w:color="000000" w:sz="4"/>
              <w:bottom w:val="single" w:color="000000" w:sz="4"/>
              <w:right w:val="single" w:color="000000" w:sz="4"/>
            </w:tcBorders>
            <w:vAlign w:val="top"/>
          </w:tcPr>
          <w:p>
            <w:pPr>
              <w:jc w:val="both"/>
            </w:pPr>
            <w:r>
              <w:rPr>
                <w:sz w:val="21"/>
              </w:rPr>
              <w:t>支持</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车辆属性</w:t>
            </w:r>
          </w:p>
        </w:tc>
        <w:tc>
          <w:tcPr>
            <w:tcW w:type="dxa" w:w="6323"/>
            <w:tcBorders>
              <w:top w:val="none" w:color="000000" w:sz="4"/>
              <w:left w:val="none" w:color="000000" w:sz="4"/>
              <w:bottom w:val="single" w:color="000000" w:sz="4"/>
              <w:right w:val="single" w:color="000000" w:sz="4"/>
            </w:tcBorders>
            <w:vAlign w:val="top"/>
          </w:tcPr>
          <w:p>
            <w:pPr>
              <w:jc w:val="both"/>
            </w:pPr>
            <w:r>
              <w:rPr>
                <w:sz w:val="21"/>
              </w:rPr>
              <w:t>车牌号码，车牌类型，车辆类型，车身颜色，车辆品牌，车牌置信度</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w:t>
            </w:r>
            <w:r>
              <w:rPr>
                <w:sz w:val="21"/>
              </w:rPr>
              <w:t>同步误差</w:t>
            </w:r>
          </w:p>
        </w:tc>
        <w:tc>
          <w:tcPr>
            <w:tcW w:type="dxa" w:w="6323"/>
            <w:tcBorders>
              <w:top w:val="none" w:color="000000" w:sz="4"/>
              <w:left w:val="none" w:color="000000" w:sz="4"/>
              <w:bottom w:val="single" w:color="000000" w:sz="4"/>
              <w:right w:val="single" w:color="000000" w:sz="4"/>
            </w:tcBorders>
            <w:vAlign w:val="top"/>
          </w:tcPr>
          <w:p>
            <w:pPr>
              <w:jc w:val="both"/>
            </w:pPr>
            <w:r>
              <w:rPr>
                <w:sz w:val="21"/>
              </w:rPr>
              <w:t>通道</w:t>
            </w:r>
            <w:r>
              <w:rPr>
                <w:sz w:val="21"/>
              </w:rPr>
              <w:t>2</w:t>
            </w:r>
            <w:r>
              <w:rPr>
                <w:sz w:val="21"/>
              </w:rPr>
              <w:t>两个图像传感器之间的同步误差不大于</w:t>
            </w:r>
            <w:r>
              <w:rPr>
                <w:sz w:val="21"/>
              </w:rPr>
              <w:t>1ms</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人员统计</w:t>
            </w:r>
          </w:p>
        </w:tc>
        <w:tc>
          <w:tcPr>
            <w:tcW w:type="dxa" w:w="6323"/>
            <w:tcBorders>
              <w:top w:val="none" w:color="000000" w:sz="4"/>
              <w:left w:val="none" w:color="000000" w:sz="4"/>
              <w:bottom w:val="single" w:color="000000" w:sz="4"/>
              <w:right w:val="single" w:color="000000" w:sz="4"/>
            </w:tcBorders>
            <w:vAlign w:val="top"/>
          </w:tcPr>
          <w:p>
            <w:pPr>
              <w:jc w:val="both"/>
            </w:pPr>
            <w:r>
              <w:rPr>
                <w:sz w:val="21"/>
              </w:rPr>
              <w:t>支持人员统计，在离岗检测，区域关注度，热度图功能</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逐级校验</w:t>
            </w:r>
          </w:p>
        </w:tc>
        <w:tc>
          <w:tcPr>
            <w:tcW w:type="dxa" w:w="6323"/>
            <w:tcBorders>
              <w:top w:val="none" w:color="000000" w:sz="4"/>
              <w:left w:val="none" w:color="000000" w:sz="4"/>
              <w:bottom w:val="single" w:color="000000" w:sz="4"/>
              <w:right w:val="single" w:color="000000" w:sz="4"/>
            </w:tcBorders>
            <w:vAlign w:val="top"/>
          </w:tcPr>
          <w:p>
            <w:pPr>
              <w:jc w:val="both"/>
            </w:pPr>
            <w:r>
              <w:rPr>
                <w:sz w:val="21"/>
              </w:rPr>
              <w:t>支持硬件微引导程序、</w:t>
            </w:r>
            <w:r>
              <w:rPr>
                <w:sz w:val="21"/>
              </w:rPr>
              <w:t>uboot</w:t>
            </w:r>
            <w:r>
              <w:rPr>
                <w:sz w:val="21"/>
              </w:rPr>
              <w:t>、</w:t>
            </w:r>
            <w:r>
              <w:rPr>
                <w:sz w:val="21"/>
              </w:rPr>
              <w:t>OS</w:t>
            </w:r>
            <w:r>
              <w:rPr>
                <w:sz w:val="21"/>
              </w:rPr>
              <w:t>、应用软件逐级校验功能，非法篡改的</w:t>
            </w:r>
            <w:r>
              <w:rPr>
                <w:sz w:val="21"/>
              </w:rPr>
              <w:t>uboot</w:t>
            </w:r>
            <w:r>
              <w:rPr>
                <w:sz w:val="21"/>
              </w:rPr>
              <w:t>、</w:t>
            </w:r>
            <w:r>
              <w:rPr>
                <w:sz w:val="21"/>
              </w:rPr>
              <w:t>OS</w:t>
            </w:r>
            <w:r>
              <w:rPr>
                <w:sz w:val="21"/>
              </w:rPr>
              <w:t>、应用软件固件包，不能通过命令行、浏览器、客户端方式进行升级。</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工作温湿度</w:t>
            </w:r>
          </w:p>
        </w:tc>
        <w:tc>
          <w:tcPr>
            <w:tcW w:type="dxa" w:w="6323"/>
            <w:tcBorders>
              <w:top w:val="none" w:color="000000" w:sz="4"/>
              <w:left w:val="none" w:color="000000" w:sz="4"/>
              <w:bottom w:val="single" w:color="000000" w:sz="4"/>
              <w:right w:val="single" w:color="000000" w:sz="4"/>
            </w:tcBorders>
            <w:vAlign w:val="top"/>
          </w:tcPr>
          <w:p>
            <w:pPr>
              <w:jc w:val="both"/>
            </w:pPr>
            <w:r>
              <w:rPr>
                <w:sz w:val="21"/>
              </w:rPr>
              <w:t>-30 °C~60 °C</w:t>
            </w:r>
            <w:r>
              <w:rPr>
                <w:sz w:val="21"/>
              </w:rPr>
              <w:t>，湿度小于</w:t>
            </w:r>
            <w:r>
              <w:rPr>
                <w:sz w:val="21"/>
              </w:rPr>
              <w:t>95%</w:t>
            </w:r>
            <w:r>
              <w:rPr>
                <w:sz w:val="21"/>
              </w:rPr>
              <w:t>（无凝结）</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通用功能</w:t>
            </w:r>
          </w:p>
        </w:tc>
        <w:tc>
          <w:tcPr>
            <w:tcW w:type="dxa" w:w="6323"/>
            <w:tcBorders>
              <w:top w:val="none" w:color="000000" w:sz="4"/>
              <w:left w:val="none" w:color="000000" w:sz="4"/>
              <w:bottom w:val="single" w:color="000000" w:sz="4"/>
              <w:right w:val="single" w:color="000000" w:sz="4"/>
            </w:tcBorders>
            <w:vAlign w:val="top"/>
          </w:tcPr>
          <w:p>
            <w:pPr>
              <w:jc w:val="both"/>
            </w:pPr>
            <w:r>
              <w:rPr>
                <w:sz w:val="21"/>
              </w:rPr>
              <w:t>一键恢复，五码流，心跳，镜像，密码保护，视频遮盖，水印技术，</w:t>
            </w:r>
            <w:r>
              <w:rPr>
                <w:sz w:val="21"/>
              </w:rPr>
              <w:t>IP</w:t>
            </w:r>
            <w:r>
              <w:rPr>
                <w:sz w:val="21"/>
              </w:rPr>
              <w:t>地址过滤</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w:t>
            </w:r>
            <w:r>
              <w:rPr>
                <w:sz w:val="21"/>
              </w:rPr>
              <w:t>外部结构</w:t>
            </w:r>
          </w:p>
        </w:tc>
        <w:tc>
          <w:tcPr>
            <w:tcW w:type="dxa" w:w="6323"/>
            <w:tcBorders>
              <w:top w:val="none" w:color="000000" w:sz="4"/>
              <w:left w:val="none" w:color="000000" w:sz="4"/>
              <w:bottom w:val="single" w:color="000000" w:sz="4"/>
              <w:right w:val="single" w:color="000000" w:sz="4"/>
            </w:tcBorders>
            <w:vAlign w:val="top"/>
          </w:tcPr>
          <w:p>
            <w:pPr>
              <w:jc w:val="both"/>
            </w:pPr>
            <w:r>
              <w:rPr>
                <w:sz w:val="21"/>
              </w:rPr>
              <w:t>采用金属外壳，下置藏线盒</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在线升级</w:t>
            </w:r>
          </w:p>
        </w:tc>
        <w:tc>
          <w:tcPr>
            <w:tcW w:type="dxa" w:w="6323"/>
            <w:tcBorders>
              <w:top w:val="none" w:color="000000" w:sz="4"/>
              <w:left w:val="none" w:color="000000" w:sz="4"/>
              <w:bottom w:val="single" w:color="000000" w:sz="4"/>
              <w:right w:val="single" w:color="000000" w:sz="4"/>
            </w:tcBorders>
            <w:vAlign w:val="top"/>
          </w:tcPr>
          <w:p>
            <w:pPr>
              <w:jc w:val="both"/>
            </w:pPr>
            <w:r>
              <w:rPr>
                <w:sz w:val="21"/>
              </w:rPr>
              <w:t>支持</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功耗</w:t>
            </w:r>
          </w:p>
        </w:tc>
        <w:tc>
          <w:tcPr>
            <w:tcW w:type="dxa" w:w="6323"/>
            <w:tcBorders>
              <w:top w:val="none" w:color="000000" w:sz="4"/>
              <w:left w:val="none" w:color="000000" w:sz="4"/>
              <w:bottom w:val="single" w:color="000000" w:sz="4"/>
              <w:right w:val="single" w:color="000000" w:sz="4"/>
            </w:tcBorders>
            <w:vAlign w:val="top"/>
          </w:tcPr>
          <w:p>
            <w:pPr>
              <w:jc w:val="both"/>
            </w:pPr>
            <w:r>
              <w:rPr>
                <w:sz w:val="21"/>
              </w:rPr>
              <w:t>≤50W</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供电方式</w:t>
            </w:r>
          </w:p>
        </w:tc>
        <w:tc>
          <w:tcPr>
            <w:tcW w:type="dxa" w:w="6323"/>
            <w:tcBorders>
              <w:top w:val="none" w:color="000000" w:sz="4"/>
              <w:left w:val="none" w:color="000000" w:sz="4"/>
              <w:bottom w:val="single" w:color="000000" w:sz="4"/>
              <w:right w:val="single" w:color="000000" w:sz="4"/>
            </w:tcBorders>
            <w:vAlign w:val="top"/>
          </w:tcPr>
          <w:p>
            <w:pPr>
              <w:jc w:val="both"/>
            </w:pPr>
            <w:r>
              <w:rPr>
                <w:sz w:val="21"/>
              </w:rPr>
              <w:t>AC</w:t>
            </w:r>
            <w:r>
              <w:rPr>
                <w:sz w:val="21"/>
              </w:rPr>
              <w:t>：</w:t>
            </w:r>
            <w:r>
              <w:rPr>
                <w:sz w:val="21"/>
              </w:rPr>
              <w:t>24 V ± 20%</w:t>
            </w:r>
            <w:r>
              <w:rPr>
                <w:sz w:val="21"/>
              </w:rPr>
              <w:t>；摄像机出厂配备电源适配器</w:t>
            </w:r>
          </w:p>
        </w:tc>
      </w:tr>
      <w:tr>
        <w:tc>
          <w:tcPr>
            <w:tcW w:type="dxa" w:w="1983"/>
            <w:tcBorders>
              <w:top w:val="none" w:color="000000" w:sz="4"/>
              <w:left w:val="single" w:color="000000" w:sz="4"/>
              <w:bottom w:val="single" w:color="000000" w:sz="4"/>
              <w:right w:val="single" w:color="000000" w:sz="4"/>
            </w:tcBorders>
            <w:vAlign w:val="top"/>
          </w:tcPr>
          <w:p>
            <w:pPr>
              <w:jc w:val="both"/>
            </w:pPr>
            <w:r>
              <w:rPr>
                <w:sz w:val="21"/>
              </w:rPr>
              <w:t>防护</w:t>
            </w:r>
          </w:p>
        </w:tc>
        <w:tc>
          <w:tcPr>
            <w:tcW w:type="dxa" w:w="6323"/>
            <w:tcBorders>
              <w:top w:val="none" w:color="000000" w:sz="4"/>
              <w:left w:val="none" w:color="000000" w:sz="4"/>
              <w:bottom w:val="single" w:color="000000" w:sz="4"/>
              <w:right w:val="single" w:color="000000" w:sz="4"/>
            </w:tcBorders>
            <w:vAlign w:val="top"/>
          </w:tcPr>
          <w:p>
            <w:pPr>
              <w:jc w:val="both"/>
            </w:pPr>
            <w:r>
              <w:rPr>
                <w:sz w:val="21"/>
              </w:rPr>
              <w:t>≥IP67</w:t>
            </w:r>
          </w:p>
        </w:tc>
      </w:tr>
    </w:tbl>
    <w:p>
      <w:pPr>
        <w:jc w:val="both"/>
      </w:pPr>
      <w:r>
        <w:rPr>
          <w:b/>
          <w:color w:val="000000"/>
          <w:sz w:val="21"/>
        </w:rPr>
        <w:t>1.4.</w:t>
      </w:r>
      <w:r>
        <w:rPr>
          <w:b/>
          <w:color w:val="000000"/>
          <w:sz w:val="21"/>
        </w:rPr>
        <w:t>制高点摄像机（</w:t>
      </w:r>
      <w:r>
        <w:rPr>
          <w:b/>
          <w:color w:val="000000"/>
          <w:sz w:val="21"/>
        </w:rPr>
        <w:t>3200</w:t>
      </w:r>
      <w:r>
        <w:rPr>
          <w:b/>
          <w:color w:val="000000"/>
          <w:sz w:val="21"/>
        </w:rPr>
        <w:t>万像素）</w:t>
      </w:r>
    </w:p>
    <w:tbl>
      <w:tblPr>
        <w:tblW w:w="0" w:type="auto"/>
        <w:tblBorders>
          <w:top w:val="none" w:color="000000" w:sz="4"/>
          <w:left w:val="none" w:color="000000" w:sz="4"/>
          <w:bottom w:val="none" w:color="000000" w:sz="4"/>
          <w:right w:val="none" w:color="000000" w:sz="4"/>
          <w:insideH w:val="none"/>
          <w:insideV w:val="none"/>
        </w:tblBorders>
      </w:tblPr>
      <w:tblGrid>
        <w:gridCol w:w="678"/>
        <w:gridCol w:w="1598"/>
        <w:gridCol w:w="6030"/>
      </w:tblGrid>
      <w:tr>
        <w:tc>
          <w:tcPr>
            <w:tcW w:type="dxa" w:w="2276"/>
            <w:gridSpan w:val="2"/>
            <w:tcBorders>
              <w:top w:val="single" w:color="000000" w:sz="4"/>
              <w:left w:val="single" w:color="000000" w:sz="4"/>
              <w:bottom w:val="single" w:color="000000" w:sz="4"/>
              <w:right w:val="single" w:color="000000" w:sz="4"/>
            </w:tcBorders>
            <w:vAlign w:val="top"/>
          </w:tcPr>
          <w:p>
            <w:pPr>
              <w:jc w:val="center"/>
            </w:pPr>
            <w:r>
              <w:rPr>
                <w:b/>
                <w:color w:val="000000"/>
                <w:sz w:val="21"/>
              </w:rPr>
              <w:t>功能项</w:t>
            </w:r>
          </w:p>
        </w:tc>
        <w:tc>
          <w:tcPr>
            <w:tcW w:type="dxa" w:w="6030"/>
            <w:tcBorders>
              <w:top w:val="single" w:color="000000" w:sz="4"/>
              <w:left w:val="none" w:color="000000" w:sz="4"/>
              <w:bottom w:val="single" w:color="000000" w:sz="4"/>
              <w:right w:val="single" w:color="000000" w:sz="4"/>
            </w:tcBorders>
            <w:vAlign w:val="top"/>
          </w:tcPr>
          <w:p>
            <w:pPr>
              <w:jc w:val="center"/>
            </w:pPr>
            <w:r>
              <w:rPr>
                <w:b/>
                <w:color w:val="000000"/>
                <w:sz w:val="21"/>
              </w:rPr>
              <w:t>技术指标要求</w:t>
            </w:r>
          </w:p>
        </w:tc>
      </w:tr>
      <w:tr>
        <w:tc>
          <w:tcPr>
            <w:tcW w:type="dxa" w:w="678"/>
            <w:vMerge w:val="restart"/>
            <w:tcBorders>
              <w:top w:val="none" w:color="000000" w:sz="4"/>
              <w:left w:val="single" w:color="000000" w:sz="4"/>
              <w:bottom w:val="single" w:color="000000" w:sz="4"/>
              <w:right w:val="single" w:color="000000" w:sz="4"/>
            </w:tcBorders>
            <w:vAlign w:val="top"/>
          </w:tcPr>
          <w:p>
            <w:pPr>
              <w:jc w:val="both"/>
            </w:pPr>
            <w:r>
              <w:rPr>
                <w:color w:val="000000"/>
                <w:sz w:val="21"/>
              </w:rPr>
              <w:t>系统功能</w:t>
            </w: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点击联动</w:t>
            </w:r>
          </w:p>
        </w:tc>
        <w:tc>
          <w:tcPr>
            <w:tcW w:type="dxa" w:w="6030"/>
            <w:tcBorders>
              <w:top w:val="singl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678"/>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跟踪模式</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手动</w:t>
            </w:r>
            <w:r>
              <w:rPr>
                <w:color w:val="000000"/>
                <w:sz w:val="21"/>
              </w:rPr>
              <w:t>/</w:t>
            </w:r>
            <w:r>
              <w:rPr>
                <w:color w:val="000000"/>
                <w:sz w:val="21"/>
              </w:rPr>
              <w:t>自动</w:t>
            </w:r>
            <w:r>
              <w:rPr>
                <w:color w:val="000000"/>
                <w:sz w:val="21"/>
              </w:rPr>
              <w:t>/</w:t>
            </w:r>
            <w:r>
              <w:rPr>
                <w:color w:val="000000"/>
                <w:sz w:val="21"/>
              </w:rPr>
              <w:t>混和</w:t>
            </w:r>
          </w:p>
        </w:tc>
      </w:tr>
      <w:tr>
        <w:tc>
          <w:tcPr>
            <w:tcW w:type="dxa" w:w="678"/>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同时检测目标</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≥60</w:t>
            </w:r>
            <w:r>
              <w:rPr>
                <w:color w:val="000000"/>
                <w:sz w:val="21"/>
              </w:rPr>
              <w:t>个</w:t>
            </w:r>
          </w:p>
        </w:tc>
      </w:tr>
      <w:tr>
        <w:tc>
          <w:tcPr>
            <w:tcW w:type="dxa" w:w="678"/>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多目标跟踪</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678"/>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目标切换时间</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w:t>
            </w:r>
            <w:r>
              <w:rPr>
                <w:color w:val="000000"/>
                <w:sz w:val="21"/>
              </w:rPr>
              <w:t>1</w:t>
            </w:r>
            <w:r>
              <w:rPr>
                <w:color w:val="000000"/>
                <w:sz w:val="21"/>
              </w:rPr>
              <w:t>秒</w:t>
            </w:r>
          </w:p>
        </w:tc>
      </w:tr>
      <w:tr>
        <w:tc>
          <w:tcPr>
            <w:tcW w:type="dxa" w:w="678"/>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标定</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自动</w:t>
            </w:r>
            <w:r>
              <w:rPr>
                <w:color w:val="000000"/>
                <w:sz w:val="21"/>
              </w:rPr>
              <w:t>/</w:t>
            </w:r>
            <w:r>
              <w:rPr>
                <w:color w:val="000000"/>
                <w:sz w:val="21"/>
              </w:rPr>
              <w:t>手动</w:t>
            </w:r>
          </w:p>
        </w:tc>
      </w:tr>
      <w:tr>
        <w:tc>
          <w:tcPr>
            <w:tcW w:type="dxa" w:w="678"/>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智能事件侦测</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区域入侵、越界、进入区域、离开区域</w:t>
            </w:r>
          </w:p>
        </w:tc>
      </w:tr>
      <w:tr>
        <w:tc>
          <w:tcPr>
            <w:tcW w:type="dxa" w:w="678"/>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跟踪时间设置</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678"/>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跟踪灵敏度设置</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678"/>
            <w:vMerge w:val="restart"/>
            <w:tcBorders>
              <w:top w:val="none" w:color="000000" w:sz="4"/>
              <w:left w:val="single" w:color="000000" w:sz="4"/>
              <w:bottom w:val="single" w:color="000000" w:sz="4"/>
              <w:right w:val="single" w:color="000000" w:sz="4"/>
            </w:tcBorders>
            <w:vAlign w:val="top"/>
          </w:tcPr>
          <w:p>
            <w:pPr>
              <w:jc w:val="both"/>
            </w:pPr>
            <w:r>
              <w:rPr>
                <w:color w:val="000000"/>
                <w:sz w:val="21"/>
              </w:rPr>
              <w:t>全景摄像机</w:t>
            </w: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传感器类型</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不低于</w:t>
            </w:r>
            <w:r>
              <w:rPr>
                <w:color w:val="000000"/>
                <w:sz w:val="21"/>
              </w:rPr>
              <w:t>1/1.8</w:t>
            </w:r>
            <w:r>
              <w:rPr>
                <w:color w:val="000000"/>
                <w:sz w:val="21"/>
              </w:rPr>
              <w:t>＂</w:t>
            </w:r>
            <w:r>
              <w:rPr>
                <w:color w:val="000000"/>
                <w:sz w:val="21"/>
              </w:rPr>
              <w:t>Progressive Scan CMOS</w:t>
            </w:r>
          </w:p>
        </w:tc>
      </w:tr>
      <w:tr>
        <w:tc>
          <w:tcPr>
            <w:tcW w:type="dxa" w:w="678"/>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最低照度</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彩色</w:t>
            </w:r>
            <w:r>
              <w:rPr>
                <w:color w:val="000000"/>
                <w:sz w:val="21"/>
              </w:rPr>
              <w:t>: ≤0.0005 Lux</w:t>
            </w:r>
            <w:r>
              <w:rPr>
                <w:color w:val="000000"/>
                <w:sz w:val="21"/>
              </w:rPr>
              <w:t>；黑白</w:t>
            </w:r>
            <w:r>
              <w:rPr>
                <w:color w:val="000000"/>
                <w:sz w:val="21"/>
              </w:rPr>
              <w:t>: ≤0.0001Lux</w:t>
            </w:r>
          </w:p>
        </w:tc>
      </w:tr>
      <w:tr>
        <w:tc>
          <w:tcPr>
            <w:tcW w:type="dxa" w:w="678"/>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镜头</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2.8mm/F1.6</w:t>
            </w:r>
          </w:p>
        </w:tc>
      </w:tr>
      <w:tr>
        <w:tc>
          <w:tcPr>
            <w:tcW w:type="dxa" w:w="678"/>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视场角</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水平</w:t>
            </w:r>
            <w:r>
              <w:rPr>
                <w:color w:val="000000"/>
                <w:sz w:val="21"/>
              </w:rPr>
              <w:t>180°</w:t>
            </w:r>
            <w:r>
              <w:rPr>
                <w:color w:val="000000"/>
                <w:sz w:val="21"/>
              </w:rPr>
              <w:t>，垂直</w:t>
            </w:r>
            <w:r>
              <w:rPr>
                <w:color w:val="000000"/>
                <w:sz w:val="21"/>
              </w:rPr>
              <w:t>100°</w:t>
            </w:r>
          </w:p>
        </w:tc>
      </w:tr>
      <w:tr>
        <w:tc>
          <w:tcPr>
            <w:tcW w:type="dxa" w:w="678"/>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3D</w:t>
            </w:r>
            <w:r>
              <w:rPr>
                <w:color w:val="000000"/>
                <w:sz w:val="21"/>
              </w:rPr>
              <w:t>降噪</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678"/>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强光抑制</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678"/>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视频压缩</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H.265/H.264/MJPEG</w:t>
            </w:r>
          </w:p>
        </w:tc>
      </w:tr>
      <w:tr>
        <w:tc>
          <w:tcPr>
            <w:tcW w:type="dxa" w:w="678"/>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分辨率及帧率</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至少支持三码流，</w:t>
            </w:r>
          </w:p>
          <w:p>
            <w:pPr>
              <w:jc w:val="both"/>
            </w:pPr>
            <w:r>
              <w:rPr>
                <w:color w:val="000000"/>
                <w:sz w:val="21"/>
              </w:rPr>
              <w:t>主码流：</w:t>
            </w:r>
            <w:r>
              <w:rPr>
                <w:color w:val="000000"/>
                <w:sz w:val="21"/>
              </w:rPr>
              <w:t>50Hz:25fps 2×(4096×1800,3840×1680,2720×1192),</w:t>
            </w:r>
          </w:p>
          <w:p>
            <w:pPr>
              <w:jc w:val="both"/>
            </w:pPr>
            <w:r>
              <w:rPr>
                <w:color w:val="000000"/>
                <w:sz w:val="21"/>
              </w:rPr>
              <w:t>60Hz: 30fps 2×(4096×1800,3840×1680,2720×1192);</w:t>
            </w:r>
          </w:p>
        </w:tc>
      </w:tr>
      <w:tr>
        <w:tc>
          <w:tcPr>
            <w:tcW w:type="dxa" w:w="678"/>
            <w:vMerge w:val="restart"/>
            <w:tcBorders>
              <w:top w:val="none" w:color="000000" w:sz="4"/>
              <w:left w:val="single" w:color="000000" w:sz="4"/>
              <w:bottom w:val="single" w:color="000000" w:sz="4"/>
              <w:right w:val="single" w:color="000000" w:sz="4"/>
            </w:tcBorders>
            <w:vAlign w:val="top"/>
          </w:tcPr>
          <w:p>
            <w:pPr>
              <w:jc w:val="both"/>
            </w:pPr>
            <w:r>
              <w:rPr>
                <w:color w:val="000000"/>
                <w:sz w:val="21"/>
              </w:rPr>
              <w:t>特写摄像机</w:t>
            </w: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图像传感器</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不低于</w:t>
            </w:r>
            <w:r>
              <w:rPr>
                <w:color w:val="000000"/>
                <w:sz w:val="21"/>
              </w:rPr>
              <w:t>1/8</w:t>
            </w:r>
            <w:r>
              <w:rPr>
                <w:color w:val="000000"/>
                <w:sz w:val="21"/>
              </w:rPr>
              <w:t>＂</w:t>
            </w:r>
            <w:r>
              <w:rPr>
                <w:color w:val="000000"/>
                <w:sz w:val="21"/>
              </w:rPr>
              <w:t>Progressive Scan CMOS</w:t>
            </w:r>
          </w:p>
        </w:tc>
      </w:tr>
      <w:tr>
        <w:tc>
          <w:tcPr>
            <w:tcW w:type="dxa" w:w="678"/>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最低照度</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彩色：</w:t>
            </w:r>
            <w:r>
              <w:rPr>
                <w:color w:val="000000"/>
                <w:sz w:val="21"/>
              </w:rPr>
              <w:t>≤0.0005Lux</w:t>
            </w:r>
            <w:r>
              <w:rPr>
                <w:color w:val="000000"/>
                <w:sz w:val="21"/>
              </w:rPr>
              <w:t>；黑白：</w:t>
            </w:r>
            <w:r>
              <w:rPr>
                <w:color w:val="000000"/>
                <w:sz w:val="21"/>
              </w:rPr>
              <w:t>≤0.0001Lux</w:t>
            </w:r>
          </w:p>
        </w:tc>
      </w:tr>
      <w:tr>
        <w:tc>
          <w:tcPr>
            <w:tcW w:type="dxa" w:w="678"/>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红外功能</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红外照射距离</w:t>
            </w:r>
            <w:r>
              <w:rPr>
                <w:color w:val="000000"/>
                <w:sz w:val="21"/>
              </w:rPr>
              <w:t>≥150m</w:t>
            </w:r>
            <w:r>
              <w:rPr>
                <w:color w:val="000000"/>
                <w:sz w:val="21"/>
              </w:rPr>
              <w:t>；红外灯亮度、角度根据场景智能调整</w:t>
            </w:r>
          </w:p>
        </w:tc>
      </w:tr>
      <w:tr>
        <w:tc>
          <w:tcPr>
            <w:tcW w:type="dxa" w:w="678"/>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信噪比</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≥55dB</w:t>
            </w:r>
          </w:p>
        </w:tc>
      </w:tr>
      <w:tr>
        <w:tc>
          <w:tcPr>
            <w:tcW w:type="dxa" w:w="678"/>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3D</w:t>
            </w:r>
            <w:r>
              <w:rPr>
                <w:color w:val="000000"/>
                <w:sz w:val="21"/>
              </w:rPr>
              <w:t>降噪</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678"/>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Smart</w:t>
            </w:r>
            <w:r>
              <w:rPr>
                <w:color w:val="000000"/>
                <w:sz w:val="21"/>
              </w:rPr>
              <w:t>图像增强</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数字宽动态、光学透雾、强光抑制、电子防抖、</w:t>
            </w:r>
            <w:r>
              <w:rPr>
                <w:color w:val="000000"/>
                <w:sz w:val="21"/>
              </w:rPr>
              <w:t>Smart IR</w:t>
            </w:r>
          </w:p>
        </w:tc>
      </w:tr>
      <w:tr>
        <w:tc>
          <w:tcPr>
            <w:tcW w:type="dxa" w:w="678"/>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Smart</w:t>
            </w:r>
            <w:r>
              <w:rPr>
                <w:color w:val="000000"/>
                <w:sz w:val="21"/>
              </w:rPr>
              <w:t>侦测</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支持区域入侵侦测</w:t>
            </w:r>
            <w:r>
              <w:rPr>
                <w:color w:val="000000"/>
                <w:sz w:val="21"/>
              </w:rPr>
              <w:t>/</w:t>
            </w:r>
            <w:r>
              <w:rPr>
                <w:color w:val="000000"/>
                <w:sz w:val="21"/>
              </w:rPr>
              <w:t>越界侦测</w:t>
            </w:r>
            <w:r>
              <w:rPr>
                <w:color w:val="000000"/>
                <w:sz w:val="21"/>
              </w:rPr>
              <w:t>/</w:t>
            </w:r>
            <w:r>
              <w:rPr>
                <w:color w:val="000000"/>
                <w:sz w:val="21"/>
              </w:rPr>
              <w:t>进入区域侦测</w:t>
            </w:r>
            <w:r>
              <w:rPr>
                <w:color w:val="000000"/>
                <w:sz w:val="21"/>
              </w:rPr>
              <w:t>/</w:t>
            </w:r>
            <w:r>
              <w:rPr>
                <w:color w:val="000000"/>
                <w:sz w:val="21"/>
              </w:rPr>
              <w:t>离开区域侦测</w:t>
            </w:r>
            <w:r>
              <w:rPr>
                <w:color w:val="000000"/>
                <w:sz w:val="21"/>
              </w:rPr>
              <w:t>/</w:t>
            </w:r>
            <w:r>
              <w:rPr>
                <w:color w:val="000000"/>
                <w:sz w:val="21"/>
              </w:rPr>
              <w:t>徘徊侦测</w:t>
            </w:r>
            <w:r>
              <w:rPr>
                <w:color w:val="000000"/>
                <w:sz w:val="21"/>
              </w:rPr>
              <w:t>/</w:t>
            </w:r>
            <w:r>
              <w:rPr>
                <w:color w:val="000000"/>
                <w:sz w:val="21"/>
              </w:rPr>
              <w:t>人员聚集侦测</w:t>
            </w:r>
            <w:r>
              <w:rPr>
                <w:color w:val="000000"/>
                <w:sz w:val="21"/>
              </w:rPr>
              <w:t>/</w:t>
            </w:r>
            <w:r>
              <w:rPr>
                <w:color w:val="000000"/>
                <w:sz w:val="21"/>
              </w:rPr>
              <w:t>快速移动侦测</w:t>
            </w:r>
            <w:r>
              <w:rPr>
                <w:color w:val="000000"/>
                <w:sz w:val="21"/>
              </w:rPr>
              <w:t>/</w:t>
            </w:r>
            <w:r>
              <w:rPr>
                <w:color w:val="000000"/>
                <w:sz w:val="21"/>
              </w:rPr>
              <w:t>停车侦测</w:t>
            </w:r>
            <w:r>
              <w:rPr>
                <w:color w:val="000000"/>
                <w:sz w:val="21"/>
              </w:rPr>
              <w:t>/</w:t>
            </w:r>
            <w:r>
              <w:rPr>
                <w:color w:val="000000"/>
                <w:sz w:val="21"/>
              </w:rPr>
              <w:t>物品遗留侦测</w:t>
            </w:r>
            <w:r>
              <w:rPr>
                <w:color w:val="000000"/>
                <w:sz w:val="21"/>
              </w:rPr>
              <w:t>/</w:t>
            </w:r>
            <w:r>
              <w:rPr>
                <w:color w:val="000000"/>
                <w:sz w:val="21"/>
              </w:rPr>
              <w:t>物品拿取侦测</w:t>
            </w:r>
          </w:p>
        </w:tc>
      </w:tr>
      <w:tr>
        <w:tc>
          <w:tcPr>
            <w:tcW w:type="dxa" w:w="678"/>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目标过滤</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事件侦测支持人、车分类过滤</w:t>
            </w:r>
          </w:p>
        </w:tc>
      </w:tr>
      <w:tr>
        <w:tc>
          <w:tcPr>
            <w:tcW w:type="dxa" w:w="678"/>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Smart</w:t>
            </w:r>
            <w:r>
              <w:rPr>
                <w:color w:val="000000"/>
                <w:sz w:val="21"/>
              </w:rPr>
              <w:t>跟踪</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手动跟踪、全景跟踪、事件跟踪；支持多场景巡航跟踪</w:t>
            </w:r>
          </w:p>
        </w:tc>
      </w:tr>
      <w:tr>
        <w:tc>
          <w:tcPr>
            <w:tcW w:type="dxa" w:w="678"/>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焦距</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至少</w:t>
            </w:r>
            <w:r>
              <w:rPr>
                <w:color w:val="000000"/>
                <w:sz w:val="21"/>
              </w:rPr>
              <w:t>5.6 -208mm</w:t>
            </w:r>
            <w:r>
              <w:rPr>
                <w:color w:val="000000"/>
                <w:sz w:val="21"/>
              </w:rPr>
              <w:t>，</w:t>
            </w:r>
            <w:r>
              <w:rPr>
                <w:color w:val="000000"/>
                <w:sz w:val="21"/>
              </w:rPr>
              <w:t>37</w:t>
            </w:r>
            <w:r>
              <w:rPr>
                <w:color w:val="000000"/>
                <w:sz w:val="21"/>
              </w:rPr>
              <w:t>倍光学</w:t>
            </w:r>
          </w:p>
        </w:tc>
      </w:tr>
      <w:tr>
        <w:tc>
          <w:tcPr>
            <w:tcW w:type="dxa" w:w="678"/>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水平及垂直范围</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水平</w:t>
            </w:r>
            <w:r>
              <w:rPr>
                <w:color w:val="000000"/>
                <w:sz w:val="21"/>
              </w:rPr>
              <w:t>360°</w:t>
            </w:r>
            <w:r>
              <w:rPr>
                <w:color w:val="000000"/>
                <w:sz w:val="21"/>
              </w:rPr>
              <w:t>；垂直</w:t>
            </w:r>
            <w:r>
              <w:rPr>
                <w:color w:val="000000"/>
                <w:sz w:val="21"/>
              </w:rPr>
              <w:t>-15°-90°(</w:t>
            </w:r>
            <w:r>
              <w:rPr>
                <w:color w:val="000000"/>
                <w:sz w:val="21"/>
              </w:rPr>
              <w:t>自动翻转</w:t>
            </w:r>
            <w:r>
              <w:rPr>
                <w:color w:val="000000"/>
                <w:sz w:val="21"/>
              </w:rPr>
              <w:t>)</w:t>
            </w:r>
          </w:p>
        </w:tc>
      </w:tr>
      <w:tr>
        <w:tc>
          <w:tcPr>
            <w:tcW w:type="dxa" w:w="678"/>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水平视角</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56.1-2.0</w:t>
            </w:r>
            <w:r>
              <w:rPr>
                <w:color w:val="000000"/>
                <w:sz w:val="21"/>
              </w:rPr>
              <w:t>度</w:t>
            </w:r>
            <w:r>
              <w:rPr>
                <w:color w:val="000000"/>
                <w:sz w:val="21"/>
              </w:rPr>
              <w:t>(</w:t>
            </w:r>
            <w:r>
              <w:rPr>
                <w:color w:val="000000"/>
                <w:sz w:val="21"/>
              </w:rPr>
              <w:t>广角</w:t>
            </w:r>
            <w:r>
              <w:rPr>
                <w:color w:val="000000"/>
                <w:sz w:val="21"/>
              </w:rPr>
              <w:t>-</w:t>
            </w:r>
            <w:r>
              <w:rPr>
                <w:color w:val="000000"/>
                <w:sz w:val="21"/>
              </w:rPr>
              <w:t>望远</w:t>
            </w:r>
            <w:r>
              <w:rPr>
                <w:color w:val="000000"/>
                <w:sz w:val="21"/>
              </w:rPr>
              <w:t>)</w:t>
            </w:r>
          </w:p>
        </w:tc>
      </w:tr>
      <w:tr>
        <w:tc>
          <w:tcPr>
            <w:tcW w:type="dxa" w:w="678"/>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近摄距</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至少</w:t>
            </w:r>
            <w:r>
              <w:rPr>
                <w:color w:val="000000"/>
                <w:sz w:val="21"/>
              </w:rPr>
              <w:t>10-1500mm(</w:t>
            </w:r>
            <w:r>
              <w:rPr>
                <w:color w:val="000000"/>
                <w:sz w:val="21"/>
              </w:rPr>
              <w:t>广角</w:t>
            </w:r>
            <w:r>
              <w:rPr>
                <w:color w:val="000000"/>
                <w:sz w:val="21"/>
              </w:rPr>
              <w:t>-</w:t>
            </w:r>
            <w:r>
              <w:rPr>
                <w:color w:val="000000"/>
                <w:sz w:val="21"/>
              </w:rPr>
              <w:t>望远</w:t>
            </w:r>
            <w:r>
              <w:rPr>
                <w:color w:val="000000"/>
                <w:sz w:val="21"/>
              </w:rPr>
              <w:t>)</w:t>
            </w:r>
          </w:p>
        </w:tc>
      </w:tr>
      <w:tr>
        <w:tc>
          <w:tcPr>
            <w:tcW w:type="dxa" w:w="678"/>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光圈数</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F1.5-F4.5</w:t>
            </w:r>
          </w:p>
        </w:tc>
      </w:tr>
      <w:tr>
        <w:tc>
          <w:tcPr>
            <w:tcW w:type="dxa" w:w="678"/>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水平速度</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水平键控速度：</w:t>
            </w:r>
            <w:r>
              <w:rPr>
                <w:color w:val="000000"/>
                <w:sz w:val="21"/>
              </w:rPr>
              <w:t>0.1°-210°/s,</w:t>
            </w:r>
            <w:r>
              <w:rPr>
                <w:color w:val="000000"/>
                <w:sz w:val="21"/>
              </w:rPr>
              <w:t>速度可设； 水平预置点速度：</w:t>
            </w:r>
            <w:r>
              <w:rPr>
                <w:color w:val="000000"/>
                <w:sz w:val="21"/>
              </w:rPr>
              <w:t>240°/s</w:t>
            </w:r>
          </w:p>
        </w:tc>
      </w:tr>
      <w:tr>
        <w:tc>
          <w:tcPr>
            <w:tcW w:type="dxa" w:w="678"/>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垂直速度</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垂直键控速度：</w:t>
            </w:r>
            <w:r>
              <w:rPr>
                <w:color w:val="000000"/>
                <w:sz w:val="21"/>
              </w:rPr>
              <w:t>0.1°-150°/s,</w:t>
            </w:r>
            <w:r>
              <w:rPr>
                <w:color w:val="000000"/>
                <w:sz w:val="21"/>
              </w:rPr>
              <w:t>速度可设； 垂直预置点速度：</w:t>
            </w:r>
            <w:r>
              <w:rPr>
                <w:color w:val="000000"/>
                <w:sz w:val="21"/>
              </w:rPr>
              <w:t>200°/s</w:t>
            </w:r>
          </w:p>
        </w:tc>
      </w:tr>
      <w:tr>
        <w:tc>
          <w:tcPr>
            <w:tcW w:type="dxa" w:w="678"/>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预置点个数</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≥300</w:t>
            </w:r>
            <w:r>
              <w:rPr>
                <w:color w:val="000000"/>
                <w:sz w:val="21"/>
              </w:rPr>
              <w:t>个</w:t>
            </w:r>
          </w:p>
        </w:tc>
      </w:tr>
      <w:tr>
        <w:tc>
          <w:tcPr>
            <w:tcW w:type="dxa" w:w="678"/>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巡航扫描</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≥8</w:t>
            </w:r>
            <w:r>
              <w:rPr>
                <w:color w:val="000000"/>
                <w:sz w:val="21"/>
              </w:rPr>
              <w:t>条，每条可添加</w:t>
            </w:r>
            <w:r>
              <w:rPr>
                <w:color w:val="000000"/>
                <w:sz w:val="21"/>
              </w:rPr>
              <w:t>32</w:t>
            </w:r>
            <w:r>
              <w:rPr>
                <w:color w:val="000000"/>
                <w:sz w:val="21"/>
              </w:rPr>
              <w:t>个预置点</w:t>
            </w:r>
          </w:p>
        </w:tc>
      </w:tr>
      <w:tr>
        <w:tc>
          <w:tcPr>
            <w:tcW w:type="dxa" w:w="678"/>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花样扫描</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≥4</w:t>
            </w:r>
            <w:r>
              <w:rPr>
                <w:color w:val="000000"/>
                <w:sz w:val="21"/>
              </w:rPr>
              <w:t>条，每条路径记录时间大于</w:t>
            </w:r>
            <w:r>
              <w:rPr>
                <w:color w:val="000000"/>
                <w:sz w:val="21"/>
              </w:rPr>
              <w:t>10</w:t>
            </w:r>
            <w:r>
              <w:rPr>
                <w:color w:val="000000"/>
                <w:sz w:val="21"/>
              </w:rPr>
              <w:t>分钟</w:t>
            </w:r>
          </w:p>
        </w:tc>
      </w:tr>
      <w:tr>
        <w:tc>
          <w:tcPr>
            <w:tcW w:type="dxa" w:w="678"/>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守望功能</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预置点</w:t>
            </w:r>
            <w:r>
              <w:rPr>
                <w:color w:val="000000"/>
                <w:sz w:val="21"/>
              </w:rPr>
              <w:t>/</w:t>
            </w:r>
            <w:r>
              <w:rPr>
                <w:color w:val="000000"/>
                <w:sz w:val="21"/>
              </w:rPr>
              <w:t>花样扫描</w:t>
            </w:r>
            <w:r>
              <w:rPr>
                <w:color w:val="000000"/>
                <w:sz w:val="21"/>
              </w:rPr>
              <w:t>/</w:t>
            </w:r>
            <w:r>
              <w:rPr>
                <w:color w:val="000000"/>
                <w:sz w:val="21"/>
              </w:rPr>
              <w:t>巡航扫描</w:t>
            </w:r>
            <w:r>
              <w:rPr>
                <w:color w:val="000000"/>
                <w:sz w:val="21"/>
              </w:rPr>
              <w:t>/</w:t>
            </w:r>
            <w:r>
              <w:rPr>
                <w:color w:val="000000"/>
                <w:sz w:val="21"/>
              </w:rPr>
              <w:t>自动扫描</w:t>
            </w:r>
            <w:r>
              <w:rPr>
                <w:color w:val="000000"/>
                <w:sz w:val="21"/>
              </w:rPr>
              <w:t>/</w:t>
            </w:r>
            <w:r>
              <w:rPr>
                <w:color w:val="000000"/>
                <w:sz w:val="21"/>
              </w:rPr>
              <w:t>垂直扫描</w:t>
            </w:r>
            <w:r>
              <w:rPr>
                <w:color w:val="000000"/>
                <w:sz w:val="21"/>
              </w:rPr>
              <w:t>/</w:t>
            </w:r>
            <w:r>
              <w:rPr>
                <w:color w:val="000000"/>
                <w:sz w:val="21"/>
              </w:rPr>
              <w:t>随机扫描</w:t>
            </w:r>
            <w:r>
              <w:rPr>
                <w:color w:val="000000"/>
                <w:sz w:val="21"/>
              </w:rPr>
              <w:t>/</w:t>
            </w:r>
            <w:r>
              <w:rPr>
                <w:color w:val="000000"/>
                <w:sz w:val="21"/>
              </w:rPr>
              <w:t>帧扫描</w:t>
            </w:r>
            <w:r>
              <w:rPr>
                <w:color w:val="000000"/>
                <w:sz w:val="21"/>
              </w:rPr>
              <w:t>/</w:t>
            </w:r>
            <w:r>
              <w:rPr>
                <w:color w:val="000000"/>
                <w:sz w:val="21"/>
              </w:rPr>
              <w:t>全景扫描</w:t>
            </w:r>
          </w:p>
        </w:tc>
      </w:tr>
      <w:tr>
        <w:tc>
          <w:tcPr>
            <w:tcW w:type="dxa" w:w="678"/>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定时任务</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预置点</w:t>
            </w:r>
            <w:r>
              <w:rPr>
                <w:color w:val="000000"/>
                <w:sz w:val="21"/>
              </w:rPr>
              <w:t>/</w:t>
            </w:r>
            <w:r>
              <w:rPr>
                <w:color w:val="000000"/>
                <w:sz w:val="21"/>
              </w:rPr>
              <w:t>花样扫描</w:t>
            </w:r>
            <w:r>
              <w:rPr>
                <w:color w:val="000000"/>
                <w:sz w:val="21"/>
              </w:rPr>
              <w:t>/</w:t>
            </w:r>
            <w:r>
              <w:rPr>
                <w:color w:val="000000"/>
                <w:sz w:val="21"/>
              </w:rPr>
              <w:t>巡航扫描</w:t>
            </w:r>
            <w:r>
              <w:rPr>
                <w:color w:val="000000"/>
                <w:sz w:val="21"/>
              </w:rPr>
              <w:t>/</w:t>
            </w:r>
            <w:r>
              <w:rPr>
                <w:color w:val="000000"/>
                <w:sz w:val="21"/>
              </w:rPr>
              <w:t>自动扫描</w:t>
            </w:r>
            <w:r>
              <w:rPr>
                <w:color w:val="000000"/>
                <w:sz w:val="21"/>
              </w:rPr>
              <w:t>/</w:t>
            </w:r>
            <w:r>
              <w:rPr>
                <w:color w:val="000000"/>
                <w:sz w:val="21"/>
              </w:rPr>
              <w:t>垂直扫描</w:t>
            </w:r>
            <w:r>
              <w:rPr>
                <w:color w:val="000000"/>
                <w:sz w:val="21"/>
              </w:rPr>
              <w:t>/</w:t>
            </w:r>
            <w:r>
              <w:rPr>
                <w:color w:val="000000"/>
                <w:sz w:val="21"/>
              </w:rPr>
              <w:t>随机扫描</w:t>
            </w:r>
            <w:r>
              <w:rPr>
                <w:color w:val="000000"/>
                <w:sz w:val="21"/>
              </w:rPr>
              <w:t>/</w:t>
            </w:r>
            <w:r>
              <w:rPr>
                <w:color w:val="000000"/>
                <w:sz w:val="21"/>
              </w:rPr>
              <w:t>帧扫描</w:t>
            </w:r>
            <w:r>
              <w:rPr>
                <w:color w:val="000000"/>
                <w:sz w:val="21"/>
              </w:rPr>
              <w:t>/</w:t>
            </w:r>
            <w:r>
              <w:rPr>
                <w:color w:val="000000"/>
                <w:sz w:val="21"/>
              </w:rPr>
              <w:t>全景扫描</w:t>
            </w:r>
            <w:r>
              <w:rPr>
                <w:color w:val="000000"/>
                <w:sz w:val="21"/>
              </w:rPr>
              <w:t>/</w:t>
            </w:r>
            <w:r>
              <w:rPr>
                <w:color w:val="000000"/>
                <w:sz w:val="21"/>
              </w:rPr>
              <w:t>球机重启</w:t>
            </w:r>
            <w:r>
              <w:rPr>
                <w:color w:val="000000"/>
                <w:sz w:val="21"/>
              </w:rPr>
              <w:t>/</w:t>
            </w:r>
            <w:r>
              <w:rPr>
                <w:color w:val="000000"/>
                <w:sz w:val="21"/>
              </w:rPr>
              <w:t>球机校验</w:t>
            </w:r>
            <w:r>
              <w:rPr>
                <w:color w:val="000000"/>
                <w:sz w:val="21"/>
              </w:rPr>
              <w:t>/</w:t>
            </w:r>
            <w:r>
              <w:rPr>
                <w:color w:val="000000"/>
                <w:sz w:val="21"/>
              </w:rPr>
              <w:t>辅助输出</w:t>
            </w:r>
          </w:p>
        </w:tc>
      </w:tr>
      <w:tr>
        <w:tc>
          <w:tcPr>
            <w:tcW w:type="dxa" w:w="678"/>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断电记忆</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678"/>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3D</w:t>
            </w:r>
            <w:r>
              <w:rPr>
                <w:color w:val="000000"/>
                <w:sz w:val="21"/>
              </w:rPr>
              <w:t>定位</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678"/>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视频压缩</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H.265/H.264/MJPEG</w:t>
            </w:r>
          </w:p>
        </w:tc>
      </w:tr>
      <w:tr>
        <w:tc>
          <w:tcPr>
            <w:tcW w:type="dxa" w:w="678"/>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音频压缩</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MP2L2/AAC/PCM</w:t>
            </w:r>
          </w:p>
        </w:tc>
      </w:tr>
      <w:tr>
        <w:tc>
          <w:tcPr>
            <w:tcW w:type="dxa" w:w="678"/>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分辨率及帧率</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至少支持三码流</w:t>
            </w:r>
          </w:p>
          <w:p>
            <w:pPr>
              <w:jc w:val="left"/>
            </w:pPr>
            <w:r>
              <w:rPr>
                <w:color w:val="000000"/>
                <w:sz w:val="21"/>
              </w:rPr>
              <w:t>主码流：</w:t>
            </w:r>
            <w:r>
              <w:rPr>
                <w:color w:val="000000"/>
                <w:sz w:val="21"/>
              </w:rPr>
              <w:t>50Hz:25fps(4096×2160,3840×2160,3072×1728,2560×1440,2048×1536,1920×1080,1280×960,1280×720);</w:t>
            </w:r>
          </w:p>
          <w:p>
            <w:pPr>
              <w:jc w:val="both"/>
            </w:pPr>
            <w:r>
              <w:rPr>
                <w:color w:val="000000"/>
                <w:sz w:val="21"/>
              </w:rPr>
              <w:t>60Hz:30fps(4096×2160,3840×2160,3072×1728,2560×1440,2048×1536,1920×1080,1280×960,1280×720)</w:t>
            </w:r>
          </w:p>
        </w:tc>
      </w:tr>
      <w:tr>
        <w:tc>
          <w:tcPr>
            <w:tcW w:type="dxa" w:w="678"/>
            <w:vMerge w:val="restart"/>
            <w:tcBorders>
              <w:top w:val="none" w:color="000000" w:sz="4"/>
              <w:left w:val="single" w:color="000000" w:sz="4"/>
              <w:bottom w:val="single" w:color="000000" w:sz="4"/>
              <w:right w:val="single" w:color="000000" w:sz="4"/>
            </w:tcBorders>
            <w:vAlign w:val="top"/>
          </w:tcPr>
          <w:p>
            <w:pPr>
              <w:jc w:val="both"/>
            </w:pPr>
            <w:r>
              <w:rPr>
                <w:color w:val="000000"/>
                <w:sz w:val="21"/>
              </w:rPr>
              <w:t>网络</w:t>
            </w: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网络协议</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IPv4/IPv6,HTTP,HTTPS,802.1x,Qos,FTP,SMTP,UPnP,SNMP,DNS,DDNS,NTP,RTSP,RTCP,RTP,TCP/IP,UDP,IGMP,ICMP,DHCP,PPPoE,Bonjour</w:t>
            </w:r>
          </w:p>
        </w:tc>
      </w:tr>
      <w:tr>
        <w:tc>
          <w:tcPr>
            <w:tcW w:type="dxa" w:w="678"/>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应用编程接口</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支持软件集成的开放式</w:t>
            </w:r>
            <w:r>
              <w:rPr>
                <w:color w:val="000000"/>
                <w:sz w:val="21"/>
              </w:rPr>
              <w:t>API</w:t>
            </w:r>
            <w:r>
              <w:rPr>
                <w:color w:val="000000"/>
                <w:sz w:val="21"/>
              </w:rPr>
              <w:t>，支持标准协议</w:t>
            </w:r>
            <w:r>
              <w:rPr>
                <w:color w:val="000000"/>
                <w:sz w:val="21"/>
              </w:rPr>
              <w:t>(ONVIF</w:t>
            </w:r>
            <w:r>
              <w:rPr>
                <w:color w:val="000000"/>
                <w:sz w:val="21"/>
              </w:rPr>
              <w:t>、</w:t>
            </w:r>
            <w:r>
              <w:rPr>
                <w:color w:val="000000"/>
                <w:sz w:val="21"/>
              </w:rPr>
              <w:t>ISAPI)</w:t>
            </w:r>
            <w:r>
              <w:rPr>
                <w:color w:val="000000"/>
                <w:sz w:val="21"/>
              </w:rPr>
              <w:t>、支持</w:t>
            </w:r>
            <w:r>
              <w:rPr>
                <w:color w:val="000000"/>
                <w:sz w:val="21"/>
              </w:rPr>
              <w:t>SDK</w:t>
            </w:r>
            <w:r>
              <w:rPr>
                <w:color w:val="000000"/>
                <w:sz w:val="21"/>
              </w:rPr>
              <w:t>和第三方管理平台接入、支持</w:t>
            </w:r>
            <w:r>
              <w:rPr>
                <w:color w:val="000000"/>
                <w:sz w:val="21"/>
              </w:rPr>
              <w:t>GB/T28181</w:t>
            </w:r>
            <w:r>
              <w:rPr>
                <w:color w:val="000000"/>
                <w:sz w:val="21"/>
              </w:rPr>
              <w:t>协议、</w:t>
            </w:r>
            <w:r>
              <w:rPr>
                <w:color w:val="000000"/>
                <w:sz w:val="21"/>
              </w:rPr>
              <w:t>GA/T1400</w:t>
            </w:r>
          </w:p>
        </w:tc>
      </w:tr>
      <w:tr>
        <w:tc>
          <w:tcPr>
            <w:tcW w:type="dxa" w:w="678"/>
            <w:vMerge w:val="restart"/>
            <w:tcBorders>
              <w:top w:val="none" w:color="000000" w:sz="4"/>
              <w:left w:val="single" w:color="000000" w:sz="4"/>
              <w:bottom w:val="single" w:color="000000" w:sz="4"/>
              <w:right w:val="single" w:color="000000" w:sz="4"/>
            </w:tcBorders>
            <w:vAlign w:val="top"/>
          </w:tcPr>
          <w:p>
            <w:pPr>
              <w:jc w:val="both"/>
            </w:pPr>
            <w:r>
              <w:rPr>
                <w:color w:val="000000"/>
                <w:sz w:val="21"/>
              </w:rPr>
              <w:t>接口</w:t>
            </w: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电源接口</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DC36V</w:t>
            </w:r>
          </w:p>
        </w:tc>
      </w:tr>
      <w:tr>
        <w:tc>
          <w:tcPr>
            <w:tcW w:type="dxa" w:w="678"/>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网络接口</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RJ45</w:t>
            </w:r>
            <w:r>
              <w:rPr>
                <w:color w:val="000000"/>
                <w:sz w:val="21"/>
              </w:rPr>
              <w:t>网口，</w:t>
            </w:r>
            <w:r>
              <w:rPr>
                <w:color w:val="000000"/>
                <w:sz w:val="21"/>
              </w:rPr>
              <w:t>10M/100M/1000M</w:t>
            </w:r>
            <w:r>
              <w:rPr>
                <w:color w:val="000000"/>
                <w:sz w:val="21"/>
              </w:rPr>
              <w:t>自适应</w:t>
            </w:r>
          </w:p>
        </w:tc>
      </w:tr>
      <w:tr>
        <w:tc>
          <w:tcPr>
            <w:tcW w:type="dxa" w:w="678"/>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光纤接口</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采用</w:t>
            </w:r>
            <w:r>
              <w:rPr>
                <w:color w:val="000000"/>
                <w:sz w:val="21"/>
              </w:rPr>
              <w:t>FC</w:t>
            </w:r>
            <w:r>
              <w:rPr>
                <w:color w:val="000000"/>
                <w:sz w:val="21"/>
              </w:rPr>
              <w:t>接口，内置光纤模块（</w:t>
            </w:r>
            <w:r>
              <w:rPr>
                <w:color w:val="000000"/>
                <w:sz w:val="21"/>
              </w:rPr>
              <w:t>1000M</w:t>
            </w:r>
            <w:r>
              <w:rPr>
                <w:color w:val="000000"/>
                <w:sz w:val="21"/>
              </w:rPr>
              <w:t>网络数据、波长</w:t>
            </w:r>
            <w:r>
              <w:rPr>
                <w:color w:val="000000"/>
                <w:sz w:val="21"/>
              </w:rPr>
              <w:t>TX1310/RX1550nm</w:t>
            </w:r>
            <w:r>
              <w:rPr>
                <w:color w:val="000000"/>
                <w:sz w:val="21"/>
              </w:rPr>
              <w:t>、单纤单模、</w:t>
            </w:r>
            <w:r>
              <w:rPr>
                <w:color w:val="000000"/>
                <w:sz w:val="21"/>
              </w:rPr>
              <w:t>20km</w:t>
            </w:r>
            <w:r>
              <w:rPr>
                <w:color w:val="000000"/>
                <w:sz w:val="21"/>
              </w:rPr>
              <w:t>传输距离）</w:t>
            </w:r>
          </w:p>
        </w:tc>
      </w:tr>
      <w:tr>
        <w:tc>
          <w:tcPr>
            <w:tcW w:type="dxa" w:w="678"/>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RS485</w:t>
            </w:r>
            <w:r>
              <w:rPr>
                <w:color w:val="000000"/>
                <w:sz w:val="21"/>
              </w:rPr>
              <w:t>控制接口</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采用半双工模式</w:t>
            </w:r>
          </w:p>
        </w:tc>
      </w:tr>
      <w:tr>
        <w:tc>
          <w:tcPr>
            <w:tcW w:type="dxa" w:w="678"/>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报警输入</w:t>
            </w:r>
            <w:r>
              <w:rPr>
                <w:color w:val="000000"/>
                <w:sz w:val="21"/>
              </w:rPr>
              <w:t>/</w:t>
            </w:r>
            <w:r>
              <w:rPr>
                <w:color w:val="000000"/>
                <w:sz w:val="21"/>
              </w:rPr>
              <w:t>输出</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≥7</w:t>
            </w:r>
            <w:r>
              <w:rPr>
                <w:color w:val="000000"/>
                <w:sz w:val="21"/>
              </w:rPr>
              <w:t>路报警输入；</w:t>
            </w:r>
            <w:r>
              <w:rPr>
                <w:color w:val="000000"/>
                <w:sz w:val="21"/>
              </w:rPr>
              <w:t>≥2</w:t>
            </w:r>
            <w:r>
              <w:rPr>
                <w:color w:val="000000"/>
                <w:sz w:val="21"/>
              </w:rPr>
              <w:t>路报警输出；支持报警联动预置点</w:t>
            </w:r>
            <w:r>
              <w:rPr>
                <w:color w:val="000000"/>
                <w:sz w:val="21"/>
              </w:rPr>
              <w:t>/</w:t>
            </w:r>
            <w:r>
              <w:rPr>
                <w:color w:val="000000"/>
                <w:sz w:val="21"/>
              </w:rPr>
              <w:t>巡航扫描</w:t>
            </w:r>
            <w:r>
              <w:rPr>
                <w:color w:val="000000"/>
                <w:sz w:val="21"/>
              </w:rPr>
              <w:t>/SD</w:t>
            </w:r>
            <w:r>
              <w:rPr>
                <w:color w:val="000000"/>
                <w:sz w:val="21"/>
              </w:rPr>
              <w:t>卡录像</w:t>
            </w:r>
            <w:r>
              <w:rPr>
                <w:color w:val="000000"/>
                <w:sz w:val="21"/>
              </w:rPr>
              <w:t>/</w:t>
            </w:r>
            <w:r>
              <w:rPr>
                <w:color w:val="000000"/>
                <w:sz w:val="21"/>
              </w:rPr>
              <w:t>触发开关量输出</w:t>
            </w:r>
            <w:r>
              <w:rPr>
                <w:color w:val="000000"/>
                <w:sz w:val="21"/>
              </w:rPr>
              <w:t>/</w:t>
            </w:r>
            <w:r>
              <w:rPr>
                <w:color w:val="000000"/>
                <w:sz w:val="21"/>
              </w:rPr>
              <w:t>上传中心</w:t>
            </w:r>
            <w:r>
              <w:rPr>
                <w:color w:val="000000"/>
                <w:sz w:val="21"/>
              </w:rPr>
              <w:t>/</w:t>
            </w:r>
            <w:r>
              <w:rPr>
                <w:color w:val="000000"/>
                <w:sz w:val="21"/>
              </w:rPr>
              <w:t>上传</w:t>
            </w:r>
            <w:r>
              <w:rPr>
                <w:color w:val="000000"/>
                <w:sz w:val="21"/>
              </w:rPr>
              <w:t>FTP/</w:t>
            </w:r>
            <w:r>
              <w:rPr>
                <w:color w:val="000000"/>
                <w:sz w:val="21"/>
              </w:rPr>
              <w:t>邮件联动</w:t>
            </w:r>
          </w:p>
        </w:tc>
      </w:tr>
      <w:tr>
        <w:tc>
          <w:tcPr>
            <w:tcW w:type="dxa" w:w="678"/>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音频输入</w:t>
            </w:r>
            <w:r>
              <w:rPr>
                <w:color w:val="000000"/>
                <w:sz w:val="21"/>
              </w:rPr>
              <w:t>/</w:t>
            </w:r>
            <w:r>
              <w:rPr>
                <w:color w:val="000000"/>
                <w:sz w:val="21"/>
              </w:rPr>
              <w:t>输出</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≥1</w:t>
            </w:r>
            <w:r>
              <w:rPr>
                <w:color w:val="000000"/>
                <w:sz w:val="21"/>
              </w:rPr>
              <w:t>路音频输入</w:t>
            </w:r>
            <w:r>
              <w:rPr>
                <w:color w:val="000000"/>
                <w:sz w:val="21"/>
              </w:rPr>
              <w:t>,≥1</w:t>
            </w:r>
            <w:r>
              <w:rPr>
                <w:color w:val="000000"/>
                <w:sz w:val="21"/>
              </w:rPr>
              <w:t>路音频输出</w:t>
            </w:r>
          </w:p>
        </w:tc>
      </w:tr>
      <w:tr>
        <w:tc>
          <w:tcPr>
            <w:tcW w:type="dxa" w:w="678"/>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SD</w:t>
            </w:r>
            <w:r>
              <w:rPr>
                <w:color w:val="000000"/>
                <w:sz w:val="21"/>
              </w:rPr>
              <w:t>卡接口</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内置</w:t>
            </w:r>
            <w:r>
              <w:rPr>
                <w:color w:val="000000"/>
                <w:sz w:val="21"/>
              </w:rPr>
              <w:t>Micro SD</w:t>
            </w:r>
            <w:r>
              <w:rPr>
                <w:color w:val="000000"/>
                <w:sz w:val="21"/>
              </w:rPr>
              <w:t>卡插槽，支持</w:t>
            </w:r>
            <w:r>
              <w:rPr>
                <w:color w:val="000000"/>
                <w:sz w:val="21"/>
              </w:rPr>
              <w:t>Micro SD/Micro SDHC/Micro SDXC</w:t>
            </w:r>
            <w:r>
              <w:rPr>
                <w:color w:val="000000"/>
                <w:sz w:val="21"/>
              </w:rPr>
              <w:t>卡</w:t>
            </w:r>
          </w:p>
        </w:tc>
      </w:tr>
      <w:tr>
        <w:tc>
          <w:tcPr>
            <w:tcW w:type="dxa" w:w="678"/>
            <w:vMerge w:val="restart"/>
            <w:tcBorders>
              <w:top w:val="none" w:color="000000" w:sz="4"/>
              <w:left w:val="single" w:color="000000" w:sz="4"/>
              <w:bottom w:val="single" w:color="000000" w:sz="4"/>
              <w:right w:val="single" w:color="000000" w:sz="4"/>
            </w:tcBorders>
            <w:vAlign w:val="top"/>
          </w:tcPr>
          <w:p>
            <w:pPr>
              <w:jc w:val="both"/>
            </w:pPr>
            <w:r>
              <w:rPr>
                <w:color w:val="000000"/>
                <w:sz w:val="21"/>
              </w:rPr>
              <w:t>一般规范</w:t>
            </w: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功耗</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≤130W</w:t>
            </w:r>
          </w:p>
        </w:tc>
      </w:tr>
      <w:tr>
        <w:tc>
          <w:tcPr>
            <w:tcW w:type="dxa" w:w="678"/>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工作温度和湿度</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-40℃-70℃</w:t>
            </w:r>
            <w:r>
              <w:rPr>
                <w:color w:val="000000"/>
                <w:sz w:val="21"/>
              </w:rPr>
              <w:t>；湿度小于</w:t>
            </w:r>
            <w:r>
              <w:rPr>
                <w:color w:val="000000"/>
                <w:sz w:val="21"/>
              </w:rPr>
              <w:t>90%</w:t>
            </w:r>
          </w:p>
        </w:tc>
      </w:tr>
      <w:tr>
        <w:tc>
          <w:tcPr>
            <w:tcW w:type="dxa" w:w="678"/>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pPr>
              <w:jc w:val="both"/>
            </w:pPr>
            <w:r>
              <w:rPr>
                <w:color w:val="000000"/>
                <w:sz w:val="21"/>
              </w:rPr>
              <w:t>防护等级</w:t>
            </w:r>
          </w:p>
        </w:tc>
        <w:tc>
          <w:tcPr>
            <w:tcW w:type="dxa" w:w="6030"/>
            <w:tcBorders>
              <w:top w:val="none" w:color="000000" w:sz="4"/>
              <w:left w:val="none" w:color="000000" w:sz="4"/>
              <w:bottom w:val="single" w:color="000000" w:sz="4"/>
              <w:right w:val="single" w:color="000000" w:sz="4"/>
            </w:tcBorders>
            <w:vAlign w:val="top"/>
          </w:tcPr>
          <w:p>
            <w:pPr>
              <w:jc w:val="both"/>
            </w:pPr>
            <w:r>
              <w:rPr>
                <w:color w:val="000000"/>
                <w:sz w:val="21"/>
              </w:rPr>
              <w:t>≥IP66</w:t>
            </w:r>
          </w:p>
        </w:tc>
      </w:tr>
    </w:tbl>
    <w:p>
      <w:pPr>
        <w:jc w:val="both"/>
      </w:pPr>
      <w:r>
        <w:rPr>
          <w:b/>
          <w:color w:val="000000"/>
          <w:sz w:val="21"/>
        </w:rPr>
        <w:t>1.5.</w:t>
      </w:r>
      <w:r>
        <w:rPr>
          <w:b/>
          <w:color w:val="000000"/>
          <w:sz w:val="21"/>
        </w:rPr>
        <w:t>智能监控箱</w:t>
      </w:r>
    </w:p>
    <w:tbl>
      <w:tblPr>
        <w:tblW w:w="0" w:type="auto"/>
        <w:tblBorders>
          <w:top w:val="none" w:color="000000" w:sz="4"/>
          <w:left w:val="none" w:color="000000" w:sz="4"/>
          <w:bottom w:val="none" w:color="000000" w:sz="4"/>
          <w:right w:val="none" w:color="000000" w:sz="4"/>
          <w:insideH w:val="none"/>
          <w:insideV w:val="none"/>
        </w:tblBorders>
      </w:tblPr>
      <w:tblGrid>
        <w:gridCol w:w="1716"/>
        <w:gridCol w:w="6590"/>
      </w:tblGrid>
      <w:tr>
        <w:tc>
          <w:tcPr>
            <w:tcW w:type="dxa" w:w="1716"/>
            <w:tcBorders>
              <w:top w:val="single" w:color="000000" w:sz="4"/>
              <w:left w:val="single" w:color="000000" w:sz="4"/>
              <w:bottom w:val="single" w:color="000000" w:sz="4"/>
              <w:right w:val="single" w:color="000000" w:sz="4"/>
            </w:tcBorders>
            <w:shd w:fill="BEBEBE"/>
            <w:vAlign w:val="top"/>
          </w:tcPr>
          <w:p>
            <w:pPr>
              <w:jc w:val="center"/>
            </w:pPr>
            <w:r>
              <w:rPr>
                <w:color w:val="000000"/>
                <w:sz w:val="21"/>
              </w:rPr>
              <w:t>功能项</w:t>
            </w:r>
          </w:p>
        </w:tc>
        <w:tc>
          <w:tcPr>
            <w:tcW w:type="dxa" w:w="6590"/>
            <w:tcBorders>
              <w:top w:val="single" w:color="000000" w:sz="4"/>
              <w:left w:val="none" w:color="000000" w:sz="4"/>
              <w:bottom w:val="single" w:color="000000" w:sz="4"/>
              <w:right w:val="single" w:color="000000" w:sz="4"/>
            </w:tcBorders>
            <w:shd w:fill="BEBEBE"/>
            <w:vAlign w:val="top"/>
          </w:tcPr>
          <w:p>
            <w:pPr>
              <w:ind w:firstLine="1436"/>
              <w:jc w:val="center"/>
            </w:pPr>
            <w:r>
              <w:rPr>
                <w:color w:val="000000"/>
                <w:sz w:val="21"/>
              </w:rPr>
              <w:t>功能描述</w:t>
            </w:r>
          </w:p>
        </w:tc>
      </w:tr>
      <w:tr>
        <w:tc>
          <w:tcPr>
            <w:tcW w:type="dxa" w:w="1716"/>
            <w:tcBorders>
              <w:top w:val="none" w:color="000000" w:sz="4"/>
              <w:left w:val="single" w:color="000000" w:sz="4"/>
              <w:bottom w:val="single" w:color="000000" w:sz="4"/>
              <w:right w:val="single" w:color="000000" w:sz="4"/>
            </w:tcBorders>
            <w:vAlign w:val="top"/>
          </w:tcPr>
          <w:p>
            <w:pPr>
              <w:jc w:val="center"/>
            </w:pPr>
            <w:r>
              <w:rPr>
                <w:color w:val="000000"/>
                <w:sz w:val="21"/>
              </w:rPr>
              <w:t>主机箱</w:t>
            </w:r>
          </w:p>
        </w:tc>
        <w:tc>
          <w:tcPr>
            <w:tcW w:type="dxa" w:w="6590"/>
            <w:tcBorders>
              <w:top w:val="none" w:color="000000" w:sz="4"/>
              <w:left w:val="none" w:color="000000" w:sz="4"/>
              <w:bottom w:val="single" w:color="000000" w:sz="4"/>
              <w:right w:val="single" w:color="000000" w:sz="4"/>
            </w:tcBorders>
            <w:vAlign w:val="top"/>
          </w:tcPr>
          <w:p>
            <w:pPr>
              <w:jc w:val="both"/>
            </w:pPr>
            <w:r>
              <w:rPr>
                <w:color w:val="000000"/>
                <w:sz w:val="21"/>
              </w:rPr>
              <w:t>设备箱需适合户外环境使用，具备防雨、防尘、通风散热、抗紫外线（耐老化）、防盗、防锈；箱体具有明显标识，表明设备箱用途及箱体编号；箱体大小应根据配套设备的数量和尺寸来设计，应与杆体大小协调，应保证有充足的空间，方便设备安装和维护。常规监控箱内尺寸（不含防雨帽）：</w:t>
            </w:r>
            <w:r>
              <w:rPr>
                <w:color w:val="000000"/>
                <w:sz w:val="21"/>
              </w:rPr>
              <w:t>≥400mm(</w:t>
            </w:r>
            <w:r>
              <w:rPr>
                <w:color w:val="000000"/>
                <w:sz w:val="21"/>
              </w:rPr>
              <w:t>宽</w:t>
            </w:r>
            <w:r>
              <w:rPr>
                <w:color w:val="000000"/>
                <w:sz w:val="21"/>
              </w:rPr>
              <w:t>)×600mm(</w:t>
            </w:r>
            <w:r>
              <w:rPr>
                <w:color w:val="000000"/>
                <w:sz w:val="21"/>
              </w:rPr>
              <w:t>高</w:t>
            </w:r>
            <w:r>
              <w:rPr>
                <w:color w:val="000000"/>
                <w:sz w:val="21"/>
              </w:rPr>
              <w:t>)×250mm(</w:t>
            </w:r>
            <w:r>
              <w:rPr>
                <w:color w:val="000000"/>
                <w:sz w:val="21"/>
              </w:rPr>
              <w:t>深</w:t>
            </w:r>
            <w:r>
              <w:rPr>
                <w:color w:val="000000"/>
                <w:sz w:val="21"/>
              </w:rPr>
              <w:t>)</w:t>
            </w:r>
            <w:r>
              <w:rPr>
                <w:color w:val="000000"/>
                <w:sz w:val="21"/>
              </w:rPr>
              <w:t>。标准卡口箱内尺寸（不含防雨帽）：</w:t>
            </w:r>
            <w:r>
              <w:rPr>
                <w:color w:val="000000"/>
                <w:sz w:val="21"/>
              </w:rPr>
              <w:t>≥600mm(</w:t>
            </w:r>
            <w:r>
              <w:rPr>
                <w:color w:val="000000"/>
                <w:sz w:val="21"/>
              </w:rPr>
              <w:t>宽</w:t>
            </w:r>
            <w:r>
              <w:rPr>
                <w:color w:val="000000"/>
                <w:sz w:val="21"/>
              </w:rPr>
              <w:t>)×900mm(</w:t>
            </w:r>
            <w:r>
              <w:rPr>
                <w:color w:val="000000"/>
                <w:sz w:val="21"/>
              </w:rPr>
              <w:t>高</w:t>
            </w:r>
            <w:r>
              <w:rPr>
                <w:color w:val="000000"/>
                <w:sz w:val="21"/>
              </w:rPr>
              <w:t>)×450mm(</w:t>
            </w:r>
            <w:r>
              <w:rPr>
                <w:color w:val="000000"/>
                <w:sz w:val="21"/>
              </w:rPr>
              <w:t>深</w:t>
            </w:r>
            <w:r>
              <w:rPr>
                <w:color w:val="000000"/>
                <w:sz w:val="21"/>
              </w:rPr>
              <w:t>)</w:t>
            </w:r>
          </w:p>
          <w:p>
            <w:pPr>
              <w:jc w:val="both"/>
            </w:pPr>
            <w:r>
              <w:rPr>
                <w:color w:val="000000"/>
                <w:sz w:val="21"/>
              </w:rPr>
              <w:t>工作温度范围</w:t>
            </w:r>
            <w:r>
              <w:rPr>
                <w:color w:val="000000"/>
                <w:sz w:val="21"/>
              </w:rPr>
              <w:t>-10℃</w:t>
            </w:r>
            <w:r>
              <w:rPr>
                <w:color w:val="000000"/>
                <w:sz w:val="21"/>
              </w:rPr>
              <w:t>～</w:t>
            </w:r>
            <w:r>
              <w:rPr>
                <w:color w:val="000000"/>
                <w:sz w:val="21"/>
              </w:rPr>
              <w:t>+80℃</w:t>
            </w:r>
            <w:r>
              <w:rPr>
                <w:color w:val="000000"/>
                <w:sz w:val="21"/>
              </w:rPr>
              <w:t>，工作湿度</w:t>
            </w:r>
            <w:r>
              <w:rPr>
                <w:color w:val="000000"/>
                <w:sz w:val="21"/>
              </w:rPr>
              <w:t>≤90%RH</w:t>
            </w:r>
            <w:r>
              <w:rPr>
                <w:color w:val="000000"/>
                <w:sz w:val="21"/>
              </w:rPr>
              <w:t>；机箱工作电压范围</w:t>
            </w:r>
            <w:r>
              <w:rPr>
                <w:color w:val="000000"/>
                <w:sz w:val="21"/>
              </w:rPr>
              <w:t>AC100</w:t>
            </w:r>
            <w:r>
              <w:rPr>
                <w:color w:val="000000"/>
                <w:sz w:val="21"/>
              </w:rPr>
              <w:t>～</w:t>
            </w:r>
            <w:r>
              <w:rPr>
                <w:color w:val="000000"/>
                <w:sz w:val="21"/>
              </w:rPr>
              <w:t>AC250V</w:t>
            </w:r>
            <w:r>
              <w:rPr>
                <w:color w:val="000000"/>
                <w:sz w:val="21"/>
              </w:rPr>
              <w:t>；防护等级要求</w:t>
            </w:r>
            <w:r>
              <w:rPr>
                <w:color w:val="000000"/>
                <w:sz w:val="21"/>
              </w:rPr>
              <w:t>≥IP55</w:t>
            </w:r>
            <w:r>
              <w:rPr>
                <w:color w:val="000000"/>
                <w:sz w:val="21"/>
              </w:rPr>
              <w:t>。</w:t>
            </w:r>
          </w:p>
        </w:tc>
      </w:tr>
      <w:tr>
        <w:tc>
          <w:tcPr>
            <w:tcW w:type="dxa" w:w="1716"/>
            <w:tcBorders>
              <w:top w:val="none" w:color="000000" w:sz="4"/>
              <w:left w:val="single" w:color="000000" w:sz="4"/>
              <w:bottom w:val="single" w:color="000000" w:sz="4"/>
              <w:right w:val="single" w:color="000000" w:sz="4"/>
            </w:tcBorders>
            <w:vAlign w:val="top"/>
          </w:tcPr>
          <w:p>
            <w:pPr>
              <w:jc w:val="center"/>
            </w:pPr>
            <w:r>
              <w:rPr>
                <w:color w:val="000000"/>
                <w:sz w:val="21"/>
              </w:rPr>
              <w:t>自动重合闸</w:t>
            </w:r>
          </w:p>
        </w:tc>
        <w:tc>
          <w:tcPr>
            <w:tcW w:type="dxa" w:w="6590"/>
            <w:tcBorders>
              <w:top w:val="none" w:color="000000" w:sz="4"/>
              <w:left w:val="none" w:color="000000" w:sz="4"/>
              <w:bottom w:val="single" w:color="000000" w:sz="4"/>
              <w:right w:val="single" w:color="000000" w:sz="4"/>
            </w:tcBorders>
            <w:vAlign w:val="top"/>
          </w:tcPr>
          <w:p>
            <w:pPr>
              <w:jc w:val="both"/>
            </w:pPr>
            <w:r>
              <w:rPr>
                <w:color w:val="000000"/>
                <w:sz w:val="21"/>
              </w:rPr>
              <w:t>具有机箱供电输入电压电流检测，具有过压、欠压、漏电、短路、过流保护、自动合闸。</w:t>
            </w:r>
          </w:p>
        </w:tc>
      </w:tr>
      <w:tr>
        <w:tc>
          <w:tcPr>
            <w:tcW w:type="dxa" w:w="1716"/>
            <w:tcBorders>
              <w:top w:val="none" w:color="000000" w:sz="4"/>
              <w:left w:val="single" w:color="000000" w:sz="4"/>
              <w:bottom w:val="single" w:color="000000" w:sz="4"/>
              <w:right w:val="single" w:color="000000" w:sz="4"/>
            </w:tcBorders>
            <w:vAlign w:val="top"/>
          </w:tcPr>
          <w:p>
            <w:pPr>
              <w:jc w:val="center"/>
            </w:pPr>
          </w:p>
          <w:p>
            <w:pPr>
              <w:jc w:val="center"/>
            </w:pPr>
          </w:p>
          <w:p>
            <w:pPr>
              <w:jc w:val="center"/>
            </w:pPr>
          </w:p>
          <w:p>
            <w:pPr>
              <w:jc w:val="center"/>
            </w:pPr>
          </w:p>
          <w:p>
            <w:pPr>
              <w:jc w:val="center"/>
            </w:pPr>
          </w:p>
          <w:p>
            <w:pPr>
              <w:jc w:val="center"/>
            </w:pPr>
          </w:p>
          <w:p>
            <w:pPr>
              <w:jc w:val="center"/>
            </w:pPr>
          </w:p>
          <w:p>
            <w:pPr>
              <w:jc w:val="center"/>
            </w:pPr>
            <w:r>
              <w:rPr>
                <w:color w:val="000000"/>
                <w:sz w:val="21"/>
              </w:rPr>
              <w:t>物联网智能控制单元</w:t>
            </w:r>
          </w:p>
        </w:tc>
        <w:tc>
          <w:tcPr>
            <w:tcW w:type="dxa" w:w="6590"/>
            <w:tcBorders>
              <w:top w:val="none" w:color="000000" w:sz="4"/>
              <w:left w:val="none" w:color="000000" w:sz="4"/>
              <w:bottom w:val="single" w:color="000000" w:sz="4"/>
              <w:right w:val="single" w:color="000000" w:sz="4"/>
            </w:tcBorders>
            <w:vAlign w:val="top"/>
          </w:tcPr>
          <w:p>
            <w:pPr>
              <w:jc w:val="both"/>
            </w:pPr>
            <w:r>
              <w:rPr>
                <w:color w:val="000000"/>
                <w:sz w:val="21"/>
              </w:rPr>
              <w:t>箱体内部包含自动重合闸、网络电源二合一防雷、电源防雷器、物联网智能控制单元、配电单元、光纤盘、风扇，箱内单元采用导轨式安装、接线方便，每个单元均可独立更换。</w:t>
            </w:r>
          </w:p>
          <w:p>
            <w:pPr>
              <w:jc w:val="both"/>
            </w:pPr>
            <w:r>
              <w:rPr>
                <w:color w:val="000000"/>
                <w:sz w:val="21"/>
              </w:rPr>
              <w:t>提供</w:t>
            </w:r>
            <w:r>
              <w:rPr>
                <w:color w:val="000000"/>
                <w:sz w:val="21"/>
              </w:rPr>
              <w:t>≥5</w:t>
            </w:r>
            <w:r>
              <w:rPr>
                <w:color w:val="000000"/>
                <w:sz w:val="21"/>
              </w:rPr>
              <w:t>路交流</w:t>
            </w:r>
            <w:r>
              <w:rPr>
                <w:color w:val="000000"/>
                <w:sz w:val="21"/>
              </w:rPr>
              <w:t>220V</w:t>
            </w:r>
            <w:r>
              <w:rPr>
                <w:color w:val="000000"/>
                <w:sz w:val="21"/>
              </w:rPr>
              <w:t>远程可控输出，</w:t>
            </w:r>
            <w:r>
              <w:rPr>
                <w:color w:val="000000"/>
                <w:sz w:val="21"/>
              </w:rPr>
              <w:t>≥3</w:t>
            </w:r>
            <w:r>
              <w:rPr>
                <w:color w:val="000000"/>
                <w:sz w:val="21"/>
              </w:rPr>
              <w:t>路</w:t>
            </w:r>
            <w:r>
              <w:rPr>
                <w:color w:val="000000"/>
                <w:sz w:val="21"/>
              </w:rPr>
              <w:t>12V</w:t>
            </w:r>
            <w:r>
              <w:rPr>
                <w:color w:val="000000"/>
                <w:sz w:val="21"/>
              </w:rPr>
              <w:t>远程可控输出，</w:t>
            </w:r>
            <w:r>
              <w:rPr>
                <w:color w:val="000000"/>
                <w:sz w:val="21"/>
              </w:rPr>
              <w:t>2</w:t>
            </w:r>
            <w:r>
              <w:rPr>
                <w:color w:val="000000"/>
                <w:sz w:val="21"/>
              </w:rPr>
              <w:t>路干节点输入，</w:t>
            </w:r>
            <w:r>
              <w:rPr>
                <w:color w:val="000000"/>
                <w:sz w:val="21"/>
              </w:rPr>
              <w:t>1</w:t>
            </w:r>
            <w:r>
              <w:rPr>
                <w:color w:val="000000"/>
                <w:sz w:val="21"/>
              </w:rPr>
              <w:t>路</w:t>
            </w:r>
            <w:r>
              <w:rPr>
                <w:color w:val="000000"/>
                <w:sz w:val="21"/>
              </w:rPr>
              <w:t>RS232</w:t>
            </w:r>
            <w:r>
              <w:rPr>
                <w:color w:val="000000"/>
                <w:sz w:val="21"/>
              </w:rPr>
              <w:t>通信接口，</w:t>
            </w:r>
            <w:r>
              <w:rPr>
                <w:color w:val="000000"/>
                <w:sz w:val="21"/>
              </w:rPr>
              <w:t>1</w:t>
            </w:r>
            <w:r>
              <w:rPr>
                <w:color w:val="000000"/>
                <w:sz w:val="21"/>
              </w:rPr>
              <w:t>路</w:t>
            </w:r>
            <w:r>
              <w:rPr>
                <w:color w:val="000000"/>
                <w:sz w:val="21"/>
              </w:rPr>
              <w:t>RS485</w:t>
            </w:r>
            <w:r>
              <w:rPr>
                <w:color w:val="000000"/>
                <w:sz w:val="21"/>
              </w:rPr>
              <w:t>通信接口，支持防雷失效检测功能。</w:t>
            </w:r>
          </w:p>
          <w:p>
            <w:pPr>
              <w:jc w:val="both"/>
            </w:pPr>
            <w:r>
              <w:rPr>
                <w:color w:val="000000"/>
                <w:sz w:val="21"/>
              </w:rPr>
              <w:t>交流输出接口具有定时控制、远程控制、联动控制功能；可远程设定工作模式。</w:t>
            </w:r>
          </w:p>
          <w:p>
            <w:pPr>
              <w:jc w:val="both"/>
            </w:pPr>
            <w:r>
              <w:rPr>
                <w:color w:val="000000"/>
                <w:sz w:val="21"/>
              </w:rPr>
              <w:t>可通过软件显示摄像机工作状态并设置摄像机定时</w:t>
            </w:r>
            <w:r>
              <w:rPr>
                <w:color w:val="000000"/>
                <w:sz w:val="21"/>
              </w:rPr>
              <w:t>/</w:t>
            </w:r>
            <w:r>
              <w:rPr>
                <w:color w:val="000000"/>
                <w:sz w:val="21"/>
              </w:rPr>
              <w:t>手动开启，当接入的摄像机断电或网络断开时，可通过客户端软件给出报警至少可支持</w:t>
            </w:r>
            <w:r>
              <w:rPr>
                <w:color w:val="000000"/>
                <w:sz w:val="21"/>
              </w:rPr>
              <w:t>5</w:t>
            </w:r>
            <w:r>
              <w:rPr>
                <w:color w:val="000000"/>
                <w:sz w:val="21"/>
              </w:rPr>
              <w:t>路摄像机状态监测。</w:t>
            </w:r>
          </w:p>
          <w:p>
            <w:pPr>
              <w:jc w:val="both"/>
            </w:pPr>
            <w:r>
              <w:rPr>
                <w:color w:val="000000"/>
                <w:sz w:val="21"/>
              </w:rPr>
              <w:t>可通过客户端软件显示网络传输设备工作状态并设置网络传输设备定时</w:t>
            </w:r>
            <w:r>
              <w:rPr>
                <w:color w:val="000000"/>
                <w:sz w:val="21"/>
              </w:rPr>
              <w:t>/</w:t>
            </w:r>
            <w:r>
              <w:rPr>
                <w:color w:val="000000"/>
                <w:sz w:val="21"/>
              </w:rPr>
              <w:t>手动重启，单接入的网络传输设备网络断开时，可进行自动重启。</w:t>
            </w:r>
          </w:p>
          <w:p>
            <w:pPr>
              <w:jc w:val="both"/>
            </w:pPr>
            <w:r>
              <w:rPr>
                <w:color w:val="000000"/>
                <w:sz w:val="21"/>
              </w:rPr>
              <w:t>可通过软件显示补光灯工作状态并设置补光灯定时</w:t>
            </w:r>
            <w:r>
              <w:rPr>
                <w:color w:val="000000"/>
                <w:sz w:val="21"/>
              </w:rPr>
              <w:t>/</w:t>
            </w:r>
            <w:r>
              <w:rPr>
                <w:color w:val="000000"/>
                <w:sz w:val="21"/>
              </w:rPr>
              <w:t>手动开启，当补光灯状态异常时，可通过客户端软件给出报警提示。</w:t>
            </w:r>
          </w:p>
          <w:p>
            <w:pPr>
              <w:jc w:val="both"/>
            </w:pPr>
            <w:r>
              <w:rPr>
                <w:color w:val="000000"/>
                <w:sz w:val="21"/>
              </w:rPr>
              <w:t>支持温度检测、风扇状态检测、开关控制功能、柜门状态检测、自动布防和临时撤防。</w:t>
            </w:r>
          </w:p>
        </w:tc>
      </w:tr>
      <w:tr>
        <w:tc>
          <w:tcPr>
            <w:tcW w:type="dxa" w:w="1716"/>
            <w:tcBorders>
              <w:top w:val="none" w:color="000000" w:sz="4"/>
              <w:left w:val="single" w:color="000000" w:sz="4"/>
              <w:bottom w:val="single" w:color="000000" w:sz="4"/>
              <w:right w:val="single" w:color="000000" w:sz="4"/>
            </w:tcBorders>
            <w:vAlign w:val="top"/>
          </w:tcPr>
          <w:p>
            <w:pPr>
              <w:jc w:val="center"/>
            </w:pPr>
            <w:r>
              <w:rPr>
                <w:color w:val="000000"/>
                <w:sz w:val="21"/>
              </w:rPr>
              <w:t>通信单元</w:t>
            </w:r>
          </w:p>
        </w:tc>
        <w:tc>
          <w:tcPr>
            <w:tcW w:type="dxa" w:w="6590"/>
            <w:tcBorders>
              <w:top w:val="none" w:color="000000" w:sz="4"/>
              <w:left w:val="none" w:color="000000" w:sz="4"/>
              <w:bottom w:val="single" w:color="000000" w:sz="4"/>
              <w:right w:val="single" w:color="000000" w:sz="4"/>
            </w:tcBorders>
            <w:vAlign w:val="top"/>
          </w:tcPr>
          <w:p>
            <w:pPr>
              <w:jc w:val="both"/>
            </w:pPr>
            <w:r>
              <w:rPr>
                <w:color w:val="000000"/>
                <w:sz w:val="21"/>
              </w:rPr>
              <w:t>支持通过</w:t>
            </w:r>
            <w:r>
              <w:rPr>
                <w:color w:val="000000"/>
                <w:sz w:val="21"/>
              </w:rPr>
              <w:t>GPRS</w:t>
            </w:r>
            <w:r>
              <w:rPr>
                <w:color w:val="000000"/>
                <w:sz w:val="21"/>
              </w:rPr>
              <w:t>或</w:t>
            </w:r>
            <w:r>
              <w:rPr>
                <w:color w:val="000000"/>
                <w:sz w:val="21"/>
              </w:rPr>
              <w:t>CDMA</w:t>
            </w:r>
            <w:r>
              <w:rPr>
                <w:color w:val="000000"/>
                <w:sz w:val="21"/>
              </w:rPr>
              <w:t>或</w:t>
            </w:r>
            <w:r>
              <w:rPr>
                <w:color w:val="000000"/>
                <w:sz w:val="21"/>
              </w:rPr>
              <w:t>4G</w:t>
            </w:r>
            <w:r>
              <w:rPr>
                <w:color w:val="000000"/>
                <w:sz w:val="21"/>
              </w:rPr>
              <w:t>方式进行无线数据传输，数据传输模式支持无线模式、有线模式、有线无线自动切换模式。</w:t>
            </w:r>
          </w:p>
        </w:tc>
      </w:tr>
      <w:tr>
        <w:tc>
          <w:tcPr>
            <w:tcW w:type="dxa" w:w="1716"/>
            <w:tcBorders>
              <w:top w:val="none" w:color="000000" w:sz="4"/>
              <w:left w:val="single" w:color="000000" w:sz="4"/>
              <w:bottom w:val="single" w:color="000000" w:sz="4"/>
              <w:right w:val="single" w:color="000000" w:sz="4"/>
            </w:tcBorders>
            <w:vAlign w:val="top"/>
          </w:tcPr>
          <w:p>
            <w:pPr>
              <w:jc w:val="center"/>
            </w:pPr>
          </w:p>
          <w:p>
            <w:pPr>
              <w:jc w:val="center"/>
            </w:pPr>
            <w:r>
              <w:rPr>
                <w:color w:val="000000"/>
                <w:sz w:val="21"/>
              </w:rPr>
              <w:t>定位单元</w:t>
            </w:r>
          </w:p>
        </w:tc>
        <w:tc>
          <w:tcPr>
            <w:tcW w:type="dxa" w:w="6590"/>
            <w:tcBorders>
              <w:top w:val="none" w:color="000000" w:sz="4"/>
              <w:left w:val="none" w:color="000000" w:sz="4"/>
              <w:bottom w:val="single" w:color="000000" w:sz="4"/>
              <w:right w:val="single" w:color="000000" w:sz="4"/>
            </w:tcBorders>
            <w:vAlign w:val="top"/>
          </w:tcPr>
          <w:p>
            <w:pPr>
              <w:jc w:val="both"/>
            </w:pPr>
            <w:r>
              <w:rPr>
                <w:color w:val="000000"/>
                <w:sz w:val="21"/>
              </w:rPr>
              <w:t>内置北斗</w:t>
            </w:r>
            <w:r>
              <w:rPr>
                <w:color w:val="000000"/>
                <w:sz w:val="21"/>
              </w:rPr>
              <w:t>/GPS</w:t>
            </w:r>
            <w:r>
              <w:rPr>
                <w:color w:val="000000"/>
                <w:sz w:val="21"/>
              </w:rPr>
              <w:t>自动定位，支持自动获取经纬度，自动在平台地图上标识位置信息，支持位置变化跟踪，实时更新位置变化信息，定位精度小于</w:t>
            </w:r>
            <w:r>
              <w:rPr>
                <w:color w:val="000000"/>
                <w:sz w:val="21"/>
              </w:rPr>
              <w:t>5</w:t>
            </w:r>
            <w:r>
              <w:rPr>
                <w:color w:val="000000"/>
                <w:sz w:val="21"/>
              </w:rPr>
              <w:t>米，首次定位时间小于</w:t>
            </w:r>
            <w:r>
              <w:rPr>
                <w:color w:val="000000"/>
                <w:sz w:val="21"/>
              </w:rPr>
              <w:t>1</w:t>
            </w:r>
            <w:r>
              <w:rPr>
                <w:color w:val="000000"/>
                <w:sz w:val="21"/>
              </w:rPr>
              <w:t>分钟。</w:t>
            </w:r>
          </w:p>
        </w:tc>
      </w:tr>
      <w:tr>
        <w:tc>
          <w:tcPr>
            <w:tcW w:type="dxa" w:w="1716"/>
            <w:tcBorders>
              <w:top w:val="none" w:color="000000" w:sz="4"/>
              <w:left w:val="single" w:color="000000" w:sz="4"/>
              <w:bottom w:val="single" w:color="000000" w:sz="4"/>
              <w:right w:val="single" w:color="000000" w:sz="4"/>
            </w:tcBorders>
            <w:vAlign w:val="top"/>
          </w:tcPr>
          <w:p>
            <w:pPr>
              <w:jc w:val="center"/>
            </w:pPr>
          </w:p>
          <w:p>
            <w:pPr>
              <w:jc w:val="center"/>
            </w:pPr>
          </w:p>
          <w:p>
            <w:pPr>
              <w:jc w:val="center"/>
            </w:pPr>
            <w:r>
              <w:rPr>
                <w:color w:val="000000"/>
                <w:sz w:val="21"/>
              </w:rPr>
              <w:t>断电回传</w:t>
            </w:r>
          </w:p>
        </w:tc>
        <w:tc>
          <w:tcPr>
            <w:tcW w:type="dxa" w:w="6590"/>
            <w:tcBorders>
              <w:top w:val="none" w:color="000000" w:sz="4"/>
              <w:left w:val="none" w:color="000000" w:sz="4"/>
              <w:bottom w:val="single" w:color="000000" w:sz="4"/>
              <w:right w:val="single" w:color="000000" w:sz="4"/>
            </w:tcBorders>
            <w:vAlign w:val="top"/>
          </w:tcPr>
          <w:p>
            <w:pPr>
              <w:jc w:val="both"/>
            </w:pPr>
            <w:r>
              <w:rPr>
                <w:color w:val="000000"/>
                <w:sz w:val="21"/>
              </w:rPr>
              <w:t>断电时可供网络传输设备和智能模块工作。</w:t>
            </w:r>
          </w:p>
          <w:p>
            <w:pPr>
              <w:jc w:val="both"/>
            </w:pPr>
            <w:r>
              <w:rPr>
                <w:color w:val="000000"/>
                <w:sz w:val="21"/>
              </w:rPr>
              <w:t>物联网智能控制单元带有</w:t>
            </w:r>
            <w:r>
              <w:rPr>
                <w:color w:val="000000"/>
                <w:sz w:val="21"/>
              </w:rPr>
              <w:t>RJ45</w:t>
            </w:r>
            <w:r>
              <w:rPr>
                <w:color w:val="000000"/>
                <w:sz w:val="21"/>
              </w:rPr>
              <w:t>接口，支持无中心平台情况下通过</w:t>
            </w:r>
            <w:r>
              <w:rPr>
                <w:color w:val="000000"/>
                <w:sz w:val="21"/>
              </w:rPr>
              <w:t>IP</w:t>
            </w:r>
            <w:r>
              <w:rPr>
                <w:color w:val="000000"/>
                <w:sz w:val="21"/>
              </w:rPr>
              <w:t>地址直接访问；支持在</w:t>
            </w:r>
            <w:r>
              <w:rPr>
                <w:color w:val="000000"/>
                <w:sz w:val="21"/>
              </w:rPr>
              <w:t>WEB</w:t>
            </w:r>
            <w:r>
              <w:rPr>
                <w:color w:val="000000"/>
                <w:sz w:val="21"/>
              </w:rPr>
              <w:t>上直接查看实时数据，配置</w:t>
            </w:r>
            <w:r>
              <w:rPr>
                <w:color w:val="000000"/>
                <w:sz w:val="21"/>
              </w:rPr>
              <w:t>IP</w:t>
            </w:r>
            <w:r>
              <w:rPr>
                <w:color w:val="000000"/>
                <w:sz w:val="21"/>
              </w:rPr>
              <w:t>地址、中心平台地址、传输模式；支持远程固件升级。</w:t>
            </w:r>
          </w:p>
        </w:tc>
      </w:tr>
      <w:tr>
        <w:tc>
          <w:tcPr>
            <w:tcW w:type="dxa" w:w="1716"/>
            <w:tcBorders>
              <w:top w:val="none" w:color="000000" w:sz="4"/>
              <w:left w:val="single" w:color="000000" w:sz="4"/>
              <w:bottom w:val="single" w:color="000000" w:sz="4"/>
              <w:right w:val="single" w:color="000000" w:sz="4"/>
            </w:tcBorders>
            <w:vAlign w:val="top"/>
          </w:tcPr>
          <w:p>
            <w:pPr>
              <w:jc w:val="center"/>
            </w:pPr>
          </w:p>
          <w:p>
            <w:pPr>
              <w:jc w:val="center"/>
            </w:pPr>
          </w:p>
          <w:p>
            <w:pPr>
              <w:jc w:val="center"/>
            </w:pPr>
          </w:p>
          <w:p>
            <w:pPr>
              <w:jc w:val="center"/>
            </w:pPr>
          </w:p>
          <w:p>
            <w:pPr>
              <w:jc w:val="center"/>
            </w:pPr>
          </w:p>
          <w:p>
            <w:pPr>
              <w:jc w:val="center"/>
            </w:pPr>
            <w:r>
              <w:rPr>
                <w:color w:val="000000"/>
                <w:sz w:val="21"/>
              </w:rPr>
              <w:t>视频监控智慧运维管理功能</w:t>
            </w:r>
          </w:p>
        </w:tc>
        <w:tc>
          <w:tcPr>
            <w:tcW w:type="dxa" w:w="6590"/>
            <w:tcBorders>
              <w:top w:val="none" w:color="000000" w:sz="4"/>
              <w:left w:val="none" w:color="000000" w:sz="4"/>
              <w:bottom w:val="single" w:color="000000" w:sz="4"/>
              <w:right w:val="single" w:color="000000" w:sz="4"/>
            </w:tcBorders>
            <w:vAlign w:val="top"/>
          </w:tcPr>
          <w:p>
            <w:pPr>
              <w:jc w:val="both"/>
            </w:pPr>
            <w:r>
              <w:rPr>
                <w:color w:val="000000"/>
                <w:sz w:val="21"/>
              </w:rPr>
              <w:t>运行指标管控：可查看实时在线分析视频总数、视频在线率、故障及时修复率、平均修复时间、视频掉线列表、点位告警情况；可全局统计分析各种告警异常情况、历史走势。</w:t>
            </w:r>
          </w:p>
          <w:p>
            <w:pPr>
              <w:jc w:val="both"/>
            </w:pPr>
            <w:r>
              <w:rPr>
                <w:color w:val="000000"/>
                <w:sz w:val="21"/>
              </w:rPr>
              <w:t>监控点位管理：根据经纬度直接在地图上标记展示各监控点位分布情况，并直观反映各点位的基本信息、设备信息、工作状态，包括正常、异常、离线等情况。</w:t>
            </w:r>
          </w:p>
          <w:p>
            <w:pPr>
              <w:jc w:val="both"/>
            </w:pPr>
            <w:r>
              <w:rPr>
                <w:color w:val="000000"/>
                <w:sz w:val="21"/>
              </w:rPr>
              <w:t>远程控制：可详细了解到单个点位的供电情况、环境温度情况及设备的工作状态，可远程控制设备断电重启、设定设备参数。</w:t>
            </w:r>
          </w:p>
          <w:p>
            <w:pPr>
              <w:jc w:val="both"/>
            </w:pPr>
            <w:r>
              <w:rPr>
                <w:color w:val="000000"/>
                <w:sz w:val="21"/>
              </w:rPr>
              <w:t>设备管理：支持分设备类型统计设备当前情况，支持导出设备列表。</w:t>
            </w:r>
          </w:p>
          <w:p>
            <w:pPr>
              <w:jc w:val="both"/>
            </w:pPr>
            <w:r>
              <w:rPr>
                <w:color w:val="000000"/>
                <w:sz w:val="21"/>
              </w:rPr>
              <w:t>告警管理：支持语音通知告警信息、支持设定各种告警的告警等级、支持分区域设定不同告警的处理时效。</w:t>
            </w:r>
          </w:p>
          <w:p>
            <w:pPr>
              <w:jc w:val="both"/>
            </w:pPr>
            <w:r>
              <w:rPr>
                <w:color w:val="000000"/>
                <w:sz w:val="21"/>
              </w:rPr>
              <w:t>工单管理：支持自动派单和手动派单，详细记录工单处理过程。</w:t>
            </w:r>
          </w:p>
          <w:p>
            <w:pPr>
              <w:jc w:val="both"/>
            </w:pPr>
            <w:r>
              <w:rPr>
                <w:color w:val="000000"/>
                <w:sz w:val="21"/>
              </w:rPr>
              <w:t>运维统计功能：支持区分设备运维、网络运维、电力运维生成考核报表；支持设定考核标准、考核申诉。</w:t>
            </w:r>
          </w:p>
          <w:p>
            <w:pPr>
              <w:jc w:val="both"/>
            </w:pPr>
            <w:r>
              <w:rPr>
                <w:color w:val="000000"/>
                <w:sz w:val="21"/>
              </w:rPr>
              <w:t>报表统计：支持通过时间、品牌、区域等条件对所管辖的摄像机故障率、在线率做统计，提供多种统计报表展示方式，例如柱状图或折线图；能够统计故障修复时间、及时修复率、未及时修复率。</w:t>
            </w:r>
          </w:p>
          <w:p>
            <w:pPr>
              <w:jc w:val="both"/>
            </w:pPr>
            <w:r>
              <w:rPr>
                <w:color w:val="000000"/>
                <w:sz w:val="21"/>
              </w:rPr>
              <w:t>支持批量对前端设备箱进行固件升级，支持离线升级、断点续传、版本自动匹配升级。</w:t>
            </w:r>
          </w:p>
        </w:tc>
      </w:tr>
    </w:tbl>
    <w:p>
      <w:pPr>
        <w:jc w:val="both"/>
      </w:pPr>
      <w:r>
        <w:rPr>
          <w:b/>
          <w:color w:val="000000"/>
          <w:sz w:val="21"/>
        </w:rPr>
        <w:t>1.6.36</w:t>
      </w:r>
      <w:r>
        <w:rPr>
          <w:b/>
          <w:color w:val="000000"/>
          <w:sz w:val="21"/>
        </w:rPr>
        <w:t>盘位磁盘阵列</w:t>
      </w:r>
    </w:p>
    <w:tbl>
      <w:tblPr>
        <w:tblW w:w="0" w:type="auto"/>
        <w:tblBorders>
          <w:top w:val="none" w:color="000000" w:sz="4"/>
          <w:left w:val="none" w:color="000000" w:sz="4"/>
          <w:bottom w:val="none" w:color="000000" w:sz="4"/>
          <w:right w:val="none" w:color="000000" w:sz="4"/>
          <w:insideH w:val="none"/>
          <w:insideV w:val="none"/>
        </w:tblBorders>
      </w:tblPr>
      <w:tblGrid>
        <w:gridCol w:w="1968"/>
        <w:gridCol w:w="6338"/>
      </w:tblGrid>
      <w:tr>
        <w:tc>
          <w:tcPr>
            <w:tcW w:type="dxa" w:w="1968"/>
            <w:tcBorders>
              <w:top w:val="single" w:color="000000" w:sz="4"/>
              <w:left w:val="single" w:color="000000" w:sz="4"/>
              <w:bottom w:val="single" w:color="000000" w:sz="4"/>
              <w:right w:val="single" w:color="000000" w:sz="4"/>
            </w:tcBorders>
            <w:vAlign w:val="top"/>
          </w:tcPr>
          <w:p>
            <w:pPr>
              <w:jc w:val="center"/>
            </w:pPr>
            <w:r>
              <w:rPr>
                <w:b/>
                <w:color w:val="000000"/>
                <w:sz w:val="21"/>
              </w:rPr>
              <w:t>功能项</w:t>
            </w:r>
          </w:p>
        </w:tc>
        <w:tc>
          <w:tcPr>
            <w:tcW w:type="dxa" w:w="6338"/>
            <w:tcBorders>
              <w:top w:val="single" w:color="000000" w:sz="4"/>
              <w:left w:val="none" w:color="000000" w:sz="4"/>
              <w:bottom w:val="single" w:color="000000" w:sz="4"/>
              <w:right w:val="single" w:color="000000" w:sz="4"/>
            </w:tcBorders>
            <w:vAlign w:val="top"/>
          </w:tcPr>
          <w:p>
            <w:pPr>
              <w:jc w:val="center"/>
            </w:pPr>
            <w:r>
              <w:rPr>
                <w:b/>
                <w:color w:val="000000"/>
                <w:sz w:val="21"/>
              </w:rPr>
              <w:t>技术指标要求</w:t>
            </w:r>
          </w:p>
        </w:tc>
      </w:tr>
      <w:tr>
        <w:tc>
          <w:tcPr>
            <w:tcW w:type="dxa" w:w="1968"/>
            <w:tcBorders>
              <w:top w:val="none" w:color="000000" w:sz="4"/>
              <w:left w:val="single" w:color="000000" w:sz="4"/>
              <w:bottom w:val="single" w:color="000000" w:sz="4"/>
              <w:right w:val="single" w:color="000000" w:sz="4"/>
            </w:tcBorders>
            <w:vAlign w:val="top"/>
          </w:tcPr>
          <w:p>
            <w:pPr>
              <w:jc w:val="both"/>
            </w:pPr>
            <w:r>
              <w:rPr>
                <w:color w:val="000000"/>
                <w:sz w:val="21"/>
              </w:rPr>
              <w:t>录像模式：视频（</w:t>
            </w:r>
            <w:r>
              <w:rPr>
                <w:color w:val="000000"/>
                <w:sz w:val="21"/>
              </w:rPr>
              <w:t>2Mbps</w:t>
            </w:r>
            <w:r>
              <w:rPr>
                <w:color w:val="000000"/>
                <w:sz w:val="21"/>
              </w:rPr>
              <w:t>）</w:t>
            </w:r>
            <w:r>
              <w:rPr>
                <w:color w:val="000000"/>
                <w:sz w:val="21"/>
              </w:rPr>
              <w:t>+</w:t>
            </w:r>
            <w:r>
              <w:rPr>
                <w:color w:val="000000"/>
                <w:sz w:val="21"/>
              </w:rPr>
              <w:t>图片</w:t>
            </w:r>
          </w:p>
        </w:tc>
        <w:tc>
          <w:tcPr>
            <w:tcW w:type="dxa" w:w="6338"/>
            <w:tcBorders>
              <w:top w:val="none" w:color="000000" w:sz="4"/>
              <w:left w:val="none" w:color="000000" w:sz="4"/>
              <w:bottom w:val="single" w:color="000000" w:sz="4"/>
              <w:right w:val="single" w:color="000000" w:sz="4"/>
            </w:tcBorders>
            <w:vAlign w:val="top"/>
          </w:tcPr>
          <w:p>
            <w:pPr>
              <w:jc w:val="both"/>
            </w:pPr>
            <w:r>
              <w:rPr>
                <w:color w:val="000000"/>
                <w:sz w:val="21"/>
              </w:rPr>
              <w:t>不少于</w:t>
            </w:r>
            <w:r>
              <w:rPr>
                <w:color w:val="000000"/>
                <w:sz w:val="21"/>
              </w:rPr>
              <w:t>768</w:t>
            </w:r>
            <w:r>
              <w:rPr>
                <w:color w:val="000000"/>
                <w:sz w:val="21"/>
              </w:rPr>
              <w:t>路</w:t>
            </w:r>
            <w:r>
              <w:rPr>
                <w:color w:val="000000"/>
                <w:sz w:val="21"/>
              </w:rPr>
              <w:t>2Mbps</w:t>
            </w:r>
          </w:p>
        </w:tc>
      </w:tr>
      <w:tr>
        <w:tc>
          <w:tcPr>
            <w:tcW w:type="dxa" w:w="1968"/>
            <w:tcBorders>
              <w:top w:val="none" w:color="000000" w:sz="4"/>
              <w:left w:val="single" w:color="000000" w:sz="4"/>
              <w:bottom w:val="single" w:color="000000" w:sz="4"/>
              <w:right w:val="single" w:color="000000" w:sz="4"/>
            </w:tcBorders>
            <w:vAlign w:val="top"/>
          </w:tcPr>
          <w:p>
            <w:pPr>
              <w:jc w:val="both"/>
            </w:pPr>
            <w:r>
              <w:rPr>
                <w:color w:val="000000"/>
                <w:sz w:val="21"/>
              </w:rPr>
              <w:t>▲</w:t>
            </w:r>
            <w:r>
              <w:rPr>
                <w:color w:val="000000"/>
                <w:sz w:val="21"/>
              </w:rPr>
              <w:t>系统容器</w:t>
            </w:r>
          </w:p>
        </w:tc>
        <w:tc>
          <w:tcPr>
            <w:tcW w:type="dxa" w:w="6338"/>
            <w:tcBorders>
              <w:top w:val="none" w:color="000000" w:sz="4"/>
              <w:left w:val="none" w:color="000000" w:sz="4"/>
              <w:bottom w:val="single" w:color="000000" w:sz="4"/>
              <w:right w:val="single" w:color="000000" w:sz="4"/>
            </w:tcBorders>
            <w:vAlign w:val="top"/>
          </w:tcPr>
          <w:p>
            <w:pPr>
              <w:jc w:val="both"/>
            </w:pPr>
            <w:r>
              <w:rPr>
                <w:color w:val="000000"/>
                <w:sz w:val="21"/>
              </w:rPr>
              <w:t>支持</w:t>
            </w:r>
            <w:r>
              <w:rPr>
                <w:color w:val="000000"/>
                <w:sz w:val="21"/>
              </w:rPr>
              <w:t>≥6</w:t>
            </w:r>
            <w:r>
              <w:rPr>
                <w:color w:val="000000"/>
                <w:sz w:val="21"/>
              </w:rPr>
              <w:t>个容器，存储业务模块可存放在不同容器中，业务之间互相隔离，一个业务模块发生故障时，不影响其它业务模块。当一个业务模块异常，系统可自动重启业务模块并恢复原有业务</w:t>
            </w:r>
          </w:p>
        </w:tc>
      </w:tr>
      <w:tr>
        <w:tc>
          <w:tcPr>
            <w:tcW w:type="dxa" w:w="1968"/>
            <w:tcBorders>
              <w:top w:val="none" w:color="000000" w:sz="4"/>
              <w:left w:val="single" w:color="000000" w:sz="4"/>
              <w:bottom w:val="single" w:color="000000" w:sz="4"/>
              <w:right w:val="single" w:color="000000" w:sz="4"/>
            </w:tcBorders>
            <w:vAlign w:val="top"/>
          </w:tcPr>
          <w:p>
            <w:pPr>
              <w:jc w:val="both"/>
            </w:pPr>
            <w:r>
              <w:rPr>
                <w:color w:val="000000"/>
                <w:sz w:val="21"/>
              </w:rPr>
              <w:t>图片接入性能</w:t>
            </w:r>
          </w:p>
        </w:tc>
        <w:tc>
          <w:tcPr>
            <w:tcW w:type="dxa" w:w="6338"/>
            <w:tcBorders>
              <w:top w:val="none" w:color="000000" w:sz="4"/>
              <w:left w:val="none" w:color="000000" w:sz="4"/>
              <w:bottom w:val="single" w:color="000000" w:sz="4"/>
              <w:right w:val="single" w:color="000000" w:sz="4"/>
            </w:tcBorders>
            <w:vAlign w:val="top"/>
          </w:tcPr>
          <w:p>
            <w:pPr>
              <w:jc w:val="both"/>
            </w:pPr>
            <w:r>
              <w:rPr>
                <w:color w:val="000000"/>
                <w:sz w:val="21"/>
              </w:rPr>
              <w:t>支持不低于</w:t>
            </w:r>
            <w:r>
              <w:rPr>
                <w:color w:val="000000"/>
                <w:sz w:val="21"/>
              </w:rPr>
              <w:t>1536Mbps</w:t>
            </w:r>
            <w:r>
              <w:rPr>
                <w:color w:val="000000"/>
                <w:sz w:val="21"/>
              </w:rPr>
              <w:t>图片转发；支持不低于</w:t>
            </w:r>
            <w:r>
              <w:rPr>
                <w:color w:val="000000"/>
                <w:sz w:val="21"/>
              </w:rPr>
              <w:t>1536Mbps</w:t>
            </w:r>
            <w:r>
              <w:rPr>
                <w:color w:val="000000"/>
                <w:sz w:val="21"/>
              </w:rPr>
              <w:t>图片并发输入，同时不低于</w:t>
            </w:r>
            <w:r>
              <w:rPr>
                <w:color w:val="000000"/>
                <w:sz w:val="21"/>
              </w:rPr>
              <w:t>1536Mbps</w:t>
            </w:r>
            <w:r>
              <w:rPr>
                <w:color w:val="000000"/>
                <w:sz w:val="21"/>
              </w:rPr>
              <w:t>图片并发输出</w:t>
            </w:r>
          </w:p>
        </w:tc>
      </w:tr>
      <w:tr>
        <w:tc>
          <w:tcPr>
            <w:tcW w:type="dxa" w:w="1968"/>
            <w:tcBorders>
              <w:top w:val="none" w:color="000000" w:sz="4"/>
              <w:left w:val="single" w:color="000000" w:sz="4"/>
              <w:bottom w:val="single" w:color="000000" w:sz="4"/>
              <w:right w:val="single" w:color="000000" w:sz="4"/>
            </w:tcBorders>
            <w:vAlign w:val="top"/>
          </w:tcPr>
          <w:p>
            <w:pPr>
              <w:jc w:val="both"/>
            </w:pPr>
            <w:r>
              <w:rPr>
                <w:color w:val="000000"/>
                <w:sz w:val="21"/>
              </w:rPr>
              <w:t>处理器</w:t>
            </w:r>
          </w:p>
        </w:tc>
        <w:tc>
          <w:tcPr>
            <w:tcW w:type="dxa" w:w="6338"/>
            <w:tcBorders>
              <w:top w:val="none" w:color="000000" w:sz="4"/>
              <w:left w:val="none" w:color="000000" w:sz="4"/>
              <w:bottom w:val="single" w:color="000000" w:sz="4"/>
              <w:right w:val="single" w:color="000000" w:sz="4"/>
            </w:tcBorders>
            <w:vAlign w:val="top"/>
          </w:tcPr>
          <w:p>
            <w:pPr>
              <w:jc w:val="both"/>
            </w:pPr>
            <w:r>
              <w:rPr>
                <w:color w:val="000000"/>
                <w:sz w:val="21"/>
              </w:rPr>
              <w:t>性能不低于</w:t>
            </w:r>
            <w:r>
              <w:rPr>
                <w:color w:val="000000"/>
                <w:sz w:val="21"/>
              </w:rPr>
              <w:t>64</w:t>
            </w:r>
            <w:r>
              <w:rPr>
                <w:color w:val="000000"/>
                <w:sz w:val="21"/>
              </w:rPr>
              <w:t>位多核处理器</w:t>
            </w:r>
          </w:p>
        </w:tc>
      </w:tr>
      <w:tr>
        <w:tc>
          <w:tcPr>
            <w:tcW w:type="dxa" w:w="1968"/>
            <w:tcBorders>
              <w:top w:val="none" w:color="000000" w:sz="4"/>
              <w:left w:val="single" w:color="000000" w:sz="4"/>
              <w:bottom w:val="single" w:color="000000" w:sz="4"/>
              <w:right w:val="single" w:color="000000" w:sz="4"/>
            </w:tcBorders>
            <w:vAlign w:val="top"/>
          </w:tcPr>
          <w:p>
            <w:pPr>
              <w:jc w:val="both"/>
            </w:pPr>
            <w:r>
              <w:rPr>
                <w:color w:val="000000"/>
                <w:sz w:val="21"/>
              </w:rPr>
              <w:t>高速缓存</w:t>
            </w:r>
          </w:p>
        </w:tc>
        <w:tc>
          <w:tcPr>
            <w:tcW w:type="dxa" w:w="6338"/>
            <w:tcBorders>
              <w:top w:val="none" w:color="000000" w:sz="4"/>
              <w:left w:val="none" w:color="000000" w:sz="4"/>
              <w:bottom w:val="single" w:color="000000" w:sz="4"/>
              <w:right w:val="single" w:color="000000" w:sz="4"/>
            </w:tcBorders>
            <w:vAlign w:val="top"/>
          </w:tcPr>
          <w:p>
            <w:pPr>
              <w:jc w:val="both"/>
            </w:pPr>
            <w:r>
              <w:rPr>
                <w:color w:val="000000"/>
                <w:sz w:val="21"/>
              </w:rPr>
              <w:t>≥4GB</w:t>
            </w:r>
            <w:r>
              <w:rPr>
                <w:color w:val="000000"/>
                <w:sz w:val="21"/>
              </w:rPr>
              <w:t>（可扩展至</w:t>
            </w:r>
            <w:r>
              <w:rPr>
                <w:color w:val="000000"/>
                <w:sz w:val="21"/>
              </w:rPr>
              <w:t>64G</w:t>
            </w:r>
            <w:r>
              <w:rPr>
                <w:color w:val="000000"/>
                <w:sz w:val="21"/>
              </w:rPr>
              <w:t>）</w:t>
            </w:r>
          </w:p>
        </w:tc>
      </w:tr>
      <w:tr>
        <w:tc>
          <w:tcPr>
            <w:tcW w:type="dxa" w:w="1968"/>
            <w:tcBorders>
              <w:top w:val="none" w:color="000000" w:sz="4"/>
              <w:left w:val="single" w:color="000000" w:sz="4"/>
              <w:bottom w:val="single" w:color="000000" w:sz="4"/>
              <w:right w:val="single" w:color="000000" w:sz="4"/>
            </w:tcBorders>
            <w:vAlign w:val="top"/>
          </w:tcPr>
          <w:p>
            <w:pPr>
              <w:jc w:val="both"/>
            </w:pPr>
            <w:r>
              <w:rPr>
                <w:color w:val="000000"/>
                <w:sz w:val="21"/>
              </w:rPr>
              <w:t>磁盘数量</w:t>
            </w:r>
          </w:p>
        </w:tc>
        <w:tc>
          <w:tcPr>
            <w:tcW w:type="dxa" w:w="6338"/>
            <w:tcBorders>
              <w:top w:val="none" w:color="000000" w:sz="4"/>
              <w:left w:val="none" w:color="000000" w:sz="4"/>
              <w:bottom w:val="single" w:color="000000" w:sz="4"/>
              <w:right w:val="single" w:color="000000" w:sz="4"/>
            </w:tcBorders>
            <w:vAlign w:val="top"/>
          </w:tcPr>
          <w:p>
            <w:pPr>
              <w:jc w:val="both"/>
            </w:pPr>
            <w:r>
              <w:rPr>
                <w:color w:val="000000"/>
                <w:sz w:val="21"/>
              </w:rPr>
              <w:t>≥36</w:t>
            </w:r>
          </w:p>
        </w:tc>
      </w:tr>
      <w:tr>
        <w:tc>
          <w:tcPr>
            <w:tcW w:type="dxa" w:w="1968"/>
            <w:tcBorders>
              <w:top w:val="none" w:color="000000" w:sz="4"/>
              <w:left w:val="single" w:color="000000" w:sz="4"/>
              <w:bottom w:val="single" w:color="000000" w:sz="4"/>
              <w:right w:val="single" w:color="000000" w:sz="4"/>
            </w:tcBorders>
            <w:vAlign w:val="top"/>
          </w:tcPr>
          <w:p>
            <w:pPr>
              <w:jc w:val="both"/>
            </w:pPr>
            <w:r>
              <w:rPr>
                <w:color w:val="000000"/>
                <w:sz w:val="21"/>
              </w:rPr>
              <w:t>磁盘接口</w:t>
            </w:r>
          </w:p>
        </w:tc>
        <w:tc>
          <w:tcPr>
            <w:tcW w:type="dxa" w:w="6338"/>
            <w:tcBorders>
              <w:top w:val="none" w:color="000000" w:sz="4"/>
              <w:left w:val="none" w:color="000000" w:sz="4"/>
              <w:bottom w:val="single" w:color="000000" w:sz="4"/>
              <w:right w:val="single" w:color="000000" w:sz="4"/>
            </w:tcBorders>
            <w:vAlign w:val="top"/>
          </w:tcPr>
          <w:p>
            <w:pPr>
              <w:jc w:val="both"/>
            </w:pPr>
            <w:r>
              <w:rPr>
                <w:color w:val="000000"/>
                <w:sz w:val="21"/>
              </w:rPr>
              <w:t>SATA</w:t>
            </w:r>
          </w:p>
        </w:tc>
      </w:tr>
      <w:tr>
        <w:tc>
          <w:tcPr>
            <w:tcW w:type="dxa" w:w="1968"/>
            <w:tcBorders>
              <w:top w:val="none" w:color="000000" w:sz="4"/>
              <w:left w:val="single" w:color="000000" w:sz="4"/>
              <w:bottom w:val="single" w:color="000000" w:sz="4"/>
              <w:right w:val="single" w:color="000000" w:sz="4"/>
            </w:tcBorders>
            <w:vAlign w:val="top"/>
          </w:tcPr>
          <w:p>
            <w:pPr>
              <w:jc w:val="both"/>
            </w:pPr>
            <w:r>
              <w:rPr>
                <w:color w:val="000000"/>
                <w:sz w:val="21"/>
              </w:rPr>
              <w:t>磁盘容量</w:t>
            </w:r>
          </w:p>
        </w:tc>
        <w:tc>
          <w:tcPr>
            <w:tcW w:type="dxa" w:w="6338"/>
            <w:tcBorders>
              <w:top w:val="none" w:color="000000" w:sz="4"/>
              <w:left w:val="none" w:color="000000" w:sz="4"/>
              <w:bottom w:val="single" w:color="000000" w:sz="4"/>
              <w:right w:val="single" w:color="000000" w:sz="4"/>
            </w:tcBorders>
            <w:vAlign w:val="top"/>
          </w:tcPr>
          <w:p>
            <w:pPr>
              <w:jc w:val="both"/>
            </w:pPr>
            <w:r>
              <w:rPr>
                <w:color w:val="000000"/>
                <w:sz w:val="21"/>
              </w:rPr>
              <w:t>2TB/4TB/6TB/8TB/10TB/12TB/14TB/16TB</w:t>
            </w:r>
          </w:p>
        </w:tc>
      </w:tr>
      <w:tr>
        <w:tc>
          <w:tcPr>
            <w:tcW w:type="dxa" w:w="1968"/>
            <w:tcBorders>
              <w:top w:val="none" w:color="000000" w:sz="4"/>
              <w:left w:val="single" w:color="000000" w:sz="4"/>
              <w:bottom w:val="single" w:color="000000" w:sz="4"/>
              <w:right w:val="single" w:color="000000" w:sz="4"/>
            </w:tcBorders>
            <w:vAlign w:val="top"/>
          </w:tcPr>
          <w:p>
            <w:pPr>
              <w:jc w:val="both"/>
            </w:pPr>
            <w:r>
              <w:rPr>
                <w:color w:val="000000"/>
                <w:sz w:val="21"/>
              </w:rPr>
              <w:t>RAID</w:t>
            </w:r>
            <w:r>
              <w:rPr>
                <w:color w:val="000000"/>
                <w:sz w:val="21"/>
              </w:rPr>
              <w:t>级别</w:t>
            </w:r>
          </w:p>
        </w:tc>
        <w:tc>
          <w:tcPr>
            <w:tcW w:type="dxa" w:w="6338"/>
            <w:tcBorders>
              <w:top w:val="none" w:color="000000" w:sz="4"/>
              <w:left w:val="none" w:color="000000" w:sz="4"/>
              <w:bottom w:val="single" w:color="000000" w:sz="4"/>
              <w:right w:val="single" w:color="000000" w:sz="4"/>
            </w:tcBorders>
            <w:vAlign w:val="top"/>
          </w:tcPr>
          <w:p>
            <w:pPr>
              <w:jc w:val="both"/>
            </w:pPr>
            <w:r>
              <w:rPr>
                <w:color w:val="000000"/>
                <w:sz w:val="21"/>
              </w:rPr>
              <w:t>RAID0</w:t>
            </w:r>
            <w:r>
              <w:rPr>
                <w:color w:val="000000"/>
                <w:sz w:val="21"/>
              </w:rPr>
              <w:t>、</w:t>
            </w:r>
            <w:r>
              <w:rPr>
                <w:color w:val="000000"/>
                <w:sz w:val="21"/>
              </w:rPr>
              <w:t>1</w:t>
            </w:r>
            <w:r>
              <w:rPr>
                <w:color w:val="000000"/>
                <w:sz w:val="21"/>
              </w:rPr>
              <w:t>、</w:t>
            </w:r>
            <w:r>
              <w:rPr>
                <w:color w:val="000000"/>
                <w:sz w:val="21"/>
              </w:rPr>
              <w:t>3</w:t>
            </w:r>
            <w:r>
              <w:rPr>
                <w:color w:val="000000"/>
                <w:sz w:val="21"/>
              </w:rPr>
              <w:t>、</w:t>
            </w:r>
            <w:r>
              <w:rPr>
                <w:color w:val="000000"/>
                <w:sz w:val="21"/>
              </w:rPr>
              <w:t>5</w:t>
            </w:r>
            <w:r>
              <w:rPr>
                <w:color w:val="000000"/>
                <w:sz w:val="21"/>
              </w:rPr>
              <w:t>、</w:t>
            </w:r>
            <w:r>
              <w:rPr>
                <w:color w:val="000000"/>
                <w:sz w:val="21"/>
              </w:rPr>
              <w:t>6</w:t>
            </w:r>
            <w:r>
              <w:rPr>
                <w:color w:val="000000"/>
                <w:sz w:val="21"/>
              </w:rPr>
              <w:t>、</w:t>
            </w:r>
            <w:r>
              <w:rPr>
                <w:color w:val="000000"/>
                <w:sz w:val="21"/>
              </w:rPr>
              <w:t>10</w:t>
            </w:r>
            <w:r>
              <w:rPr>
                <w:color w:val="000000"/>
                <w:sz w:val="21"/>
              </w:rPr>
              <w:t>、</w:t>
            </w:r>
            <w:r>
              <w:rPr>
                <w:color w:val="000000"/>
                <w:sz w:val="21"/>
              </w:rPr>
              <w:t>50</w:t>
            </w:r>
            <w:r>
              <w:rPr>
                <w:color w:val="000000"/>
                <w:sz w:val="21"/>
              </w:rPr>
              <w:t>、</w:t>
            </w:r>
            <w:r>
              <w:rPr>
                <w:color w:val="000000"/>
                <w:sz w:val="21"/>
              </w:rPr>
              <w:t>VRAID</w:t>
            </w:r>
            <w:r>
              <w:rPr>
                <w:color w:val="000000"/>
                <w:sz w:val="21"/>
              </w:rPr>
              <w:t>、</w:t>
            </w:r>
            <w:r>
              <w:rPr>
                <w:color w:val="000000"/>
                <w:sz w:val="21"/>
              </w:rPr>
              <w:t>JBOD</w:t>
            </w:r>
            <w:r>
              <w:rPr>
                <w:color w:val="000000"/>
                <w:sz w:val="21"/>
              </w:rPr>
              <w:t>、</w:t>
            </w:r>
            <w:r>
              <w:rPr>
                <w:color w:val="000000"/>
                <w:sz w:val="21"/>
              </w:rPr>
              <w:t>Hot-Spare</w:t>
            </w:r>
            <w:r>
              <w:rPr>
                <w:color w:val="000000"/>
                <w:sz w:val="21"/>
              </w:rPr>
              <w:t>等</w:t>
            </w:r>
          </w:p>
        </w:tc>
      </w:tr>
      <w:tr>
        <w:tc>
          <w:tcPr>
            <w:tcW w:type="dxa" w:w="1968"/>
            <w:tcBorders>
              <w:top w:val="none" w:color="000000" w:sz="4"/>
              <w:left w:val="single" w:color="000000" w:sz="4"/>
              <w:bottom w:val="single" w:color="000000" w:sz="4"/>
              <w:right w:val="single" w:color="000000" w:sz="4"/>
            </w:tcBorders>
            <w:vAlign w:val="top"/>
          </w:tcPr>
          <w:p>
            <w:pPr>
              <w:jc w:val="both"/>
            </w:pPr>
            <w:r>
              <w:rPr>
                <w:color w:val="000000"/>
                <w:sz w:val="21"/>
              </w:rPr>
              <w:t>▲</w:t>
            </w:r>
            <w:r>
              <w:rPr>
                <w:color w:val="000000"/>
                <w:sz w:val="21"/>
              </w:rPr>
              <w:t>系统镜像</w:t>
            </w:r>
          </w:p>
        </w:tc>
        <w:tc>
          <w:tcPr>
            <w:tcW w:type="dxa" w:w="6338"/>
            <w:tcBorders>
              <w:top w:val="none" w:color="000000" w:sz="4"/>
              <w:left w:val="none" w:color="000000" w:sz="4"/>
              <w:bottom w:val="single" w:color="000000" w:sz="4"/>
              <w:right w:val="single" w:color="000000" w:sz="4"/>
            </w:tcBorders>
            <w:vAlign w:val="top"/>
          </w:tcPr>
          <w:p>
            <w:pPr>
              <w:jc w:val="both"/>
            </w:pPr>
            <w:r>
              <w:rPr>
                <w:color w:val="000000"/>
                <w:sz w:val="21"/>
              </w:rPr>
              <w:t>设备具有多个系统镜像，当主用系统出现故障时，备用系统可接替主用系统工作，且支持通过任一备用系统对原主用系统进行修复</w:t>
            </w:r>
          </w:p>
        </w:tc>
      </w:tr>
      <w:tr>
        <w:tc>
          <w:tcPr>
            <w:tcW w:type="dxa" w:w="1968"/>
            <w:tcBorders>
              <w:top w:val="none" w:color="000000" w:sz="4"/>
              <w:left w:val="single" w:color="000000" w:sz="4"/>
              <w:bottom w:val="single" w:color="000000" w:sz="4"/>
              <w:right w:val="single" w:color="000000" w:sz="4"/>
            </w:tcBorders>
            <w:vAlign w:val="top"/>
          </w:tcPr>
          <w:p>
            <w:pPr>
              <w:jc w:val="both"/>
            </w:pPr>
            <w:r>
              <w:rPr>
                <w:color w:val="000000"/>
                <w:sz w:val="21"/>
              </w:rPr>
              <w:t>录像方式</w:t>
            </w:r>
          </w:p>
        </w:tc>
        <w:tc>
          <w:tcPr>
            <w:tcW w:type="dxa" w:w="6338"/>
            <w:tcBorders>
              <w:top w:val="none" w:color="000000" w:sz="4"/>
              <w:left w:val="none" w:color="000000" w:sz="4"/>
              <w:bottom w:val="single" w:color="000000" w:sz="4"/>
              <w:right w:val="single" w:color="000000" w:sz="4"/>
            </w:tcBorders>
            <w:vAlign w:val="top"/>
          </w:tcPr>
          <w:p>
            <w:pPr>
              <w:jc w:val="both"/>
            </w:pPr>
            <w:r>
              <w:rPr>
                <w:color w:val="000000"/>
                <w:sz w:val="21"/>
              </w:rPr>
              <w:t>定时录像、手动录像、主子码流录像、报警录像等多种录像方式</w:t>
            </w:r>
          </w:p>
        </w:tc>
      </w:tr>
      <w:tr>
        <w:tc>
          <w:tcPr>
            <w:tcW w:type="dxa" w:w="1968"/>
            <w:tcBorders>
              <w:top w:val="none" w:color="000000" w:sz="4"/>
              <w:left w:val="single" w:color="000000" w:sz="4"/>
              <w:bottom w:val="single" w:color="000000" w:sz="4"/>
              <w:right w:val="single" w:color="000000" w:sz="4"/>
            </w:tcBorders>
            <w:vAlign w:val="top"/>
          </w:tcPr>
          <w:p>
            <w:pPr>
              <w:jc w:val="both"/>
            </w:pPr>
            <w:r>
              <w:rPr>
                <w:color w:val="000000"/>
                <w:sz w:val="21"/>
              </w:rPr>
              <w:t>查询方式</w:t>
            </w:r>
          </w:p>
        </w:tc>
        <w:tc>
          <w:tcPr>
            <w:tcW w:type="dxa" w:w="6338"/>
            <w:tcBorders>
              <w:top w:val="none" w:color="000000" w:sz="4"/>
              <w:left w:val="none" w:color="000000" w:sz="4"/>
              <w:bottom w:val="single" w:color="000000" w:sz="4"/>
              <w:right w:val="single" w:color="000000" w:sz="4"/>
            </w:tcBorders>
            <w:vAlign w:val="top"/>
          </w:tcPr>
          <w:p>
            <w:pPr>
              <w:jc w:val="both"/>
            </w:pPr>
            <w:r>
              <w:rPr>
                <w:color w:val="000000"/>
                <w:sz w:val="21"/>
              </w:rPr>
              <w:t>按时间、事件类型查询</w:t>
            </w:r>
          </w:p>
        </w:tc>
      </w:tr>
      <w:tr>
        <w:tc>
          <w:tcPr>
            <w:tcW w:type="dxa" w:w="1968"/>
            <w:tcBorders>
              <w:top w:val="none" w:color="000000" w:sz="4"/>
              <w:left w:val="single" w:color="000000" w:sz="4"/>
              <w:bottom w:val="single" w:color="000000" w:sz="4"/>
              <w:right w:val="single" w:color="000000" w:sz="4"/>
            </w:tcBorders>
            <w:vAlign w:val="top"/>
          </w:tcPr>
          <w:p>
            <w:pPr>
              <w:jc w:val="both"/>
            </w:pPr>
            <w:r>
              <w:rPr>
                <w:color w:val="000000"/>
                <w:sz w:val="21"/>
              </w:rPr>
              <w:t>▲</w:t>
            </w:r>
            <w:r>
              <w:rPr>
                <w:color w:val="000000"/>
                <w:sz w:val="21"/>
              </w:rPr>
              <w:t>录像延时</w:t>
            </w:r>
          </w:p>
        </w:tc>
        <w:tc>
          <w:tcPr>
            <w:tcW w:type="dxa" w:w="6338"/>
            <w:tcBorders>
              <w:top w:val="none" w:color="000000" w:sz="4"/>
              <w:left w:val="none" w:color="000000" w:sz="4"/>
              <w:bottom w:val="single" w:color="000000" w:sz="4"/>
              <w:right w:val="single" w:color="000000" w:sz="4"/>
            </w:tcBorders>
            <w:vAlign w:val="top"/>
          </w:tcPr>
          <w:p>
            <w:pPr>
              <w:jc w:val="both"/>
            </w:pPr>
            <w:r>
              <w:rPr>
                <w:color w:val="000000"/>
                <w:sz w:val="21"/>
              </w:rPr>
              <w:t>支持延时摄影功能，可将长时间录制的视频图像合成为短视频，并支持延时摄影视频预览及下载</w:t>
            </w:r>
          </w:p>
        </w:tc>
      </w:tr>
      <w:tr>
        <w:tc>
          <w:tcPr>
            <w:tcW w:type="dxa" w:w="1968"/>
            <w:tcBorders>
              <w:top w:val="none" w:color="000000" w:sz="4"/>
              <w:left w:val="single" w:color="000000" w:sz="4"/>
              <w:bottom w:val="single" w:color="000000" w:sz="4"/>
              <w:right w:val="single" w:color="000000" w:sz="4"/>
            </w:tcBorders>
            <w:vAlign w:val="top"/>
          </w:tcPr>
          <w:p>
            <w:pPr>
              <w:jc w:val="both"/>
            </w:pPr>
            <w:r>
              <w:rPr>
                <w:color w:val="000000"/>
                <w:sz w:val="21"/>
              </w:rPr>
              <w:t>下载方式</w:t>
            </w:r>
          </w:p>
        </w:tc>
        <w:tc>
          <w:tcPr>
            <w:tcW w:type="dxa" w:w="6338"/>
            <w:tcBorders>
              <w:top w:val="none" w:color="000000" w:sz="4"/>
              <w:left w:val="none" w:color="000000" w:sz="4"/>
              <w:bottom w:val="single" w:color="000000" w:sz="4"/>
              <w:right w:val="single" w:color="000000" w:sz="4"/>
            </w:tcBorders>
            <w:vAlign w:val="top"/>
          </w:tcPr>
          <w:p>
            <w:pPr>
              <w:jc w:val="both"/>
            </w:pPr>
            <w:r>
              <w:rPr>
                <w:color w:val="000000"/>
                <w:sz w:val="21"/>
              </w:rPr>
              <w:t>快速下载、批量下载、分段下载、合并下载</w:t>
            </w:r>
          </w:p>
        </w:tc>
      </w:tr>
      <w:tr>
        <w:tc>
          <w:tcPr>
            <w:tcW w:type="dxa" w:w="1968"/>
            <w:tcBorders>
              <w:top w:val="none" w:color="000000" w:sz="4"/>
              <w:left w:val="single" w:color="000000" w:sz="4"/>
              <w:bottom w:val="single" w:color="000000" w:sz="4"/>
              <w:right w:val="single" w:color="000000" w:sz="4"/>
            </w:tcBorders>
            <w:vAlign w:val="top"/>
          </w:tcPr>
          <w:p>
            <w:pPr>
              <w:jc w:val="both"/>
            </w:pPr>
            <w:r>
              <w:rPr>
                <w:color w:val="000000"/>
                <w:sz w:val="21"/>
              </w:rPr>
              <w:t>管理方式</w:t>
            </w:r>
          </w:p>
        </w:tc>
        <w:tc>
          <w:tcPr>
            <w:tcW w:type="dxa" w:w="6338"/>
            <w:tcBorders>
              <w:top w:val="none" w:color="000000" w:sz="4"/>
              <w:left w:val="none" w:color="000000" w:sz="4"/>
              <w:bottom w:val="single" w:color="000000" w:sz="4"/>
              <w:right w:val="single" w:color="000000" w:sz="4"/>
            </w:tcBorders>
            <w:vAlign w:val="top"/>
          </w:tcPr>
          <w:p>
            <w:pPr>
              <w:jc w:val="both"/>
            </w:pPr>
            <w:r>
              <w:rPr>
                <w:color w:val="000000"/>
                <w:sz w:val="21"/>
              </w:rPr>
              <w:t>基于</w:t>
            </w:r>
            <w:r>
              <w:rPr>
                <w:color w:val="000000"/>
                <w:sz w:val="21"/>
              </w:rPr>
              <w:t>Web</w:t>
            </w:r>
            <w:r>
              <w:rPr>
                <w:color w:val="000000"/>
                <w:sz w:val="21"/>
              </w:rPr>
              <w:t>的</w:t>
            </w:r>
            <w:r>
              <w:rPr>
                <w:color w:val="000000"/>
                <w:sz w:val="21"/>
              </w:rPr>
              <w:t>GUI</w:t>
            </w:r>
            <w:r>
              <w:rPr>
                <w:color w:val="000000"/>
                <w:sz w:val="21"/>
              </w:rPr>
              <w:t>，支持多设备统一管理</w:t>
            </w:r>
          </w:p>
        </w:tc>
      </w:tr>
      <w:tr>
        <w:tc>
          <w:tcPr>
            <w:tcW w:type="dxa" w:w="1968"/>
            <w:tcBorders>
              <w:top w:val="none" w:color="000000" w:sz="4"/>
              <w:left w:val="single" w:color="000000" w:sz="4"/>
              <w:bottom w:val="single" w:color="000000" w:sz="4"/>
              <w:right w:val="single" w:color="000000" w:sz="4"/>
            </w:tcBorders>
            <w:vAlign w:val="top"/>
          </w:tcPr>
          <w:p>
            <w:pPr>
              <w:jc w:val="both"/>
            </w:pPr>
            <w:r>
              <w:rPr>
                <w:color w:val="000000"/>
                <w:sz w:val="21"/>
              </w:rPr>
              <w:t>报警方式</w:t>
            </w:r>
          </w:p>
        </w:tc>
        <w:tc>
          <w:tcPr>
            <w:tcW w:type="dxa" w:w="6338"/>
            <w:tcBorders>
              <w:top w:val="none" w:color="000000" w:sz="4"/>
              <w:left w:val="none" w:color="000000" w:sz="4"/>
              <w:bottom w:val="single" w:color="000000" w:sz="4"/>
              <w:right w:val="single" w:color="000000" w:sz="4"/>
            </w:tcBorders>
            <w:vAlign w:val="top"/>
          </w:tcPr>
          <w:p>
            <w:pPr>
              <w:jc w:val="both"/>
            </w:pPr>
            <w:r>
              <w:rPr>
                <w:color w:val="000000"/>
                <w:sz w:val="21"/>
              </w:rPr>
              <w:t>声、光，</w:t>
            </w:r>
            <w:r>
              <w:rPr>
                <w:color w:val="000000"/>
                <w:sz w:val="21"/>
              </w:rPr>
              <w:t>email</w:t>
            </w:r>
            <w:r>
              <w:rPr>
                <w:color w:val="000000"/>
                <w:sz w:val="21"/>
              </w:rPr>
              <w:t>、短信、页面</w:t>
            </w:r>
          </w:p>
        </w:tc>
      </w:tr>
      <w:tr>
        <w:tc>
          <w:tcPr>
            <w:tcW w:type="dxa" w:w="1968"/>
            <w:tcBorders>
              <w:top w:val="none" w:color="000000" w:sz="4"/>
              <w:left w:val="single" w:color="000000" w:sz="4"/>
              <w:bottom w:val="single" w:color="000000" w:sz="4"/>
              <w:right w:val="single" w:color="000000" w:sz="4"/>
            </w:tcBorders>
            <w:vAlign w:val="top"/>
          </w:tcPr>
          <w:p>
            <w:pPr>
              <w:jc w:val="both"/>
            </w:pPr>
            <w:r>
              <w:rPr>
                <w:color w:val="000000"/>
                <w:sz w:val="21"/>
              </w:rPr>
              <w:t>▲</w:t>
            </w:r>
            <w:r>
              <w:rPr>
                <w:color w:val="000000"/>
                <w:sz w:val="21"/>
              </w:rPr>
              <w:t>版本恢复</w:t>
            </w:r>
          </w:p>
        </w:tc>
        <w:tc>
          <w:tcPr>
            <w:tcW w:type="dxa" w:w="6338"/>
            <w:tcBorders>
              <w:top w:val="none" w:color="000000" w:sz="4"/>
              <w:left w:val="none" w:color="000000" w:sz="4"/>
              <w:bottom w:val="single" w:color="000000" w:sz="4"/>
              <w:right w:val="single" w:color="000000" w:sz="4"/>
            </w:tcBorders>
            <w:vAlign w:val="top"/>
          </w:tcPr>
          <w:p>
            <w:pPr>
              <w:jc w:val="both"/>
            </w:pPr>
            <w:r>
              <w:rPr>
                <w:color w:val="000000"/>
                <w:sz w:val="21"/>
              </w:rPr>
              <w:t>设备支持版本回退功能，在当前版本出现故障或操作失误后，可进行回退到历史版本，回退后录像正常回放，且历史录像完整</w:t>
            </w:r>
          </w:p>
        </w:tc>
      </w:tr>
      <w:tr>
        <w:tc>
          <w:tcPr>
            <w:tcW w:type="dxa" w:w="1968"/>
            <w:tcBorders>
              <w:top w:val="none" w:color="000000" w:sz="4"/>
              <w:left w:val="single" w:color="000000" w:sz="4"/>
              <w:bottom w:val="single" w:color="000000" w:sz="4"/>
              <w:right w:val="single" w:color="000000" w:sz="4"/>
            </w:tcBorders>
            <w:vAlign w:val="top"/>
          </w:tcPr>
          <w:p>
            <w:pPr>
              <w:jc w:val="both"/>
            </w:pPr>
            <w:r>
              <w:rPr>
                <w:color w:val="000000"/>
                <w:sz w:val="21"/>
              </w:rPr>
              <w:t>日志下载</w:t>
            </w:r>
          </w:p>
        </w:tc>
        <w:tc>
          <w:tcPr>
            <w:tcW w:type="dxa" w:w="6338"/>
            <w:tcBorders>
              <w:top w:val="none" w:color="000000" w:sz="4"/>
              <w:left w:val="none" w:color="000000" w:sz="4"/>
              <w:bottom w:val="single" w:color="000000" w:sz="4"/>
              <w:right w:val="single" w:color="000000" w:sz="4"/>
            </w:tcBorders>
            <w:vAlign w:val="top"/>
          </w:tcPr>
          <w:p>
            <w:pPr>
              <w:jc w:val="both"/>
            </w:pPr>
            <w:r>
              <w:rPr>
                <w:color w:val="000000"/>
                <w:sz w:val="21"/>
              </w:rPr>
              <w:t>U</w:t>
            </w:r>
            <w:r>
              <w:rPr>
                <w:color w:val="000000"/>
                <w:sz w:val="21"/>
              </w:rPr>
              <w:t>盘自动下载、登陆网页本地保存</w:t>
            </w:r>
          </w:p>
        </w:tc>
      </w:tr>
      <w:tr>
        <w:tc>
          <w:tcPr>
            <w:tcW w:type="dxa" w:w="1968"/>
            <w:tcBorders>
              <w:top w:val="none" w:color="000000" w:sz="4"/>
              <w:left w:val="single" w:color="000000" w:sz="4"/>
              <w:bottom w:val="single" w:color="000000" w:sz="4"/>
              <w:right w:val="single" w:color="000000" w:sz="4"/>
            </w:tcBorders>
            <w:vAlign w:val="top"/>
          </w:tcPr>
          <w:p>
            <w:pPr>
              <w:jc w:val="both"/>
            </w:pPr>
            <w:r>
              <w:rPr>
                <w:color w:val="000000"/>
                <w:sz w:val="21"/>
              </w:rPr>
              <w:t>业务恢复</w:t>
            </w:r>
          </w:p>
        </w:tc>
        <w:tc>
          <w:tcPr>
            <w:tcW w:type="dxa" w:w="6338"/>
            <w:tcBorders>
              <w:top w:val="none" w:color="000000" w:sz="4"/>
              <w:left w:val="none" w:color="000000" w:sz="4"/>
              <w:bottom w:val="single" w:color="000000" w:sz="4"/>
              <w:right w:val="single" w:color="000000" w:sz="4"/>
            </w:tcBorders>
            <w:vAlign w:val="top"/>
          </w:tcPr>
          <w:p>
            <w:pPr>
              <w:jc w:val="both"/>
            </w:pPr>
            <w:r>
              <w:rPr>
                <w:color w:val="000000"/>
                <w:sz w:val="21"/>
              </w:rPr>
              <w:t>更换系统盘并配置好信息后，再次开机无需人工介入，可自动恢复业务，历史数据不应丢失</w:t>
            </w:r>
          </w:p>
        </w:tc>
      </w:tr>
      <w:tr>
        <w:tc>
          <w:tcPr>
            <w:tcW w:type="dxa" w:w="1968"/>
            <w:tcBorders>
              <w:top w:val="none" w:color="000000" w:sz="4"/>
              <w:left w:val="single" w:color="000000" w:sz="4"/>
              <w:bottom w:val="single" w:color="000000" w:sz="4"/>
              <w:right w:val="single" w:color="000000" w:sz="4"/>
            </w:tcBorders>
            <w:vAlign w:val="top"/>
          </w:tcPr>
          <w:p>
            <w:pPr>
              <w:jc w:val="both"/>
            </w:pPr>
            <w:r>
              <w:rPr>
                <w:color w:val="000000"/>
                <w:sz w:val="21"/>
              </w:rPr>
              <w:t>网络协议</w:t>
            </w:r>
          </w:p>
        </w:tc>
        <w:tc>
          <w:tcPr>
            <w:tcW w:type="dxa" w:w="6338"/>
            <w:tcBorders>
              <w:top w:val="none" w:color="000000" w:sz="4"/>
              <w:left w:val="none" w:color="000000" w:sz="4"/>
              <w:bottom w:val="single" w:color="000000" w:sz="4"/>
              <w:right w:val="single" w:color="000000" w:sz="4"/>
            </w:tcBorders>
            <w:vAlign w:val="top"/>
          </w:tcPr>
          <w:p>
            <w:pPr>
              <w:jc w:val="both"/>
            </w:pPr>
            <w:r>
              <w:rPr>
                <w:color w:val="000000"/>
                <w:sz w:val="21"/>
              </w:rPr>
              <w:t>RTSP</w:t>
            </w:r>
            <w:r>
              <w:rPr>
                <w:color w:val="000000"/>
                <w:sz w:val="21"/>
              </w:rPr>
              <w:t>、</w:t>
            </w:r>
            <w:r>
              <w:rPr>
                <w:color w:val="000000"/>
                <w:sz w:val="21"/>
              </w:rPr>
              <w:t>ONVIF</w:t>
            </w:r>
            <w:r>
              <w:rPr>
                <w:color w:val="000000"/>
                <w:sz w:val="21"/>
              </w:rPr>
              <w:t>、</w:t>
            </w:r>
            <w:r>
              <w:rPr>
                <w:color w:val="000000"/>
                <w:sz w:val="21"/>
              </w:rPr>
              <w:t>PSIA</w:t>
            </w:r>
            <w:r>
              <w:rPr>
                <w:color w:val="000000"/>
                <w:sz w:val="21"/>
              </w:rPr>
              <w:t>、</w:t>
            </w:r>
            <w:r>
              <w:rPr>
                <w:color w:val="000000"/>
                <w:sz w:val="21"/>
              </w:rPr>
              <w:t>GB/T28181</w:t>
            </w:r>
          </w:p>
        </w:tc>
      </w:tr>
      <w:tr>
        <w:tc>
          <w:tcPr>
            <w:tcW w:type="dxa" w:w="1968"/>
            <w:tcBorders>
              <w:top w:val="none" w:color="000000" w:sz="4"/>
              <w:left w:val="single" w:color="000000" w:sz="4"/>
              <w:bottom w:val="single" w:color="000000" w:sz="4"/>
              <w:right w:val="single" w:color="000000" w:sz="4"/>
            </w:tcBorders>
            <w:vAlign w:val="top"/>
          </w:tcPr>
          <w:p>
            <w:pPr>
              <w:jc w:val="both"/>
            </w:pPr>
            <w:r>
              <w:rPr>
                <w:color w:val="000000"/>
                <w:sz w:val="21"/>
              </w:rPr>
              <w:t>数据接口</w:t>
            </w:r>
          </w:p>
        </w:tc>
        <w:tc>
          <w:tcPr>
            <w:tcW w:type="dxa" w:w="6338"/>
            <w:tcBorders>
              <w:top w:val="none" w:color="000000" w:sz="4"/>
              <w:left w:val="none" w:color="000000" w:sz="4"/>
              <w:bottom w:val="single" w:color="000000" w:sz="4"/>
              <w:right w:val="single" w:color="000000" w:sz="4"/>
            </w:tcBorders>
            <w:vAlign w:val="top"/>
          </w:tcPr>
          <w:p>
            <w:pPr>
              <w:jc w:val="both"/>
            </w:pPr>
            <w:r>
              <w:rPr>
                <w:color w:val="000000"/>
                <w:sz w:val="21"/>
              </w:rPr>
              <w:t>≥2</w:t>
            </w:r>
            <w:r>
              <w:rPr>
                <w:color w:val="000000"/>
                <w:sz w:val="21"/>
              </w:rPr>
              <w:t>个千兆以太网口</w:t>
            </w:r>
          </w:p>
        </w:tc>
      </w:tr>
      <w:tr>
        <w:tc>
          <w:tcPr>
            <w:tcW w:type="dxa" w:w="1968"/>
            <w:tcBorders>
              <w:top w:val="none" w:color="000000" w:sz="4"/>
              <w:left w:val="single" w:color="000000" w:sz="4"/>
              <w:bottom w:val="single" w:color="000000" w:sz="4"/>
              <w:right w:val="single" w:color="000000" w:sz="4"/>
            </w:tcBorders>
            <w:vAlign w:val="top"/>
          </w:tcPr>
          <w:p>
            <w:pPr>
              <w:jc w:val="both"/>
            </w:pPr>
            <w:r>
              <w:rPr>
                <w:color w:val="000000"/>
                <w:sz w:val="21"/>
              </w:rPr>
              <w:t>管理接口</w:t>
            </w:r>
          </w:p>
        </w:tc>
        <w:tc>
          <w:tcPr>
            <w:tcW w:type="dxa" w:w="6338"/>
            <w:tcBorders>
              <w:top w:val="none" w:color="000000" w:sz="4"/>
              <w:left w:val="none" w:color="000000" w:sz="4"/>
              <w:bottom w:val="single" w:color="000000" w:sz="4"/>
              <w:right w:val="single" w:color="000000" w:sz="4"/>
            </w:tcBorders>
            <w:vAlign w:val="top"/>
          </w:tcPr>
          <w:p>
            <w:pPr>
              <w:jc w:val="both"/>
            </w:pPr>
            <w:r>
              <w:rPr>
                <w:color w:val="000000"/>
                <w:sz w:val="21"/>
              </w:rPr>
              <w:t>≥1</w:t>
            </w:r>
            <w:r>
              <w:rPr>
                <w:color w:val="000000"/>
                <w:sz w:val="21"/>
              </w:rPr>
              <w:t>个千兆以太网口</w:t>
            </w:r>
          </w:p>
        </w:tc>
      </w:tr>
      <w:tr>
        <w:tc>
          <w:tcPr>
            <w:tcW w:type="dxa" w:w="1968"/>
            <w:tcBorders>
              <w:top w:val="none" w:color="000000" w:sz="4"/>
              <w:left w:val="single" w:color="000000" w:sz="4"/>
              <w:bottom w:val="single" w:color="000000" w:sz="4"/>
              <w:right w:val="single" w:color="000000" w:sz="4"/>
            </w:tcBorders>
            <w:vAlign w:val="top"/>
          </w:tcPr>
          <w:p>
            <w:pPr>
              <w:jc w:val="both"/>
            </w:pPr>
            <w:r>
              <w:rPr>
                <w:color w:val="000000"/>
                <w:sz w:val="21"/>
              </w:rPr>
              <w:t>USB</w:t>
            </w:r>
            <w:r>
              <w:rPr>
                <w:color w:val="000000"/>
                <w:sz w:val="21"/>
              </w:rPr>
              <w:t>接口</w:t>
            </w:r>
          </w:p>
        </w:tc>
        <w:tc>
          <w:tcPr>
            <w:tcW w:type="dxa" w:w="6338"/>
            <w:tcBorders>
              <w:top w:val="none" w:color="000000" w:sz="4"/>
              <w:left w:val="none" w:color="000000" w:sz="4"/>
              <w:bottom w:val="single" w:color="000000" w:sz="4"/>
              <w:right w:val="single" w:color="000000" w:sz="4"/>
            </w:tcBorders>
            <w:vAlign w:val="top"/>
          </w:tcPr>
          <w:p>
            <w:pPr>
              <w:jc w:val="both"/>
            </w:pPr>
            <w:r>
              <w:rPr>
                <w:color w:val="000000"/>
                <w:sz w:val="21"/>
              </w:rPr>
              <w:t>≥2</w:t>
            </w:r>
            <w:r>
              <w:rPr>
                <w:color w:val="000000"/>
                <w:sz w:val="21"/>
              </w:rPr>
              <w:t>个</w:t>
            </w:r>
          </w:p>
        </w:tc>
      </w:tr>
      <w:tr>
        <w:tc>
          <w:tcPr>
            <w:tcW w:type="dxa" w:w="1968"/>
            <w:tcBorders>
              <w:top w:val="none" w:color="000000" w:sz="4"/>
              <w:left w:val="single" w:color="000000" w:sz="4"/>
              <w:bottom w:val="single" w:color="000000" w:sz="4"/>
              <w:right w:val="single" w:color="000000" w:sz="4"/>
            </w:tcBorders>
            <w:vAlign w:val="top"/>
          </w:tcPr>
          <w:p>
            <w:pPr>
              <w:jc w:val="both"/>
            </w:pPr>
            <w:r>
              <w:rPr>
                <w:color w:val="000000"/>
                <w:sz w:val="21"/>
              </w:rPr>
              <w:t>电源</w:t>
            </w:r>
          </w:p>
        </w:tc>
        <w:tc>
          <w:tcPr>
            <w:tcW w:type="dxa" w:w="6338"/>
            <w:tcBorders>
              <w:top w:val="none" w:color="000000" w:sz="4"/>
              <w:left w:val="none" w:color="000000" w:sz="4"/>
              <w:bottom w:val="single" w:color="000000" w:sz="4"/>
              <w:right w:val="single" w:color="000000" w:sz="4"/>
            </w:tcBorders>
            <w:vAlign w:val="top"/>
          </w:tcPr>
          <w:p>
            <w:pPr>
              <w:jc w:val="both"/>
            </w:pPr>
            <w:r>
              <w:rPr>
                <w:color w:val="000000"/>
                <w:sz w:val="21"/>
              </w:rPr>
              <w:t>冗余电源（</w:t>
            </w:r>
            <w:r>
              <w:rPr>
                <w:color w:val="000000"/>
                <w:sz w:val="21"/>
              </w:rPr>
              <w:t>1+1</w:t>
            </w:r>
            <w:r>
              <w:rPr>
                <w:color w:val="000000"/>
                <w:sz w:val="21"/>
              </w:rPr>
              <w:t>）</w:t>
            </w:r>
          </w:p>
        </w:tc>
      </w:tr>
      <w:tr>
        <w:tc>
          <w:tcPr>
            <w:tcW w:type="dxa" w:w="1968"/>
            <w:tcBorders>
              <w:top w:val="none" w:color="000000" w:sz="4"/>
              <w:left w:val="single" w:color="000000" w:sz="4"/>
              <w:bottom w:val="single" w:color="000000" w:sz="4"/>
              <w:right w:val="single" w:color="000000" w:sz="4"/>
            </w:tcBorders>
            <w:vAlign w:val="top"/>
          </w:tcPr>
          <w:p>
            <w:pPr>
              <w:jc w:val="both"/>
            </w:pPr>
            <w:r>
              <w:rPr>
                <w:color w:val="000000"/>
                <w:sz w:val="21"/>
              </w:rPr>
              <w:t>功耗（含盘）</w:t>
            </w:r>
          </w:p>
        </w:tc>
        <w:tc>
          <w:tcPr>
            <w:tcW w:type="dxa" w:w="6338"/>
            <w:tcBorders>
              <w:top w:val="none" w:color="000000" w:sz="4"/>
              <w:left w:val="none" w:color="000000" w:sz="4"/>
              <w:bottom w:val="single" w:color="000000" w:sz="4"/>
              <w:right w:val="single" w:color="000000" w:sz="4"/>
            </w:tcBorders>
            <w:vAlign w:val="top"/>
          </w:tcPr>
          <w:p>
            <w:pPr>
              <w:jc w:val="both"/>
            </w:pPr>
            <w:r>
              <w:rPr>
                <w:color w:val="000000"/>
                <w:sz w:val="21"/>
              </w:rPr>
              <w:t>工作功耗：</w:t>
            </w:r>
            <w:r>
              <w:rPr>
                <w:color w:val="000000"/>
                <w:sz w:val="21"/>
              </w:rPr>
              <w:t>≤550W</w:t>
            </w:r>
            <w:r>
              <w:rPr>
                <w:color w:val="000000"/>
                <w:sz w:val="21"/>
              </w:rPr>
              <w:t>；</w:t>
            </w:r>
          </w:p>
          <w:p>
            <w:pPr>
              <w:jc w:val="both"/>
            </w:pPr>
            <w:r>
              <w:rPr>
                <w:color w:val="000000"/>
                <w:sz w:val="21"/>
              </w:rPr>
              <w:t>额定功耗：</w:t>
            </w:r>
            <w:r>
              <w:rPr>
                <w:color w:val="000000"/>
                <w:sz w:val="21"/>
              </w:rPr>
              <w:t>≤875W</w:t>
            </w:r>
          </w:p>
        </w:tc>
      </w:tr>
      <w:tr>
        <w:tc>
          <w:tcPr>
            <w:tcW w:type="dxa" w:w="1968"/>
            <w:tcBorders>
              <w:top w:val="none" w:color="000000" w:sz="4"/>
              <w:left w:val="single" w:color="000000" w:sz="4"/>
              <w:bottom w:val="single" w:color="000000" w:sz="4"/>
              <w:right w:val="single" w:color="000000" w:sz="4"/>
            </w:tcBorders>
            <w:vAlign w:val="top"/>
          </w:tcPr>
          <w:p>
            <w:pPr>
              <w:jc w:val="both"/>
            </w:pPr>
            <w:r>
              <w:rPr>
                <w:color w:val="000000"/>
                <w:sz w:val="21"/>
              </w:rPr>
              <w:t>环境温度</w:t>
            </w:r>
          </w:p>
        </w:tc>
        <w:tc>
          <w:tcPr>
            <w:tcW w:type="dxa" w:w="6338"/>
            <w:tcBorders>
              <w:top w:val="none" w:color="000000" w:sz="4"/>
              <w:left w:val="none" w:color="000000" w:sz="4"/>
              <w:bottom w:val="single" w:color="000000" w:sz="4"/>
              <w:right w:val="single" w:color="000000" w:sz="4"/>
            </w:tcBorders>
            <w:vAlign w:val="top"/>
          </w:tcPr>
          <w:p>
            <w:pPr>
              <w:jc w:val="both"/>
            </w:pPr>
            <w:r>
              <w:rPr>
                <w:color w:val="000000"/>
                <w:sz w:val="21"/>
              </w:rPr>
              <w:t>工作：</w:t>
            </w:r>
            <w:r>
              <w:rPr>
                <w:color w:val="000000"/>
                <w:sz w:val="21"/>
              </w:rPr>
              <w:t>5℃</w:t>
            </w:r>
            <w:r>
              <w:rPr>
                <w:color w:val="000000"/>
                <w:sz w:val="21"/>
              </w:rPr>
              <w:t>～</w:t>
            </w:r>
            <w:r>
              <w:rPr>
                <w:color w:val="000000"/>
                <w:sz w:val="21"/>
              </w:rPr>
              <w:t>35℃</w:t>
            </w:r>
          </w:p>
          <w:p>
            <w:pPr>
              <w:jc w:val="both"/>
            </w:pPr>
            <w:r>
              <w:rPr>
                <w:color w:val="000000"/>
                <w:sz w:val="21"/>
              </w:rPr>
              <w:t>储藏：</w:t>
            </w:r>
            <w:r>
              <w:rPr>
                <w:color w:val="000000"/>
                <w:sz w:val="21"/>
              </w:rPr>
              <w:t>-20℃</w:t>
            </w:r>
            <w:r>
              <w:rPr>
                <w:color w:val="000000"/>
                <w:sz w:val="21"/>
              </w:rPr>
              <w:t>～</w:t>
            </w:r>
            <w:r>
              <w:rPr>
                <w:color w:val="000000"/>
                <w:sz w:val="21"/>
              </w:rPr>
              <w:t>70℃</w:t>
            </w:r>
          </w:p>
        </w:tc>
      </w:tr>
      <w:tr>
        <w:tc>
          <w:tcPr>
            <w:tcW w:type="dxa" w:w="1968"/>
            <w:tcBorders>
              <w:top w:val="none" w:color="000000" w:sz="4"/>
              <w:left w:val="single" w:color="000000" w:sz="4"/>
              <w:bottom w:val="single" w:color="000000" w:sz="4"/>
              <w:right w:val="single" w:color="000000" w:sz="4"/>
            </w:tcBorders>
            <w:vAlign w:val="top"/>
          </w:tcPr>
          <w:p>
            <w:pPr>
              <w:jc w:val="both"/>
            </w:pPr>
            <w:r>
              <w:rPr>
                <w:color w:val="000000"/>
                <w:sz w:val="21"/>
              </w:rPr>
              <w:t>环境湿度</w:t>
            </w:r>
          </w:p>
        </w:tc>
        <w:tc>
          <w:tcPr>
            <w:tcW w:type="dxa" w:w="6338"/>
            <w:tcBorders>
              <w:top w:val="none" w:color="000000" w:sz="4"/>
              <w:left w:val="none" w:color="000000" w:sz="4"/>
              <w:bottom w:val="single" w:color="000000" w:sz="4"/>
              <w:right w:val="single" w:color="000000" w:sz="4"/>
            </w:tcBorders>
            <w:vAlign w:val="top"/>
          </w:tcPr>
          <w:p>
            <w:pPr>
              <w:jc w:val="both"/>
            </w:pPr>
            <w:r>
              <w:rPr>
                <w:color w:val="000000"/>
                <w:sz w:val="21"/>
              </w:rPr>
              <w:t>工作：</w:t>
            </w:r>
            <w:r>
              <w:rPr>
                <w:color w:val="000000"/>
                <w:sz w:val="21"/>
              </w:rPr>
              <w:t>20%</w:t>
            </w:r>
            <w:r>
              <w:rPr>
                <w:color w:val="000000"/>
                <w:sz w:val="21"/>
              </w:rPr>
              <w:t>～</w:t>
            </w:r>
            <w:r>
              <w:rPr>
                <w:color w:val="000000"/>
                <w:sz w:val="21"/>
              </w:rPr>
              <w:t>80%RH</w:t>
            </w:r>
            <w:r>
              <w:rPr>
                <w:color w:val="000000"/>
                <w:sz w:val="21"/>
              </w:rPr>
              <w:t>（无结冰、无凝露）</w:t>
            </w:r>
          </w:p>
          <w:p>
            <w:pPr>
              <w:jc w:val="both"/>
            </w:pPr>
            <w:r>
              <w:rPr>
                <w:color w:val="000000"/>
                <w:sz w:val="21"/>
              </w:rPr>
              <w:t>储藏：</w:t>
            </w:r>
            <w:r>
              <w:rPr>
                <w:color w:val="000000"/>
                <w:sz w:val="21"/>
              </w:rPr>
              <w:t>5%</w:t>
            </w:r>
            <w:r>
              <w:rPr>
                <w:color w:val="000000"/>
                <w:sz w:val="21"/>
              </w:rPr>
              <w:t>～</w:t>
            </w:r>
            <w:r>
              <w:rPr>
                <w:color w:val="000000"/>
                <w:sz w:val="21"/>
              </w:rPr>
              <w:t>90%RH</w:t>
            </w:r>
            <w:r>
              <w:rPr>
                <w:color w:val="000000"/>
                <w:sz w:val="21"/>
              </w:rPr>
              <w:t>（无结冰、无凝露）</w:t>
            </w:r>
          </w:p>
        </w:tc>
      </w:tr>
    </w:tbl>
    <w:p>
      <w:pPr>
        <w:jc w:val="both"/>
      </w:pPr>
      <w:r>
        <w:rPr>
          <w:b/>
          <w:color w:val="000000"/>
          <w:sz w:val="21"/>
        </w:rPr>
        <w:t>1.7.</w:t>
      </w:r>
      <w:r>
        <w:rPr>
          <w:b/>
          <w:color w:val="000000"/>
          <w:sz w:val="21"/>
        </w:rPr>
        <w:t>接入千兆节点</w:t>
      </w:r>
    </w:p>
    <w:tbl>
      <w:tblPr>
        <w:tblW w:w="0" w:type="auto"/>
        <w:tblBorders>
          <w:top w:val="none" w:color="000000" w:sz="4"/>
          <w:left w:val="none" w:color="000000" w:sz="4"/>
          <w:bottom w:val="none" w:color="000000" w:sz="4"/>
          <w:right w:val="none" w:color="000000" w:sz="4"/>
          <w:insideH w:val="none"/>
          <w:insideV w:val="none"/>
        </w:tblBorders>
      </w:tblPr>
      <w:tblGrid>
        <w:gridCol w:w="2076"/>
        <w:gridCol w:w="6230"/>
      </w:tblGrid>
      <w:tr>
        <w:tc>
          <w:tcPr>
            <w:tcW w:type="dxa" w:w="2076"/>
            <w:tcBorders>
              <w:top w:val="single" w:color="000000" w:sz="4"/>
              <w:left w:val="single" w:color="000000" w:sz="4"/>
              <w:bottom w:val="single" w:color="000000" w:sz="4"/>
              <w:right w:val="single" w:color="000000" w:sz="4"/>
            </w:tcBorders>
            <w:shd w:fill="FFFFFF"/>
            <w:vAlign w:val="top"/>
          </w:tcPr>
          <w:p>
            <w:pPr>
              <w:jc w:val="center"/>
            </w:pPr>
            <w:r>
              <w:rPr>
                <w:b/>
                <w:color w:val="000000"/>
                <w:sz w:val="21"/>
              </w:rPr>
              <w:t>项目</w:t>
            </w:r>
          </w:p>
        </w:tc>
        <w:tc>
          <w:tcPr>
            <w:tcW w:type="dxa" w:w="6230"/>
            <w:tcBorders>
              <w:top w:val="single" w:color="000000" w:sz="4"/>
              <w:left w:val="none" w:color="000000" w:sz="4"/>
              <w:bottom w:val="single" w:color="000000" w:sz="4"/>
              <w:right w:val="single" w:color="000000" w:sz="4"/>
            </w:tcBorders>
            <w:shd w:fill="FFFFFF"/>
            <w:vAlign w:val="top"/>
          </w:tcPr>
          <w:p>
            <w:pPr>
              <w:jc w:val="center"/>
            </w:pPr>
            <w:r>
              <w:rPr>
                <w:b/>
                <w:color w:val="000000"/>
                <w:sz w:val="21"/>
              </w:rPr>
              <w:t>技术指标要求</w:t>
            </w:r>
          </w:p>
        </w:tc>
      </w:tr>
      <w:tr>
        <w:tc>
          <w:tcPr>
            <w:tcW w:type="dxa" w:w="2076"/>
            <w:tcBorders>
              <w:top w:val="none" w:color="000000" w:sz="4"/>
              <w:left w:val="single" w:color="000000" w:sz="4"/>
              <w:bottom w:val="single" w:color="000000" w:sz="4"/>
              <w:right w:val="single" w:color="000000" w:sz="4"/>
            </w:tcBorders>
            <w:shd w:fill="FFFFFF"/>
            <w:vAlign w:val="top"/>
          </w:tcPr>
          <w:p>
            <w:pPr>
              <w:jc w:val="center"/>
            </w:pPr>
            <w:r>
              <w:rPr>
                <w:color w:val="000000"/>
                <w:sz w:val="21"/>
              </w:rPr>
              <w:t>交换容量</w:t>
            </w:r>
          </w:p>
        </w:tc>
        <w:tc>
          <w:tcPr>
            <w:tcW w:type="dxa" w:w="6230"/>
            <w:tcBorders>
              <w:top w:val="none" w:color="000000" w:sz="4"/>
              <w:left w:val="none" w:color="000000" w:sz="4"/>
              <w:bottom w:val="single" w:color="000000" w:sz="4"/>
              <w:right w:val="single" w:color="000000" w:sz="4"/>
            </w:tcBorders>
            <w:shd w:fill="FFFFFF"/>
            <w:vAlign w:val="top"/>
          </w:tcPr>
          <w:p>
            <w:pPr>
              <w:jc w:val="both"/>
            </w:pPr>
            <w:r>
              <w:rPr>
                <w:color w:val="000000"/>
                <w:sz w:val="21"/>
              </w:rPr>
              <w:t>≥256Gbps</w:t>
            </w:r>
          </w:p>
        </w:tc>
      </w:tr>
      <w:tr>
        <w:tc>
          <w:tcPr>
            <w:tcW w:type="dxa" w:w="2076"/>
            <w:tcBorders>
              <w:top w:val="none" w:color="000000" w:sz="4"/>
              <w:left w:val="single" w:color="000000" w:sz="4"/>
              <w:bottom w:val="single" w:color="000000" w:sz="4"/>
              <w:right w:val="single" w:color="000000" w:sz="4"/>
            </w:tcBorders>
            <w:shd w:fill="FFFFFF"/>
            <w:vAlign w:val="top"/>
          </w:tcPr>
          <w:p>
            <w:pPr>
              <w:jc w:val="center"/>
            </w:pPr>
            <w:r>
              <w:rPr>
                <w:color w:val="000000"/>
                <w:sz w:val="21"/>
              </w:rPr>
              <w:t>包转发率</w:t>
            </w:r>
          </w:p>
        </w:tc>
        <w:tc>
          <w:tcPr>
            <w:tcW w:type="dxa" w:w="6230"/>
            <w:tcBorders>
              <w:top w:val="none" w:color="000000" w:sz="4"/>
              <w:left w:val="none" w:color="000000" w:sz="4"/>
              <w:bottom w:val="single" w:color="000000" w:sz="4"/>
              <w:right w:val="single" w:color="000000" w:sz="4"/>
            </w:tcBorders>
            <w:shd w:fill="FFFFFF"/>
            <w:vAlign w:val="top"/>
          </w:tcPr>
          <w:p>
            <w:pPr>
              <w:jc w:val="both"/>
            </w:pPr>
            <w:r>
              <w:rPr>
                <w:color w:val="000000"/>
                <w:sz w:val="21"/>
              </w:rPr>
              <w:t>≥96Mpps</w:t>
            </w:r>
          </w:p>
        </w:tc>
      </w:tr>
      <w:tr>
        <w:tc>
          <w:tcPr>
            <w:tcW w:type="dxa" w:w="2076"/>
            <w:tcBorders>
              <w:top w:val="none" w:color="000000" w:sz="4"/>
              <w:left w:val="single" w:color="000000" w:sz="4"/>
              <w:bottom w:val="single" w:color="000000" w:sz="4"/>
              <w:right w:val="single" w:color="000000" w:sz="4"/>
            </w:tcBorders>
            <w:shd w:fill="FFFFFF"/>
            <w:vAlign w:val="top"/>
          </w:tcPr>
          <w:p>
            <w:pPr>
              <w:jc w:val="center"/>
            </w:pPr>
            <w:r>
              <w:rPr>
                <w:color w:val="000000"/>
                <w:sz w:val="21"/>
              </w:rPr>
              <w:t>电源</w:t>
            </w:r>
          </w:p>
        </w:tc>
        <w:tc>
          <w:tcPr>
            <w:tcW w:type="dxa" w:w="6230"/>
            <w:tcBorders>
              <w:top w:val="none" w:color="000000" w:sz="4"/>
              <w:left w:val="none" w:color="000000" w:sz="4"/>
              <w:bottom w:val="single" w:color="000000" w:sz="4"/>
              <w:right w:val="single" w:color="000000" w:sz="4"/>
            </w:tcBorders>
            <w:shd w:fill="FFFFFF"/>
            <w:vAlign w:val="top"/>
          </w:tcPr>
          <w:p>
            <w:pPr>
              <w:jc w:val="both"/>
            </w:pPr>
            <w:r>
              <w:rPr>
                <w:color w:val="000000"/>
                <w:sz w:val="21"/>
              </w:rPr>
              <w:t>90~264V AC</w:t>
            </w:r>
          </w:p>
        </w:tc>
      </w:tr>
      <w:tr>
        <w:tc>
          <w:tcPr>
            <w:tcW w:type="dxa" w:w="2076"/>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性能指标</w:t>
            </w:r>
          </w:p>
        </w:tc>
        <w:tc>
          <w:tcPr>
            <w:tcW w:type="dxa" w:w="6230"/>
            <w:tcBorders>
              <w:top w:val="none" w:color="000000" w:sz="4"/>
              <w:left w:val="none" w:color="000000" w:sz="4"/>
              <w:bottom w:val="single" w:color="000000" w:sz="4"/>
              <w:right w:val="single" w:color="000000" w:sz="4"/>
            </w:tcBorders>
            <w:shd w:fill="FFFFFF"/>
            <w:vAlign w:val="top"/>
          </w:tcPr>
          <w:p>
            <w:pPr>
              <w:jc w:val="both"/>
            </w:pPr>
            <w:r>
              <w:rPr>
                <w:color w:val="000000"/>
                <w:sz w:val="21"/>
              </w:rPr>
              <w:t>交换延迟：</w:t>
            </w:r>
            <w:r>
              <w:rPr>
                <w:color w:val="000000"/>
                <w:sz w:val="21"/>
              </w:rPr>
              <w:t>≤1.372us</w:t>
            </w:r>
          </w:p>
        </w:tc>
      </w:tr>
      <w:tr>
        <w:tc>
          <w:tcPr>
            <w:tcW w:type="dxa" w:w="2076"/>
            <w:vMerge/>
            <w:tcBorders>
              <w:top w:val="none" w:color="000000" w:sz="4"/>
              <w:left w:val="single" w:color="000000" w:sz="4"/>
              <w:bottom w:val="single" w:color="000000" w:sz="4"/>
              <w:right w:val="single" w:color="000000" w:sz="4"/>
            </w:tcBorders>
          </w:tcPr>
          <w:p/>
        </w:tc>
        <w:tc>
          <w:tcPr>
            <w:tcW w:type="dxa" w:w="6230"/>
            <w:tcBorders>
              <w:top w:val="none" w:color="000000" w:sz="4"/>
              <w:left w:val="none" w:color="000000" w:sz="4"/>
              <w:bottom w:val="single" w:color="000000" w:sz="4"/>
              <w:right w:val="single" w:color="000000" w:sz="4"/>
            </w:tcBorders>
            <w:shd w:fill="FFFFFF"/>
            <w:vAlign w:val="top"/>
          </w:tcPr>
          <w:p>
            <w:pPr>
              <w:jc w:val="both"/>
            </w:pPr>
            <w:r>
              <w:rPr>
                <w:color w:val="000000"/>
                <w:sz w:val="21"/>
              </w:rPr>
              <w:t>MAC</w:t>
            </w:r>
            <w:r>
              <w:rPr>
                <w:color w:val="000000"/>
                <w:sz w:val="21"/>
              </w:rPr>
              <w:t>地址表大小：</w:t>
            </w:r>
            <w:r>
              <w:rPr>
                <w:color w:val="000000"/>
                <w:sz w:val="21"/>
              </w:rPr>
              <w:t>8K</w:t>
            </w:r>
          </w:p>
          <w:p>
            <w:pPr>
              <w:jc w:val="both"/>
            </w:pPr>
            <w:r>
              <w:rPr>
                <w:color w:val="000000"/>
                <w:sz w:val="21"/>
              </w:rPr>
              <w:t>支持黑洞</w:t>
            </w:r>
            <w:r>
              <w:rPr>
                <w:color w:val="000000"/>
                <w:sz w:val="21"/>
              </w:rPr>
              <w:t>MAC</w:t>
            </w:r>
            <w:r>
              <w:rPr>
                <w:color w:val="000000"/>
                <w:sz w:val="21"/>
              </w:rPr>
              <w:t>支持设置端口</w:t>
            </w:r>
            <w:r>
              <w:rPr>
                <w:color w:val="000000"/>
                <w:sz w:val="21"/>
              </w:rPr>
              <w:t>MAC</w:t>
            </w:r>
            <w:r>
              <w:rPr>
                <w:color w:val="000000"/>
                <w:sz w:val="21"/>
              </w:rPr>
              <w:t>学习最大个数</w:t>
            </w:r>
          </w:p>
        </w:tc>
      </w:tr>
      <w:tr>
        <w:tc>
          <w:tcPr>
            <w:tcW w:type="dxa" w:w="2076"/>
            <w:vMerge/>
            <w:tcBorders>
              <w:top w:val="none" w:color="000000" w:sz="4"/>
              <w:left w:val="single" w:color="000000" w:sz="4"/>
              <w:bottom w:val="single" w:color="000000" w:sz="4"/>
              <w:right w:val="single" w:color="000000" w:sz="4"/>
            </w:tcBorders>
          </w:tcPr>
          <w:p/>
        </w:tc>
        <w:tc>
          <w:tcPr>
            <w:tcW w:type="dxa" w:w="6230"/>
            <w:tcBorders>
              <w:top w:val="none" w:color="000000" w:sz="4"/>
              <w:left w:val="none" w:color="000000" w:sz="4"/>
              <w:bottom w:val="single" w:color="000000" w:sz="4"/>
              <w:right w:val="single" w:color="000000" w:sz="4"/>
            </w:tcBorders>
            <w:shd w:fill="FFFFFF"/>
            <w:vAlign w:val="top"/>
          </w:tcPr>
          <w:p>
            <w:pPr>
              <w:jc w:val="both"/>
            </w:pPr>
            <w:r>
              <w:rPr>
                <w:color w:val="000000"/>
                <w:sz w:val="21"/>
              </w:rPr>
              <w:t>VLAN ID</w:t>
            </w:r>
            <w:r>
              <w:rPr>
                <w:color w:val="000000"/>
                <w:sz w:val="21"/>
              </w:rPr>
              <w:t>范围：</w:t>
            </w:r>
            <w:r>
              <w:rPr>
                <w:color w:val="000000"/>
                <w:sz w:val="21"/>
              </w:rPr>
              <w:t>4096</w:t>
            </w:r>
          </w:p>
        </w:tc>
      </w:tr>
      <w:tr>
        <w:tc>
          <w:tcPr>
            <w:tcW w:type="dxa" w:w="2076"/>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端口类型</w:t>
            </w:r>
          </w:p>
        </w:tc>
        <w:tc>
          <w:tcPr>
            <w:tcW w:type="dxa" w:w="6230"/>
            <w:tcBorders>
              <w:top w:val="none" w:color="000000" w:sz="4"/>
              <w:left w:val="none" w:color="000000" w:sz="4"/>
              <w:bottom w:val="single" w:color="000000" w:sz="4"/>
              <w:right w:val="single" w:color="000000" w:sz="4"/>
            </w:tcBorders>
            <w:shd w:fill="FFFFFF"/>
            <w:vAlign w:val="top"/>
          </w:tcPr>
          <w:p>
            <w:pPr>
              <w:jc w:val="both"/>
            </w:pPr>
            <w:r>
              <w:rPr>
                <w:color w:val="000000"/>
                <w:sz w:val="21"/>
              </w:rPr>
              <w:t>≥24</w:t>
            </w:r>
            <w:r>
              <w:rPr>
                <w:color w:val="000000"/>
                <w:sz w:val="21"/>
              </w:rPr>
              <w:t>个</w:t>
            </w:r>
            <w:r>
              <w:rPr>
                <w:color w:val="000000"/>
                <w:sz w:val="21"/>
              </w:rPr>
              <w:t>10/100/1000Base-X SFP</w:t>
            </w:r>
            <w:r>
              <w:rPr>
                <w:color w:val="000000"/>
                <w:sz w:val="21"/>
              </w:rPr>
              <w:t>接口，</w:t>
            </w:r>
            <w:r>
              <w:rPr>
                <w:color w:val="000000"/>
                <w:sz w:val="21"/>
              </w:rPr>
              <w:t>≥4</w:t>
            </w:r>
            <w:r>
              <w:rPr>
                <w:color w:val="000000"/>
                <w:sz w:val="21"/>
              </w:rPr>
              <w:t>个</w:t>
            </w:r>
            <w:r>
              <w:rPr>
                <w:color w:val="000000"/>
                <w:sz w:val="21"/>
              </w:rPr>
              <w:t>10G SFP+</w:t>
            </w:r>
            <w:r>
              <w:rPr>
                <w:color w:val="000000"/>
                <w:sz w:val="21"/>
              </w:rPr>
              <w:t>接口</w:t>
            </w:r>
          </w:p>
        </w:tc>
      </w:tr>
      <w:tr>
        <w:tc>
          <w:tcPr>
            <w:tcW w:type="dxa" w:w="2076"/>
            <w:vMerge/>
            <w:tcBorders>
              <w:top w:val="none" w:color="000000" w:sz="4"/>
              <w:left w:val="single" w:color="000000" w:sz="4"/>
              <w:bottom w:val="single" w:color="000000" w:sz="4"/>
              <w:right w:val="single" w:color="000000" w:sz="4"/>
            </w:tcBorders>
          </w:tcPr>
          <w:p/>
        </w:tc>
        <w:tc>
          <w:tcPr>
            <w:tcW w:type="dxa" w:w="6230"/>
            <w:tcBorders>
              <w:top w:val="none" w:color="000000" w:sz="4"/>
              <w:left w:val="none" w:color="000000" w:sz="4"/>
              <w:bottom w:val="single" w:color="000000" w:sz="4"/>
              <w:right w:val="single" w:color="000000" w:sz="4"/>
            </w:tcBorders>
            <w:shd w:fill="FFFFFF"/>
            <w:vAlign w:val="top"/>
          </w:tcPr>
          <w:p>
            <w:pPr>
              <w:jc w:val="both"/>
            </w:pPr>
            <w:r>
              <w:rPr>
                <w:color w:val="000000"/>
                <w:sz w:val="21"/>
              </w:rPr>
              <w:t>≥8</w:t>
            </w:r>
            <w:r>
              <w:rPr>
                <w:color w:val="000000"/>
                <w:sz w:val="21"/>
              </w:rPr>
              <w:t>个</w:t>
            </w:r>
            <w:r>
              <w:rPr>
                <w:color w:val="000000"/>
                <w:sz w:val="21"/>
              </w:rPr>
              <w:t>10/100/1000Base-T</w:t>
            </w:r>
            <w:r>
              <w:rPr>
                <w:color w:val="000000"/>
                <w:sz w:val="21"/>
              </w:rPr>
              <w:t>光电复用口，支持</w:t>
            </w:r>
            <w:r>
              <w:rPr>
                <w:color w:val="000000"/>
                <w:sz w:val="21"/>
              </w:rPr>
              <w:t>MDI/MDIX</w:t>
            </w:r>
          </w:p>
        </w:tc>
      </w:tr>
      <w:tr>
        <w:tc>
          <w:tcPr>
            <w:tcW w:type="dxa" w:w="2076"/>
            <w:tcBorders>
              <w:top w:val="none" w:color="000000" w:sz="4"/>
              <w:left w:val="single" w:color="000000" w:sz="4"/>
              <w:bottom w:val="single" w:color="000000" w:sz="4"/>
              <w:right w:val="single" w:color="000000" w:sz="4"/>
            </w:tcBorders>
            <w:shd w:fill="FFFFFF"/>
            <w:vAlign w:val="top"/>
          </w:tcPr>
          <w:p>
            <w:pPr>
              <w:jc w:val="center"/>
            </w:pPr>
            <w:r>
              <w:rPr>
                <w:color w:val="000000"/>
                <w:sz w:val="21"/>
              </w:rPr>
              <w:t>电源报警接口</w:t>
            </w:r>
          </w:p>
        </w:tc>
        <w:tc>
          <w:tcPr>
            <w:tcW w:type="dxa" w:w="6230"/>
            <w:tcBorders>
              <w:top w:val="none" w:color="000000" w:sz="4"/>
              <w:left w:val="none" w:color="000000" w:sz="4"/>
              <w:bottom w:val="single" w:color="000000" w:sz="4"/>
              <w:right w:val="single" w:color="000000" w:sz="4"/>
            </w:tcBorders>
            <w:shd w:fill="FFFFFF"/>
            <w:vAlign w:val="top"/>
          </w:tcPr>
          <w:p>
            <w:pPr>
              <w:jc w:val="both"/>
            </w:pPr>
            <w:r>
              <w:rPr>
                <w:color w:val="000000"/>
                <w:sz w:val="21"/>
              </w:rPr>
              <w:t>继电器输出</w:t>
            </w:r>
            <w:r>
              <w:rPr>
                <w:color w:val="000000"/>
                <w:sz w:val="21"/>
              </w:rPr>
              <w:t>1A@24 VDC</w:t>
            </w:r>
          </w:p>
        </w:tc>
      </w:tr>
      <w:tr>
        <w:tc>
          <w:tcPr>
            <w:tcW w:type="dxa" w:w="2076"/>
            <w:tcBorders>
              <w:top w:val="none" w:color="000000" w:sz="4"/>
              <w:left w:val="single" w:color="000000" w:sz="4"/>
              <w:bottom w:val="single" w:color="000000" w:sz="4"/>
              <w:right w:val="single" w:color="000000" w:sz="4"/>
            </w:tcBorders>
            <w:shd w:fill="FFFFFF"/>
            <w:vAlign w:val="top"/>
          </w:tcPr>
          <w:p>
            <w:pPr>
              <w:jc w:val="center"/>
            </w:pPr>
            <w:r>
              <w:rPr>
                <w:color w:val="000000"/>
                <w:sz w:val="21"/>
              </w:rPr>
              <w:t>工作温度</w:t>
            </w:r>
          </w:p>
        </w:tc>
        <w:tc>
          <w:tcPr>
            <w:tcW w:type="dxa" w:w="6230"/>
            <w:tcBorders>
              <w:top w:val="none" w:color="000000" w:sz="4"/>
              <w:left w:val="none" w:color="000000" w:sz="4"/>
              <w:bottom w:val="single" w:color="000000" w:sz="4"/>
              <w:right w:val="single" w:color="000000" w:sz="4"/>
            </w:tcBorders>
            <w:shd w:fill="FFFFFF"/>
            <w:vAlign w:val="top"/>
          </w:tcPr>
          <w:p>
            <w:pPr>
              <w:jc w:val="both"/>
            </w:pPr>
            <w:r>
              <w:rPr>
                <w:color w:val="000000"/>
                <w:sz w:val="21"/>
              </w:rPr>
              <w:t>-40℃~85℃</w:t>
            </w:r>
          </w:p>
        </w:tc>
      </w:tr>
      <w:tr>
        <w:tc>
          <w:tcPr>
            <w:tcW w:type="dxa" w:w="2076"/>
            <w:tcBorders>
              <w:top w:val="none" w:color="000000" w:sz="4"/>
              <w:left w:val="single" w:color="000000" w:sz="4"/>
              <w:bottom w:val="single" w:color="000000" w:sz="4"/>
              <w:right w:val="single" w:color="000000" w:sz="4"/>
            </w:tcBorders>
            <w:shd w:fill="FFFFFF"/>
            <w:vAlign w:val="top"/>
          </w:tcPr>
          <w:p>
            <w:pPr>
              <w:jc w:val="center"/>
            </w:pPr>
            <w:r>
              <w:rPr>
                <w:color w:val="000000"/>
                <w:sz w:val="21"/>
              </w:rPr>
              <w:t>存储温度</w:t>
            </w:r>
          </w:p>
        </w:tc>
        <w:tc>
          <w:tcPr>
            <w:tcW w:type="dxa" w:w="6230"/>
            <w:tcBorders>
              <w:top w:val="none" w:color="000000" w:sz="4"/>
              <w:left w:val="none" w:color="000000" w:sz="4"/>
              <w:bottom w:val="single" w:color="000000" w:sz="4"/>
              <w:right w:val="single" w:color="000000" w:sz="4"/>
            </w:tcBorders>
            <w:shd w:fill="FFFFFF"/>
            <w:vAlign w:val="top"/>
          </w:tcPr>
          <w:p>
            <w:pPr>
              <w:jc w:val="both"/>
            </w:pPr>
            <w:r>
              <w:rPr>
                <w:color w:val="000000"/>
                <w:sz w:val="21"/>
              </w:rPr>
              <w:t>-45℃~95℃</w:t>
            </w:r>
          </w:p>
        </w:tc>
      </w:tr>
      <w:tr>
        <w:tc>
          <w:tcPr>
            <w:tcW w:type="dxa" w:w="2076"/>
            <w:tcBorders>
              <w:top w:val="none" w:color="000000" w:sz="4"/>
              <w:left w:val="single" w:color="000000" w:sz="4"/>
              <w:bottom w:val="single" w:color="000000" w:sz="4"/>
              <w:right w:val="single" w:color="000000" w:sz="4"/>
            </w:tcBorders>
            <w:shd w:fill="FFFFFF"/>
            <w:vAlign w:val="top"/>
          </w:tcPr>
          <w:p>
            <w:pPr>
              <w:jc w:val="center"/>
            </w:pPr>
            <w:r>
              <w:rPr>
                <w:color w:val="000000"/>
                <w:sz w:val="21"/>
              </w:rPr>
              <w:t>工作湿度</w:t>
            </w:r>
          </w:p>
        </w:tc>
        <w:tc>
          <w:tcPr>
            <w:tcW w:type="dxa" w:w="6230"/>
            <w:tcBorders>
              <w:top w:val="none" w:color="000000" w:sz="4"/>
              <w:left w:val="none" w:color="000000" w:sz="4"/>
              <w:bottom w:val="single" w:color="000000" w:sz="4"/>
              <w:right w:val="single" w:color="000000" w:sz="4"/>
            </w:tcBorders>
            <w:shd w:fill="FFFFFF"/>
            <w:vAlign w:val="top"/>
          </w:tcPr>
          <w:p>
            <w:pPr>
              <w:jc w:val="both"/>
            </w:pPr>
            <w:r>
              <w:rPr>
                <w:color w:val="000000"/>
                <w:sz w:val="21"/>
              </w:rPr>
              <w:t>5 ~ 95% (</w:t>
            </w:r>
            <w:r>
              <w:rPr>
                <w:color w:val="000000"/>
                <w:sz w:val="21"/>
              </w:rPr>
              <w:t>无凝露</w:t>
            </w:r>
            <w:r>
              <w:rPr>
                <w:color w:val="000000"/>
                <w:sz w:val="21"/>
              </w:rPr>
              <w:t>)</w:t>
            </w:r>
          </w:p>
        </w:tc>
      </w:tr>
      <w:tr>
        <w:tc>
          <w:tcPr>
            <w:tcW w:type="dxa" w:w="2076"/>
            <w:tcBorders>
              <w:top w:val="none" w:color="000000" w:sz="4"/>
              <w:left w:val="single" w:color="000000" w:sz="4"/>
              <w:bottom w:val="single" w:color="000000" w:sz="4"/>
              <w:right w:val="single" w:color="000000" w:sz="4"/>
            </w:tcBorders>
            <w:shd w:fill="FFFFFF"/>
            <w:vAlign w:val="top"/>
          </w:tcPr>
          <w:p>
            <w:pPr>
              <w:jc w:val="center"/>
            </w:pPr>
            <w:r>
              <w:rPr>
                <w:color w:val="000000"/>
                <w:sz w:val="21"/>
              </w:rPr>
              <w:t>MTBF</w:t>
            </w:r>
            <w:r>
              <w:rPr>
                <w:color w:val="000000"/>
                <w:sz w:val="21"/>
              </w:rPr>
              <w:t>（平均无故障时间）</w:t>
            </w:r>
          </w:p>
        </w:tc>
        <w:tc>
          <w:tcPr>
            <w:tcW w:type="dxa" w:w="6230"/>
            <w:tcBorders>
              <w:top w:val="none" w:color="000000" w:sz="4"/>
              <w:left w:val="none" w:color="000000" w:sz="4"/>
              <w:bottom w:val="single" w:color="000000" w:sz="4"/>
              <w:right w:val="single" w:color="000000" w:sz="4"/>
            </w:tcBorders>
            <w:shd w:fill="FFFFFF"/>
            <w:vAlign w:val="top"/>
          </w:tcPr>
          <w:p>
            <w:pPr>
              <w:jc w:val="both"/>
            </w:pPr>
            <w:r>
              <w:rPr>
                <w:color w:val="000000"/>
                <w:sz w:val="21"/>
              </w:rPr>
              <w:t>≥500,000hrs</w:t>
            </w:r>
          </w:p>
        </w:tc>
      </w:tr>
      <w:tr>
        <w:tc>
          <w:tcPr>
            <w:tcW w:type="dxa" w:w="2076"/>
            <w:tcBorders>
              <w:top w:val="none" w:color="000000" w:sz="4"/>
              <w:left w:val="single" w:color="000000" w:sz="4"/>
              <w:bottom w:val="single" w:color="000000" w:sz="4"/>
              <w:right w:val="single" w:color="000000" w:sz="4"/>
            </w:tcBorders>
            <w:shd w:fill="FFFFFF"/>
            <w:vAlign w:val="top"/>
          </w:tcPr>
          <w:p>
            <w:pPr>
              <w:jc w:val="center"/>
            </w:pPr>
            <w:r>
              <w:rPr>
                <w:color w:val="000000"/>
                <w:sz w:val="21"/>
              </w:rPr>
              <w:t>链路汇聚</w:t>
            </w:r>
          </w:p>
        </w:tc>
        <w:tc>
          <w:tcPr>
            <w:tcW w:type="dxa" w:w="6230"/>
            <w:tcBorders>
              <w:top w:val="none" w:color="000000" w:sz="4"/>
              <w:left w:val="none" w:color="000000" w:sz="4"/>
              <w:bottom w:val="single" w:color="000000" w:sz="4"/>
              <w:right w:val="single" w:color="000000" w:sz="4"/>
            </w:tcBorders>
            <w:shd w:fill="FFFFFF"/>
            <w:vAlign w:val="top"/>
          </w:tcPr>
          <w:p>
            <w:pPr>
              <w:jc w:val="both"/>
            </w:pPr>
            <w:r>
              <w:rPr>
                <w:color w:val="000000"/>
                <w:sz w:val="21"/>
              </w:rPr>
              <w:t>支持</w:t>
            </w:r>
            <w:r>
              <w:rPr>
                <w:color w:val="000000"/>
                <w:sz w:val="21"/>
              </w:rPr>
              <w:t>LACP</w:t>
            </w:r>
            <w:r>
              <w:rPr>
                <w:color w:val="000000"/>
                <w:sz w:val="21"/>
              </w:rPr>
              <w:t>支持手工聚合支持最大端口聚合组：等同于端口数</w:t>
            </w:r>
          </w:p>
        </w:tc>
      </w:tr>
      <w:tr>
        <w:tc>
          <w:tcPr>
            <w:tcW w:type="dxa" w:w="2076"/>
            <w:tcBorders>
              <w:top w:val="none" w:color="000000" w:sz="4"/>
              <w:left w:val="single" w:color="000000" w:sz="4"/>
              <w:bottom w:val="single" w:color="000000" w:sz="4"/>
              <w:right w:val="single" w:color="000000" w:sz="4"/>
            </w:tcBorders>
            <w:shd w:fill="FFFFFF"/>
            <w:vAlign w:val="top"/>
          </w:tcPr>
          <w:p>
            <w:pPr>
              <w:jc w:val="center"/>
            </w:pPr>
            <w:r>
              <w:rPr>
                <w:color w:val="000000"/>
                <w:sz w:val="21"/>
              </w:rPr>
              <w:t>VLAN</w:t>
            </w:r>
          </w:p>
        </w:tc>
        <w:tc>
          <w:tcPr>
            <w:tcW w:type="dxa" w:w="6230"/>
            <w:tcBorders>
              <w:top w:val="none" w:color="000000" w:sz="4"/>
              <w:left w:val="none" w:color="000000" w:sz="4"/>
              <w:bottom w:val="single" w:color="000000" w:sz="4"/>
              <w:right w:val="single" w:color="000000" w:sz="4"/>
            </w:tcBorders>
            <w:shd w:fill="FFFFFF"/>
            <w:vAlign w:val="top"/>
          </w:tcPr>
          <w:p>
            <w:pPr>
              <w:jc w:val="both"/>
            </w:pPr>
            <w:r>
              <w:rPr>
                <w:color w:val="000000"/>
                <w:sz w:val="21"/>
              </w:rPr>
              <w:t>支持基于端口的</w:t>
            </w:r>
            <w:r>
              <w:rPr>
                <w:color w:val="000000"/>
                <w:sz w:val="21"/>
              </w:rPr>
              <w:t>VLAN</w:t>
            </w:r>
            <w:r>
              <w:rPr>
                <w:color w:val="000000"/>
                <w:sz w:val="21"/>
              </w:rPr>
              <w:t>（</w:t>
            </w:r>
            <w:r>
              <w:rPr>
                <w:color w:val="000000"/>
                <w:sz w:val="21"/>
              </w:rPr>
              <w:t>4K</w:t>
            </w:r>
            <w:r>
              <w:rPr>
                <w:color w:val="000000"/>
                <w:sz w:val="21"/>
              </w:rPr>
              <w:t>个）支持基于</w:t>
            </w:r>
            <w:r>
              <w:rPr>
                <w:color w:val="000000"/>
                <w:sz w:val="21"/>
              </w:rPr>
              <w:t>MAC</w:t>
            </w:r>
            <w:r>
              <w:rPr>
                <w:color w:val="000000"/>
                <w:sz w:val="21"/>
              </w:rPr>
              <w:t>的</w:t>
            </w:r>
            <w:r>
              <w:rPr>
                <w:color w:val="000000"/>
                <w:sz w:val="21"/>
              </w:rPr>
              <w:t>VLAN</w:t>
            </w:r>
            <w:r>
              <w:rPr>
                <w:color w:val="000000"/>
                <w:sz w:val="21"/>
              </w:rPr>
              <w:t>支持</w:t>
            </w:r>
            <w:r>
              <w:rPr>
                <w:color w:val="000000"/>
                <w:sz w:val="21"/>
              </w:rPr>
              <w:t>VLAN VPN</w:t>
            </w:r>
            <w:r>
              <w:rPr>
                <w:color w:val="000000"/>
                <w:sz w:val="21"/>
              </w:rPr>
              <w:t>（</w:t>
            </w:r>
            <w:r>
              <w:rPr>
                <w:color w:val="000000"/>
                <w:sz w:val="21"/>
              </w:rPr>
              <w:t>QinQ</w:t>
            </w:r>
            <w:r>
              <w:rPr>
                <w:color w:val="000000"/>
                <w:sz w:val="21"/>
              </w:rPr>
              <w:t>）支持基于协议的</w:t>
            </w:r>
            <w:r>
              <w:rPr>
                <w:color w:val="000000"/>
                <w:sz w:val="21"/>
              </w:rPr>
              <w:t>VLAN</w:t>
            </w:r>
            <w:r>
              <w:rPr>
                <w:color w:val="000000"/>
                <w:sz w:val="21"/>
              </w:rPr>
              <w:t>支持灵活</w:t>
            </w:r>
            <w:r>
              <w:rPr>
                <w:color w:val="000000"/>
                <w:sz w:val="21"/>
              </w:rPr>
              <w:t>QinQ</w:t>
            </w:r>
          </w:p>
        </w:tc>
      </w:tr>
      <w:tr>
        <w:tc>
          <w:tcPr>
            <w:tcW w:type="dxa" w:w="2076"/>
            <w:tcBorders>
              <w:top w:val="none" w:color="000000" w:sz="4"/>
              <w:left w:val="single" w:color="000000" w:sz="4"/>
              <w:bottom w:val="single" w:color="000000" w:sz="4"/>
              <w:right w:val="single" w:color="000000" w:sz="4"/>
            </w:tcBorders>
            <w:shd w:fill="FFFFFF"/>
            <w:vAlign w:val="top"/>
          </w:tcPr>
          <w:p>
            <w:pPr>
              <w:jc w:val="center"/>
            </w:pPr>
            <w:r>
              <w:rPr>
                <w:color w:val="000000"/>
                <w:sz w:val="21"/>
              </w:rPr>
              <w:t>三层软件及路由功能</w:t>
            </w:r>
          </w:p>
        </w:tc>
        <w:tc>
          <w:tcPr>
            <w:tcW w:type="dxa" w:w="6230"/>
            <w:tcBorders>
              <w:top w:val="none" w:color="000000" w:sz="4"/>
              <w:left w:val="none" w:color="000000" w:sz="4"/>
              <w:bottom w:val="single" w:color="000000" w:sz="4"/>
              <w:right w:val="single" w:color="000000" w:sz="4"/>
            </w:tcBorders>
            <w:shd w:fill="FFFFFF"/>
            <w:vAlign w:val="top"/>
          </w:tcPr>
          <w:p>
            <w:pPr>
              <w:jc w:val="both"/>
            </w:pPr>
            <w:r>
              <w:rPr>
                <w:color w:val="000000"/>
                <w:sz w:val="21"/>
              </w:rPr>
              <w:t>支持基于端口的输入</w:t>
            </w:r>
            <w:r>
              <w:rPr>
                <w:color w:val="000000"/>
                <w:sz w:val="21"/>
              </w:rPr>
              <w:t>/</w:t>
            </w:r>
            <w:r>
              <w:rPr>
                <w:color w:val="000000"/>
                <w:sz w:val="21"/>
              </w:rPr>
              <w:t>输出带宽管理</w:t>
            </w:r>
          </w:p>
          <w:p>
            <w:pPr>
              <w:jc w:val="both"/>
            </w:pPr>
            <w:r>
              <w:rPr>
                <w:color w:val="000000"/>
                <w:sz w:val="21"/>
              </w:rPr>
              <w:t>支持静态路由；</w:t>
            </w:r>
          </w:p>
          <w:p>
            <w:pPr>
              <w:jc w:val="both"/>
            </w:pPr>
            <w:r>
              <w:rPr>
                <w:color w:val="000000"/>
                <w:sz w:val="21"/>
              </w:rPr>
              <w:t>支持动态路由</w:t>
            </w:r>
            <w:r>
              <w:rPr>
                <w:color w:val="000000"/>
                <w:sz w:val="21"/>
              </w:rPr>
              <w:t>RIP</w:t>
            </w:r>
            <w:r>
              <w:rPr>
                <w:color w:val="000000"/>
                <w:sz w:val="21"/>
              </w:rPr>
              <w:t>、</w:t>
            </w:r>
            <w:r>
              <w:rPr>
                <w:color w:val="000000"/>
                <w:sz w:val="21"/>
              </w:rPr>
              <w:t>RIPng</w:t>
            </w:r>
            <w:r>
              <w:rPr>
                <w:color w:val="000000"/>
                <w:sz w:val="21"/>
              </w:rPr>
              <w:t>、</w:t>
            </w:r>
            <w:r>
              <w:rPr>
                <w:color w:val="000000"/>
                <w:sz w:val="21"/>
              </w:rPr>
              <w:t>OSPF</w:t>
            </w:r>
            <w:r>
              <w:rPr>
                <w:color w:val="000000"/>
                <w:sz w:val="21"/>
              </w:rPr>
              <w:t>、</w:t>
            </w:r>
            <w:r>
              <w:rPr>
                <w:color w:val="000000"/>
                <w:sz w:val="21"/>
              </w:rPr>
              <w:t>PFv3</w:t>
            </w:r>
            <w:r>
              <w:rPr>
                <w:color w:val="000000"/>
                <w:sz w:val="21"/>
              </w:rPr>
              <w:t>；</w:t>
            </w:r>
          </w:p>
        </w:tc>
      </w:tr>
      <w:tr>
        <w:tc>
          <w:tcPr>
            <w:tcW w:type="dxa" w:w="2076"/>
            <w:tcBorders>
              <w:top w:val="none" w:color="000000" w:sz="4"/>
              <w:left w:val="single" w:color="000000" w:sz="4"/>
              <w:bottom w:val="single" w:color="000000" w:sz="4"/>
              <w:right w:val="single" w:color="000000" w:sz="4"/>
            </w:tcBorders>
            <w:shd w:fill="FFFFFF"/>
            <w:vAlign w:val="top"/>
          </w:tcPr>
          <w:p>
            <w:pPr>
              <w:jc w:val="center"/>
            </w:pPr>
            <w:r>
              <w:rPr>
                <w:color w:val="000000"/>
                <w:sz w:val="21"/>
              </w:rPr>
              <w:t>二层环网协议</w:t>
            </w:r>
          </w:p>
        </w:tc>
        <w:tc>
          <w:tcPr>
            <w:tcW w:type="dxa" w:w="6230"/>
            <w:tcBorders>
              <w:top w:val="none" w:color="000000" w:sz="4"/>
              <w:left w:val="none" w:color="000000" w:sz="4"/>
              <w:bottom w:val="single" w:color="000000" w:sz="4"/>
              <w:right w:val="single" w:color="000000" w:sz="4"/>
            </w:tcBorders>
            <w:shd w:fill="FFFFFF"/>
            <w:vAlign w:val="top"/>
          </w:tcPr>
          <w:p>
            <w:pPr>
              <w:jc w:val="both"/>
            </w:pPr>
            <w:r>
              <w:rPr>
                <w:color w:val="000000"/>
                <w:sz w:val="21"/>
              </w:rPr>
              <w:t>支持</w:t>
            </w:r>
            <w:r>
              <w:rPr>
                <w:color w:val="000000"/>
                <w:sz w:val="21"/>
              </w:rPr>
              <w:t>STP/RSTP/MSTP</w:t>
            </w:r>
            <w:r>
              <w:rPr>
                <w:color w:val="000000"/>
                <w:sz w:val="21"/>
              </w:rPr>
              <w:t>，支持工业级环网协议</w:t>
            </w:r>
            <w:r>
              <w:rPr>
                <w:color w:val="000000"/>
                <w:sz w:val="21"/>
              </w:rPr>
              <w:t>ERPS</w:t>
            </w:r>
          </w:p>
        </w:tc>
      </w:tr>
      <w:tr>
        <w:tc>
          <w:tcPr>
            <w:tcW w:type="dxa" w:w="2076"/>
            <w:tcBorders>
              <w:top w:val="none" w:color="000000" w:sz="4"/>
              <w:left w:val="single" w:color="000000" w:sz="4"/>
              <w:bottom w:val="single" w:color="000000" w:sz="4"/>
              <w:right w:val="single" w:color="000000" w:sz="4"/>
            </w:tcBorders>
            <w:shd w:fill="FFFFFF"/>
            <w:vAlign w:val="top"/>
          </w:tcPr>
          <w:p>
            <w:pPr>
              <w:jc w:val="center"/>
            </w:pPr>
            <w:r>
              <w:rPr>
                <w:color w:val="000000"/>
                <w:sz w:val="21"/>
              </w:rPr>
              <w:t>组播</w:t>
            </w:r>
          </w:p>
        </w:tc>
        <w:tc>
          <w:tcPr>
            <w:tcW w:type="dxa" w:w="6230"/>
            <w:tcBorders>
              <w:top w:val="none" w:color="000000" w:sz="4"/>
              <w:left w:val="none" w:color="000000" w:sz="4"/>
              <w:bottom w:val="single" w:color="000000" w:sz="4"/>
              <w:right w:val="single" w:color="000000" w:sz="4"/>
            </w:tcBorders>
            <w:shd w:fill="FFFFFF"/>
            <w:vAlign w:val="top"/>
          </w:tcPr>
          <w:p>
            <w:pPr>
              <w:jc w:val="both"/>
            </w:pPr>
            <w:r>
              <w:rPr>
                <w:color w:val="000000"/>
                <w:sz w:val="21"/>
              </w:rPr>
              <w:t>IGMP Snooping v1/v2/v3</w:t>
            </w:r>
          </w:p>
        </w:tc>
      </w:tr>
      <w:tr>
        <w:tc>
          <w:tcPr>
            <w:tcW w:type="dxa" w:w="2076"/>
            <w:tcBorders>
              <w:top w:val="none" w:color="000000" w:sz="4"/>
              <w:left w:val="single" w:color="000000" w:sz="4"/>
              <w:bottom w:val="single" w:color="000000" w:sz="4"/>
              <w:right w:val="single" w:color="000000" w:sz="4"/>
            </w:tcBorders>
            <w:shd w:fill="FFFFFF"/>
            <w:vAlign w:val="top"/>
          </w:tcPr>
          <w:p>
            <w:pPr>
              <w:jc w:val="center"/>
            </w:pPr>
            <w:r>
              <w:rPr>
                <w:color w:val="000000"/>
                <w:sz w:val="21"/>
              </w:rPr>
              <w:t>镜像</w:t>
            </w:r>
          </w:p>
        </w:tc>
        <w:tc>
          <w:tcPr>
            <w:tcW w:type="dxa" w:w="6230"/>
            <w:tcBorders>
              <w:top w:val="none" w:color="000000" w:sz="4"/>
              <w:left w:val="none" w:color="000000" w:sz="4"/>
              <w:bottom w:val="single" w:color="000000" w:sz="4"/>
              <w:right w:val="single" w:color="000000" w:sz="4"/>
            </w:tcBorders>
            <w:shd w:fill="FFFFFF"/>
            <w:vAlign w:val="top"/>
          </w:tcPr>
          <w:p>
            <w:pPr>
              <w:jc w:val="both"/>
            </w:pPr>
            <w:r>
              <w:rPr>
                <w:color w:val="000000"/>
                <w:sz w:val="21"/>
              </w:rPr>
              <w:t>支持</w:t>
            </w:r>
            <w:r>
              <w:rPr>
                <w:color w:val="000000"/>
                <w:sz w:val="21"/>
              </w:rPr>
              <w:t>N:1</w:t>
            </w:r>
            <w:r>
              <w:rPr>
                <w:color w:val="000000"/>
                <w:sz w:val="21"/>
              </w:rPr>
              <w:t>端口镜像</w:t>
            </w:r>
          </w:p>
        </w:tc>
      </w:tr>
      <w:tr>
        <w:tc>
          <w:tcPr>
            <w:tcW w:type="dxa" w:w="2076"/>
            <w:tcBorders>
              <w:top w:val="none" w:color="000000" w:sz="4"/>
              <w:left w:val="single" w:color="000000" w:sz="4"/>
              <w:bottom w:val="single" w:color="000000" w:sz="4"/>
              <w:right w:val="single" w:color="000000" w:sz="4"/>
            </w:tcBorders>
            <w:shd w:fill="FFFFFF"/>
            <w:vAlign w:val="top"/>
          </w:tcPr>
          <w:p>
            <w:pPr>
              <w:jc w:val="center"/>
            </w:pPr>
            <w:r>
              <w:rPr>
                <w:color w:val="000000"/>
                <w:sz w:val="21"/>
              </w:rPr>
              <w:t>ACL</w:t>
            </w:r>
          </w:p>
        </w:tc>
        <w:tc>
          <w:tcPr>
            <w:tcW w:type="dxa" w:w="6230"/>
            <w:tcBorders>
              <w:top w:val="none" w:color="000000" w:sz="4"/>
              <w:left w:val="none" w:color="000000" w:sz="4"/>
              <w:bottom w:val="single" w:color="000000" w:sz="4"/>
              <w:right w:val="single" w:color="000000" w:sz="4"/>
            </w:tcBorders>
            <w:shd w:fill="FFFFFF"/>
            <w:vAlign w:val="top"/>
          </w:tcPr>
          <w:p>
            <w:pPr>
              <w:jc w:val="both"/>
            </w:pPr>
            <w:r>
              <w:rPr>
                <w:color w:val="000000"/>
                <w:sz w:val="21"/>
              </w:rPr>
              <w:t>支持</w:t>
            </w:r>
            <w:r>
              <w:rPr>
                <w:color w:val="000000"/>
                <w:sz w:val="21"/>
              </w:rPr>
              <w:t>L2</w:t>
            </w:r>
            <w:r>
              <w:rPr>
                <w:color w:val="000000"/>
                <w:sz w:val="21"/>
              </w:rPr>
              <w:t>包过滤功能，可以匹配报文前</w:t>
            </w:r>
            <w:r>
              <w:rPr>
                <w:color w:val="000000"/>
                <w:sz w:val="21"/>
              </w:rPr>
              <w:t>80</w:t>
            </w:r>
            <w:r>
              <w:rPr>
                <w:color w:val="000000"/>
                <w:sz w:val="21"/>
              </w:rPr>
              <w:t>个字节，提供基于源</w:t>
            </w:r>
            <w:r>
              <w:rPr>
                <w:color w:val="000000"/>
                <w:sz w:val="21"/>
              </w:rPr>
              <w:t>MAC</w:t>
            </w:r>
            <w:r>
              <w:rPr>
                <w:color w:val="000000"/>
                <w:sz w:val="21"/>
              </w:rPr>
              <w:t>地址、目的</w:t>
            </w:r>
            <w:r>
              <w:rPr>
                <w:color w:val="000000"/>
                <w:sz w:val="21"/>
              </w:rPr>
              <w:t>MAC</w:t>
            </w:r>
            <w:r>
              <w:rPr>
                <w:color w:val="000000"/>
                <w:sz w:val="21"/>
              </w:rPr>
              <w:t>地址、</w:t>
            </w:r>
            <w:r>
              <w:rPr>
                <w:color w:val="000000"/>
                <w:sz w:val="21"/>
              </w:rPr>
              <w:t>VLAN</w:t>
            </w:r>
            <w:r>
              <w:rPr>
                <w:color w:val="000000"/>
                <w:sz w:val="21"/>
              </w:rPr>
              <w:t>等定义</w:t>
            </w:r>
            <w:r>
              <w:rPr>
                <w:color w:val="000000"/>
                <w:sz w:val="21"/>
              </w:rPr>
              <w:t>ACL</w:t>
            </w:r>
            <w:r>
              <w:rPr>
                <w:color w:val="000000"/>
                <w:sz w:val="21"/>
              </w:rPr>
              <w:t>。支持基于端口、</w:t>
            </w:r>
            <w:r>
              <w:rPr>
                <w:color w:val="000000"/>
                <w:sz w:val="21"/>
              </w:rPr>
              <w:t>VLAN</w:t>
            </w:r>
            <w:r>
              <w:rPr>
                <w:color w:val="000000"/>
                <w:sz w:val="21"/>
              </w:rPr>
              <w:t>、全局下发</w:t>
            </w:r>
            <w:r>
              <w:rPr>
                <w:color w:val="000000"/>
                <w:sz w:val="21"/>
              </w:rPr>
              <w:t>ACL</w:t>
            </w:r>
          </w:p>
        </w:tc>
      </w:tr>
      <w:tr>
        <w:tc>
          <w:tcPr>
            <w:tcW w:type="dxa" w:w="2076"/>
            <w:tcBorders>
              <w:top w:val="none" w:color="000000" w:sz="4"/>
              <w:left w:val="single" w:color="000000" w:sz="4"/>
              <w:bottom w:val="single" w:color="000000" w:sz="4"/>
              <w:right w:val="single" w:color="000000" w:sz="4"/>
            </w:tcBorders>
            <w:shd w:fill="FFFFFF"/>
            <w:vAlign w:val="top"/>
          </w:tcPr>
          <w:p>
            <w:pPr>
              <w:jc w:val="center"/>
            </w:pPr>
            <w:r>
              <w:rPr>
                <w:color w:val="000000"/>
                <w:sz w:val="21"/>
              </w:rPr>
              <w:t>QoS</w:t>
            </w:r>
          </w:p>
        </w:tc>
        <w:tc>
          <w:tcPr>
            <w:tcW w:type="dxa" w:w="6230"/>
            <w:tcBorders>
              <w:top w:val="none" w:color="000000" w:sz="4"/>
              <w:left w:val="none" w:color="000000" w:sz="4"/>
              <w:bottom w:val="single" w:color="000000" w:sz="4"/>
              <w:right w:val="single" w:color="000000" w:sz="4"/>
            </w:tcBorders>
            <w:shd w:fill="FFFFFF"/>
            <w:vAlign w:val="top"/>
          </w:tcPr>
          <w:p>
            <w:pPr>
              <w:jc w:val="both"/>
            </w:pPr>
            <w:r>
              <w:rPr>
                <w:color w:val="000000"/>
                <w:sz w:val="21"/>
              </w:rPr>
              <w:t>SP</w:t>
            </w:r>
            <w:r>
              <w:rPr>
                <w:color w:val="000000"/>
                <w:sz w:val="21"/>
              </w:rPr>
              <w:t>（</w:t>
            </w:r>
            <w:r>
              <w:rPr>
                <w:color w:val="000000"/>
                <w:sz w:val="21"/>
              </w:rPr>
              <w:t>Strict Priorty</w:t>
            </w:r>
            <w:r>
              <w:rPr>
                <w:color w:val="000000"/>
                <w:sz w:val="21"/>
              </w:rPr>
              <w:t>），严格优先级轮转算法；</w:t>
            </w:r>
          </w:p>
          <w:p>
            <w:pPr>
              <w:jc w:val="both"/>
            </w:pPr>
            <w:r>
              <w:rPr>
                <w:color w:val="000000"/>
                <w:sz w:val="21"/>
              </w:rPr>
              <w:t>WFQ (Weighted Fair Queuing)</w:t>
            </w:r>
            <w:r>
              <w:rPr>
                <w:color w:val="000000"/>
                <w:sz w:val="21"/>
              </w:rPr>
              <w:t>加权公平排队；</w:t>
            </w:r>
          </w:p>
          <w:p>
            <w:pPr>
              <w:jc w:val="both"/>
            </w:pPr>
            <w:r>
              <w:rPr>
                <w:color w:val="000000"/>
                <w:sz w:val="21"/>
              </w:rPr>
              <w:t>WRR (Weighted Round Robin)</w:t>
            </w:r>
            <w:r>
              <w:rPr>
                <w:color w:val="000000"/>
                <w:sz w:val="21"/>
              </w:rPr>
              <w:t>，加权优先级轮转算法；</w:t>
            </w:r>
          </w:p>
          <w:p>
            <w:pPr>
              <w:jc w:val="both"/>
            </w:pPr>
            <w:r>
              <w:rPr>
                <w:color w:val="000000"/>
                <w:sz w:val="21"/>
              </w:rPr>
              <w:t>Random Early Detect (RED)</w:t>
            </w:r>
            <w:r>
              <w:rPr>
                <w:color w:val="000000"/>
                <w:sz w:val="21"/>
              </w:rPr>
              <w:t>，随机早期检测算法；</w:t>
            </w:r>
          </w:p>
          <w:p>
            <w:pPr>
              <w:jc w:val="both"/>
            </w:pPr>
            <w:r>
              <w:rPr>
                <w:color w:val="000000"/>
                <w:sz w:val="21"/>
              </w:rPr>
              <w:t>WeightedRandomEarlyDetection (WRED)</w:t>
            </w:r>
            <w:r>
              <w:rPr>
                <w:color w:val="000000"/>
                <w:sz w:val="21"/>
              </w:rPr>
              <w:t>，加权随机早期检测算法；</w:t>
            </w:r>
          </w:p>
          <w:p>
            <w:pPr>
              <w:jc w:val="both"/>
            </w:pPr>
            <w:r>
              <w:rPr>
                <w:color w:val="000000"/>
                <w:sz w:val="21"/>
              </w:rPr>
              <w:t>Head Of Line</w:t>
            </w:r>
            <w:r>
              <w:rPr>
                <w:color w:val="000000"/>
                <w:sz w:val="21"/>
              </w:rPr>
              <w:t>，防止拥塞机制；</w:t>
            </w:r>
          </w:p>
          <w:p>
            <w:pPr>
              <w:jc w:val="both"/>
            </w:pPr>
            <w:r>
              <w:rPr>
                <w:color w:val="000000"/>
                <w:sz w:val="21"/>
              </w:rPr>
              <w:t>Best-Effort Service</w:t>
            </w:r>
            <w:r>
              <w:rPr>
                <w:color w:val="000000"/>
                <w:sz w:val="21"/>
              </w:rPr>
              <w:t>，尽力而为服务；</w:t>
            </w:r>
          </w:p>
          <w:p>
            <w:pPr>
              <w:jc w:val="both"/>
            </w:pPr>
            <w:r>
              <w:rPr>
                <w:color w:val="000000"/>
                <w:sz w:val="21"/>
              </w:rPr>
              <w:t>First come first served</w:t>
            </w:r>
            <w:r>
              <w:rPr>
                <w:color w:val="000000"/>
                <w:sz w:val="21"/>
              </w:rPr>
              <w:t>，先到先服务算法；</w:t>
            </w:r>
          </w:p>
          <w:p>
            <w:pPr>
              <w:jc w:val="both"/>
            </w:pPr>
            <w:r>
              <w:rPr>
                <w:color w:val="000000"/>
                <w:sz w:val="21"/>
              </w:rPr>
              <w:t>802.1p</w:t>
            </w:r>
            <w:r>
              <w:rPr>
                <w:color w:val="000000"/>
                <w:sz w:val="21"/>
              </w:rPr>
              <w:t>端口队列优先级算法；</w:t>
            </w:r>
          </w:p>
          <w:p>
            <w:pPr>
              <w:jc w:val="both"/>
            </w:pPr>
            <w:r>
              <w:rPr>
                <w:color w:val="000000"/>
                <w:sz w:val="21"/>
              </w:rPr>
              <w:t>Cos/Tos</w:t>
            </w:r>
            <w:r>
              <w:rPr>
                <w:color w:val="000000"/>
                <w:sz w:val="21"/>
              </w:rPr>
              <w:t>，</w:t>
            </w:r>
            <w:r>
              <w:rPr>
                <w:color w:val="000000"/>
                <w:sz w:val="21"/>
              </w:rPr>
              <w:t>QOS</w:t>
            </w:r>
            <w:r>
              <w:rPr>
                <w:color w:val="000000"/>
                <w:sz w:val="21"/>
              </w:rPr>
              <w:t>标记；</w:t>
            </w:r>
          </w:p>
          <w:p>
            <w:pPr>
              <w:jc w:val="both"/>
            </w:pPr>
            <w:r>
              <w:rPr>
                <w:color w:val="000000"/>
                <w:sz w:val="21"/>
              </w:rPr>
              <w:t>Differentiated Service</w:t>
            </w:r>
            <w:r>
              <w:rPr>
                <w:color w:val="000000"/>
                <w:sz w:val="21"/>
              </w:rPr>
              <w:t>，区分式服务；</w:t>
            </w:r>
          </w:p>
        </w:tc>
      </w:tr>
      <w:tr>
        <w:tc>
          <w:tcPr>
            <w:tcW w:type="dxa" w:w="2076"/>
            <w:tcBorders>
              <w:top w:val="none" w:color="000000" w:sz="4"/>
              <w:left w:val="single" w:color="000000" w:sz="4"/>
              <w:bottom w:val="single" w:color="000000" w:sz="4"/>
              <w:right w:val="single" w:color="000000" w:sz="4"/>
            </w:tcBorders>
            <w:shd w:fill="FFFFFF"/>
            <w:vAlign w:val="top"/>
          </w:tcPr>
          <w:p>
            <w:pPr>
              <w:jc w:val="center"/>
            </w:pPr>
            <w:r>
              <w:rPr>
                <w:color w:val="000000"/>
                <w:sz w:val="21"/>
              </w:rPr>
              <w:t>安全特性</w:t>
            </w:r>
          </w:p>
        </w:tc>
        <w:tc>
          <w:tcPr>
            <w:tcW w:type="dxa" w:w="6230"/>
            <w:tcBorders>
              <w:top w:val="none" w:color="000000" w:sz="4"/>
              <w:left w:val="none" w:color="000000" w:sz="4"/>
              <w:bottom w:val="single" w:color="000000" w:sz="4"/>
              <w:right w:val="single" w:color="000000" w:sz="4"/>
            </w:tcBorders>
            <w:shd w:fill="FFFFFF"/>
            <w:vAlign w:val="top"/>
          </w:tcPr>
          <w:p>
            <w:pPr>
              <w:jc w:val="both"/>
            </w:pPr>
            <w:r>
              <w:rPr>
                <w:color w:val="000000"/>
                <w:sz w:val="21"/>
              </w:rPr>
              <w:t>硬件支持</w:t>
            </w:r>
            <w:r>
              <w:rPr>
                <w:color w:val="000000"/>
                <w:sz w:val="21"/>
              </w:rPr>
              <w:t>IP ACL</w:t>
            </w:r>
            <w:r>
              <w:rPr>
                <w:color w:val="000000"/>
                <w:sz w:val="21"/>
              </w:rPr>
              <w:t>，</w:t>
            </w:r>
            <w:r>
              <w:rPr>
                <w:color w:val="000000"/>
                <w:sz w:val="21"/>
              </w:rPr>
              <w:t>MAC ACL</w:t>
            </w:r>
            <w:r>
              <w:rPr>
                <w:color w:val="000000"/>
                <w:sz w:val="21"/>
              </w:rPr>
              <w:t>，</w:t>
            </w:r>
            <w:r>
              <w:rPr>
                <w:color w:val="000000"/>
                <w:sz w:val="21"/>
              </w:rPr>
              <w:t>Vlan ACL</w:t>
            </w:r>
            <w:r>
              <w:rPr>
                <w:color w:val="000000"/>
                <w:sz w:val="21"/>
              </w:rPr>
              <w:t>，支持基于三、四层的</w:t>
            </w:r>
            <w:r>
              <w:rPr>
                <w:color w:val="000000"/>
                <w:sz w:val="21"/>
              </w:rPr>
              <w:t>ACL</w:t>
            </w:r>
            <w:r>
              <w:rPr>
                <w:color w:val="000000"/>
                <w:sz w:val="21"/>
              </w:rPr>
              <w:t>功能；</w:t>
            </w:r>
          </w:p>
          <w:p>
            <w:pPr>
              <w:jc w:val="both"/>
            </w:pPr>
            <w:r>
              <w:rPr>
                <w:color w:val="000000"/>
                <w:sz w:val="21"/>
              </w:rPr>
              <w:t>硬件支持基于端口的</w:t>
            </w:r>
            <w:r>
              <w:rPr>
                <w:color w:val="000000"/>
                <w:sz w:val="21"/>
              </w:rPr>
              <w:t>IP+MAC</w:t>
            </w:r>
            <w:r>
              <w:rPr>
                <w:color w:val="000000"/>
                <w:sz w:val="21"/>
              </w:rPr>
              <w:t>绑定；</w:t>
            </w:r>
          </w:p>
          <w:p>
            <w:pPr>
              <w:jc w:val="both"/>
            </w:pPr>
            <w:r>
              <w:rPr>
                <w:color w:val="000000"/>
                <w:sz w:val="21"/>
              </w:rPr>
              <w:t>支持</w:t>
            </w:r>
            <w:r>
              <w:rPr>
                <w:color w:val="000000"/>
                <w:sz w:val="21"/>
              </w:rPr>
              <w:t>IP Source Guard</w:t>
            </w:r>
            <w:r>
              <w:rPr>
                <w:color w:val="000000"/>
                <w:sz w:val="21"/>
              </w:rPr>
              <w:t xml:space="preserve">；     </w:t>
            </w:r>
          </w:p>
          <w:p>
            <w:pPr>
              <w:jc w:val="both"/>
            </w:pPr>
            <w:r>
              <w:rPr>
                <w:color w:val="000000"/>
                <w:sz w:val="21"/>
              </w:rPr>
              <w:t>支持</w:t>
            </w:r>
            <w:r>
              <w:rPr>
                <w:color w:val="000000"/>
                <w:sz w:val="21"/>
              </w:rPr>
              <w:t>ARP Detection</w:t>
            </w:r>
            <w:r>
              <w:rPr>
                <w:color w:val="000000"/>
                <w:sz w:val="21"/>
              </w:rPr>
              <w:t>功能；</w:t>
            </w:r>
          </w:p>
          <w:p>
            <w:pPr>
              <w:jc w:val="both"/>
            </w:pPr>
            <w:r>
              <w:rPr>
                <w:color w:val="000000"/>
                <w:sz w:val="21"/>
              </w:rPr>
              <w:t>支持</w:t>
            </w:r>
            <w:r>
              <w:rPr>
                <w:color w:val="000000"/>
                <w:sz w:val="21"/>
              </w:rPr>
              <w:t>IEEE 802.1x</w:t>
            </w:r>
            <w:r>
              <w:rPr>
                <w:color w:val="000000"/>
                <w:sz w:val="21"/>
              </w:rPr>
              <w:t>端口认证；</w:t>
            </w:r>
          </w:p>
          <w:p>
            <w:pPr>
              <w:jc w:val="both"/>
            </w:pPr>
            <w:r>
              <w:rPr>
                <w:color w:val="000000"/>
                <w:sz w:val="21"/>
              </w:rPr>
              <w:t>支持</w:t>
            </w:r>
            <w:r>
              <w:rPr>
                <w:color w:val="000000"/>
                <w:sz w:val="21"/>
              </w:rPr>
              <w:t>Radius</w:t>
            </w:r>
            <w:r>
              <w:rPr>
                <w:color w:val="000000"/>
                <w:sz w:val="21"/>
              </w:rPr>
              <w:t>认证；</w:t>
            </w:r>
          </w:p>
        </w:tc>
      </w:tr>
      <w:tr>
        <w:tc>
          <w:tcPr>
            <w:tcW w:type="dxa" w:w="2076"/>
            <w:tcBorders>
              <w:top w:val="none" w:color="000000" w:sz="4"/>
              <w:left w:val="single" w:color="000000" w:sz="4"/>
              <w:bottom w:val="single" w:color="000000" w:sz="4"/>
              <w:right w:val="single" w:color="000000" w:sz="4"/>
            </w:tcBorders>
            <w:shd w:fill="FFFFFF"/>
            <w:vAlign w:val="top"/>
          </w:tcPr>
          <w:p>
            <w:pPr>
              <w:jc w:val="center"/>
            </w:pPr>
            <w:r>
              <w:rPr>
                <w:color w:val="000000"/>
                <w:sz w:val="21"/>
              </w:rPr>
              <w:t>DHCP</w:t>
            </w:r>
          </w:p>
        </w:tc>
        <w:tc>
          <w:tcPr>
            <w:tcW w:type="dxa" w:w="6230"/>
            <w:tcBorders>
              <w:top w:val="none" w:color="000000" w:sz="4"/>
              <w:left w:val="none" w:color="000000" w:sz="4"/>
              <w:bottom w:val="single" w:color="000000" w:sz="4"/>
              <w:right w:val="single" w:color="000000" w:sz="4"/>
            </w:tcBorders>
            <w:shd w:fill="FFFFFF"/>
            <w:vAlign w:val="top"/>
          </w:tcPr>
          <w:p>
            <w:pPr>
              <w:jc w:val="both"/>
            </w:pPr>
            <w:r>
              <w:rPr>
                <w:color w:val="000000"/>
                <w:sz w:val="21"/>
              </w:rPr>
              <w:t>支持</w:t>
            </w:r>
            <w:r>
              <w:rPr>
                <w:color w:val="000000"/>
                <w:sz w:val="21"/>
              </w:rPr>
              <w:t>DHCP Client</w:t>
            </w:r>
            <w:r>
              <w:rPr>
                <w:color w:val="000000"/>
                <w:sz w:val="21"/>
              </w:rPr>
              <w:t xml:space="preserve">；        </w:t>
            </w:r>
          </w:p>
          <w:p>
            <w:pPr>
              <w:jc w:val="both"/>
            </w:pPr>
            <w:r>
              <w:rPr>
                <w:color w:val="000000"/>
                <w:sz w:val="21"/>
              </w:rPr>
              <w:t>支持</w:t>
            </w:r>
            <w:r>
              <w:rPr>
                <w:color w:val="000000"/>
                <w:sz w:val="21"/>
              </w:rPr>
              <w:t>DHCP Server</w:t>
            </w:r>
            <w:r>
              <w:rPr>
                <w:color w:val="000000"/>
                <w:sz w:val="21"/>
              </w:rPr>
              <w:t>；</w:t>
            </w:r>
          </w:p>
          <w:p>
            <w:pPr>
              <w:jc w:val="both"/>
            </w:pPr>
            <w:r>
              <w:rPr>
                <w:color w:val="000000"/>
                <w:sz w:val="21"/>
              </w:rPr>
              <w:t>支持</w:t>
            </w:r>
            <w:r>
              <w:rPr>
                <w:color w:val="000000"/>
                <w:sz w:val="21"/>
              </w:rPr>
              <w:t>DHCP Snooping</w:t>
            </w:r>
            <w:r>
              <w:rPr>
                <w:color w:val="000000"/>
                <w:sz w:val="21"/>
              </w:rPr>
              <w:t xml:space="preserve">；      </w:t>
            </w:r>
          </w:p>
          <w:p>
            <w:pPr>
              <w:jc w:val="both"/>
            </w:pPr>
            <w:r>
              <w:rPr>
                <w:color w:val="000000"/>
                <w:sz w:val="21"/>
              </w:rPr>
              <w:t>支持</w:t>
            </w:r>
            <w:r>
              <w:rPr>
                <w:color w:val="000000"/>
                <w:sz w:val="21"/>
              </w:rPr>
              <w:t>DHCP Relay</w:t>
            </w:r>
            <w:r>
              <w:rPr>
                <w:color w:val="000000"/>
                <w:sz w:val="21"/>
              </w:rPr>
              <w:t>；</w:t>
            </w:r>
          </w:p>
        </w:tc>
      </w:tr>
      <w:tr>
        <w:tc>
          <w:tcPr>
            <w:tcW w:type="dxa" w:w="2076"/>
            <w:tcBorders>
              <w:top w:val="none" w:color="000000" w:sz="4"/>
              <w:left w:val="single" w:color="000000" w:sz="4"/>
              <w:bottom w:val="single" w:color="000000" w:sz="4"/>
              <w:right w:val="single" w:color="000000" w:sz="4"/>
            </w:tcBorders>
            <w:shd w:fill="FFFFFF"/>
            <w:vAlign w:val="top"/>
          </w:tcPr>
          <w:p>
            <w:pPr>
              <w:jc w:val="center"/>
            </w:pPr>
            <w:r>
              <w:rPr>
                <w:color w:val="000000"/>
                <w:sz w:val="21"/>
              </w:rPr>
              <w:t>管理与维护</w:t>
            </w:r>
          </w:p>
        </w:tc>
        <w:tc>
          <w:tcPr>
            <w:tcW w:type="dxa" w:w="6230"/>
            <w:tcBorders>
              <w:top w:val="none" w:color="000000" w:sz="4"/>
              <w:left w:val="none" w:color="000000" w:sz="4"/>
              <w:bottom w:val="single" w:color="000000" w:sz="4"/>
              <w:right w:val="single" w:color="000000" w:sz="4"/>
            </w:tcBorders>
            <w:shd w:fill="FFFFFF"/>
            <w:vAlign w:val="top"/>
          </w:tcPr>
          <w:p>
            <w:pPr>
              <w:jc w:val="both"/>
            </w:pPr>
            <w:r>
              <w:rPr>
                <w:color w:val="000000"/>
                <w:sz w:val="21"/>
              </w:rPr>
              <w:t>支持配置文件上传</w:t>
            </w:r>
            <w:r>
              <w:rPr>
                <w:color w:val="000000"/>
                <w:sz w:val="21"/>
              </w:rPr>
              <w:t>/</w:t>
            </w:r>
            <w:r>
              <w:rPr>
                <w:color w:val="000000"/>
                <w:sz w:val="21"/>
              </w:rPr>
              <w:t xml:space="preserve">下载；  </w:t>
            </w:r>
          </w:p>
          <w:p>
            <w:pPr>
              <w:jc w:val="both"/>
            </w:pPr>
            <w:r>
              <w:rPr>
                <w:color w:val="000000"/>
                <w:sz w:val="21"/>
              </w:rPr>
              <w:t>支持升级包上传；</w:t>
            </w:r>
          </w:p>
          <w:p>
            <w:pPr>
              <w:jc w:val="both"/>
            </w:pPr>
            <w:r>
              <w:rPr>
                <w:color w:val="000000"/>
                <w:sz w:val="21"/>
              </w:rPr>
              <w:t>支持</w:t>
            </w:r>
            <w:r>
              <w:rPr>
                <w:color w:val="000000"/>
                <w:sz w:val="21"/>
              </w:rPr>
              <w:t>WEB</w:t>
            </w:r>
            <w:r>
              <w:rPr>
                <w:color w:val="000000"/>
                <w:sz w:val="21"/>
              </w:rPr>
              <w:t xml:space="preserve">恢复出厂配置；    </w:t>
            </w:r>
          </w:p>
          <w:p>
            <w:pPr>
              <w:jc w:val="both"/>
            </w:pPr>
            <w:r>
              <w:rPr>
                <w:color w:val="000000"/>
                <w:sz w:val="21"/>
              </w:rPr>
              <w:t>支持系统日志功能；</w:t>
            </w:r>
          </w:p>
          <w:p>
            <w:pPr>
              <w:jc w:val="both"/>
            </w:pPr>
            <w:r>
              <w:rPr>
                <w:color w:val="000000"/>
                <w:sz w:val="21"/>
              </w:rPr>
              <w:t>支持</w:t>
            </w:r>
            <w:r>
              <w:rPr>
                <w:color w:val="000000"/>
                <w:sz w:val="21"/>
              </w:rPr>
              <w:t>Ping</w:t>
            </w:r>
            <w:r>
              <w:rPr>
                <w:color w:val="000000"/>
                <w:sz w:val="21"/>
              </w:rPr>
              <w:t>；</w:t>
            </w:r>
          </w:p>
          <w:p>
            <w:pPr>
              <w:jc w:val="both"/>
            </w:pPr>
            <w:r>
              <w:rPr>
                <w:color w:val="000000"/>
                <w:sz w:val="21"/>
              </w:rPr>
              <w:t>支持</w:t>
            </w:r>
            <w:r>
              <w:rPr>
                <w:color w:val="000000"/>
                <w:sz w:val="21"/>
              </w:rPr>
              <w:t>WEB</w:t>
            </w:r>
            <w:r>
              <w:rPr>
                <w:color w:val="000000"/>
                <w:sz w:val="21"/>
              </w:rPr>
              <w:t>界面管理（支持</w:t>
            </w:r>
            <w:r>
              <w:rPr>
                <w:color w:val="000000"/>
                <w:sz w:val="21"/>
              </w:rPr>
              <w:t>http</w:t>
            </w:r>
            <w:r>
              <w:rPr>
                <w:color w:val="000000"/>
                <w:sz w:val="21"/>
              </w:rPr>
              <w:t>及</w:t>
            </w:r>
            <w:r>
              <w:rPr>
                <w:color w:val="000000"/>
                <w:sz w:val="21"/>
              </w:rPr>
              <w:t>https</w:t>
            </w:r>
            <w:r>
              <w:rPr>
                <w:color w:val="000000"/>
                <w:sz w:val="21"/>
              </w:rPr>
              <w:t>协议）；</w:t>
            </w:r>
          </w:p>
          <w:p>
            <w:pPr>
              <w:jc w:val="both"/>
            </w:pPr>
            <w:r>
              <w:rPr>
                <w:color w:val="000000"/>
                <w:sz w:val="21"/>
              </w:rPr>
              <w:t>支持</w:t>
            </w:r>
            <w:r>
              <w:rPr>
                <w:color w:val="000000"/>
                <w:sz w:val="21"/>
              </w:rPr>
              <w:t>CLI</w:t>
            </w:r>
            <w:r>
              <w:rPr>
                <w:color w:val="000000"/>
                <w:sz w:val="21"/>
              </w:rPr>
              <w:t xml:space="preserve">界面管理；         </w:t>
            </w:r>
          </w:p>
          <w:p>
            <w:pPr>
              <w:jc w:val="both"/>
            </w:pPr>
            <w:r>
              <w:rPr>
                <w:color w:val="000000"/>
                <w:sz w:val="21"/>
              </w:rPr>
              <w:t>支持</w:t>
            </w:r>
            <w:r>
              <w:rPr>
                <w:color w:val="000000"/>
                <w:sz w:val="21"/>
              </w:rPr>
              <w:t>Telnet</w:t>
            </w:r>
            <w:r>
              <w:rPr>
                <w:color w:val="000000"/>
                <w:sz w:val="21"/>
              </w:rPr>
              <w:t>远程管理；</w:t>
            </w:r>
          </w:p>
          <w:p>
            <w:pPr>
              <w:jc w:val="both"/>
            </w:pPr>
            <w:r>
              <w:rPr>
                <w:color w:val="000000"/>
                <w:sz w:val="21"/>
              </w:rPr>
              <w:t>支持</w:t>
            </w:r>
            <w:r>
              <w:rPr>
                <w:color w:val="000000"/>
                <w:sz w:val="21"/>
              </w:rPr>
              <w:t>RMON</w:t>
            </w:r>
            <w:r>
              <w:rPr>
                <w:color w:val="000000"/>
                <w:sz w:val="21"/>
              </w:rPr>
              <w:t xml:space="preserve">；               </w:t>
            </w:r>
          </w:p>
          <w:p>
            <w:pPr>
              <w:jc w:val="both"/>
            </w:pPr>
            <w:r>
              <w:rPr>
                <w:color w:val="000000"/>
                <w:sz w:val="21"/>
              </w:rPr>
              <w:t>支持</w:t>
            </w:r>
            <w:r>
              <w:rPr>
                <w:color w:val="000000"/>
                <w:sz w:val="21"/>
              </w:rPr>
              <w:t>LLDP</w:t>
            </w:r>
            <w:r>
              <w:rPr>
                <w:color w:val="000000"/>
                <w:sz w:val="21"/>
              </w:rPr>
              <w:t>；</w:t>
            </w:r>
          </w:p>
        </w:tc>
      </w:tr>
    </w:tbl>
    <w:p>
      <w:pPr>
        <w:jc w:val="both"/>
      </w:pPr>
      <w:r>
        <w:rPr>
          <w:b/>
          <w:sz w:val="21"/>
        </w:rPr>
        <w:t>五、总体要求</w:t>
      </w:r>
    </w:p>
    <w:p>
      <w:pPr>
        <w:jc w:val="both"/>
      </w:pPr>
      <w:r>
        <w:rPr>
          <w:sz w:val="21"/>
        </w:rPr>
        <w:t>1.</w:t>
      </w:r>
      <w:r>
        <w:rPr>
          <w:sz w:val="21"/>
        </w:rPr>
        <w:t>设备故障报修的响应时间：设备故障报修的响应时间：</w:t>
      </w:r>
      <w:r>
        <w:rPr>
          <w:sz w:val="21"/>
        </w:rPr>
        <w:t>1</w:t>
      </w:r>
      <w:r>
        <w:rPr>
          <w:sz w:val="21"/>
        </w:rPr>
        <w:t>小时，若电话中无法解决，运维人员应到达现场进行维护，排除故障时间为</w:t>
      </w:r>
      <w:r>
        <w:rPr>
          <w:sz w:val="21"/>
        </w:rPr>
        <w:t>8</w:t>
      </w:r>
      <w:r>
        <w:rPr>
          <w:sz w:val="21"/>
        </w:rPr>
        <w:t>小时以内。</w:t>
      </w:r>
    </w:p>
    <w:p>
      <w:pPr>
        <w:ind w:firstLine="420"/>
        <w:jc w:val="both"/>
      </w:pPr>
      <w:r>
        <w:rPr>
          <w:sz w:val="21"/>
        </w:rPr>
        <w:t>设备故障报修的到场时间：周一至周五</w:t>
      </w:r>
      <w:r>
        <w:rPr>
          <w:sz w:val="21"/>
        </w:rPr>
        <w:t>8</w:t>
      </w:r>
      <w:r>
        <w:rPr>
          <w:sz w:val="21"/>
        </w:rPr>
        <w:t>：</w:t>
      </w:r>
      <w:r>
        <w:rPr>
          <w:sz w:val="21"/>
        </w:rPr>
        <w:t>30</w:t>
      </w:r>
      <w:r>
        <w:rPr>
          <w:sz w:val="21"/>
        </w:rPr>
        <w:t>～</w:t>
      </w:r>
      <w:r>
        <w:rPr>
          <w:sz w:val="21"/>
        </w:rPr>
        <w:t>18:00</w:t>
      </w:r>
      <w:r>
        <w:rPr>
          <w:sz w:val="21"/>
        </w:rPr>
        <w:t>期间为</w:t>
      </w:r>
      <w:r>
        <w:rPr>
          <w:sz w:val="21"/>
        </w:rPr>
        <w:t>2</w:t>
      </w:r>
      <w:r>
        <w:rPr>
          <w:sz w:val="21"/>
        </w:rPr>
        <w:t>小时，其余时间为</w:t>
      </w:r>
      <w:r>
        <w:rPr>
          <w:sz w:val="21"/>
        </w:rPr>
        <w:t>4</w:t>
      </w:r>
      <w:r>
        <w:rPr>
          <w:sz w:val="21"/>
        </w:rPr>
        <w:t>小时，紧急情况下应</w:t>
      </w:r>
      <w:r>
        <w:rPr>
          <w:sz w:val="21"/>
        </w:rPr>
        <w:t>2</w:t>
      </w:r>
      <w:r>
        <w:rPr>
          <w:sz w:val="21"/>
        </w:rPr>
        <w:t>小时到场，并在</w:t>
      </w:r>
      <w:r>
        <w:rPr>
          <w:sz w:val="21"/>
        </w:rPr>
        <w:t>24</w:t>
      </w:r>
      <w:r>
        <w:rPr>
          <w:sz w:val="21"/>
        </w:rPr>
        <w:t>小时内排除故障。</w:t>
      </w:r>
    </w:p>
    <w:p>
      <w:pPr>
        <w:jc w:val="both"/>
      </w:pPr>
      <w:r>
        <w:rPr>
          <w:sz w:val="21"/>
        </w:rPr>
        <w:t>2.</w:t>
      </w:r>
      <w:r>
        <w:rPr>
          <w:sz w:val="21"/>
        </w:rPr>
        <w:t>如果设备故障在检修</w:t>
      </w:r>
      <w:r>
        <w:rPr>
          <w:sz w:val="21"/>
        </w:rPr>
        <w:t>8</w:t>
      </w:r>
      <w:r>
        <w:rPr>
          <w:sz w:val="21"/>
        </w:rPr>
        <w:t>小时后仍无法排除，施工单位应在</w:t>
      </w:r>
      <w:r>
        <w:rPr>
          <w:sz w:val="21"/>
        </w:rPr>
        <w:t>24</w:t>
      </w:r>
      <w:r>
        <w:rPr>
          <w:sz w:val="21"/>
        </w:rPr>
        <w:t>小时内替换为不低于故障设备规格型号档次的备用设备使用，直至故障设备修复。</w:t>
      </w:r>
    </w:p>
    <w:p>
      <w:pPr>
        <w:jc w:val="left"/>
      </w:pPr>
      <w:r>
        <w:rPr>
          <w:sz w:val="21"/>
        </w:rPr>
        <w:t>3.</w:t>
      </w:r>
      <w:r>
        <w:rPr>
          <w:sz w:val="21"/>
        </w:rPr>
        <w:t>成交人应制定质保期内对系统的巡检制度，保证在责任维护期内的巡检维护工作，巡检内容包括外场设备运行状态、供电线路等项目所属工程内容。</w:t>
      </w:r>
    </w:p>
    <w:p>
      <w:pPr>
        <w:jc w:val="left"/>
      </w:pPr>
      <w:r>
        <w:rPr>
          <w:color w:val="000000"/>
          <w:sz w:val="21"/>
        </w:rPr>
        <w:t>4.</w:t>
      </w:r>
      <w:r>
        <w:rPr>
          <w:color w:val="000000"/>
          <w:sz w:val="21"/>
        </w:rPr>
        <w:t>成交人负责磋商文件对成交人要求的一切事宜及责任，以及合同履行过程中的应预见和不可预见的一切费用。</w:t>
      </w:r>
    </w:p>
    <w:p>
      <w:pPr>
        <w:jc w:val="both"/>
      </w:pPr>
      <w:r>
        <w:rPr>
          <w:color w:val="000000"/>
          <w:sz w:val="21"/>
        </w:rPr>
        <w:t>5.</w:t>
      </w:r>
      <w:r>
        <w:rPr>
          <w:color w:val="000000"/>
          <w:sz w:val="21"/>
        </w:rPr>
        <w:t>如果成交人在履行合同过程中，在供货、安装、调试、培训等工作中出现任何遗漏，均由成交人免费采取相应补救措施，采购人将不再支付任何费用。</w:t>
      </w:r>
    </w:p>
    <w:p>
      <w:pPr>
        <w:jc w:val="left"/>
      </w:pPr>
      <w:r>
        <w:rPr>
          <w:color w:val="000000"/>
          <w:sz w:val="21"/>
        </w:rPr>
        <w:t>6.</w:t>
      </w:r>
      <w:r>
        <w:rPr>
          <w:color w:val="000000"/>
          <w:sz w:val="21"/>
        </w:rPr>
        <w:t>质量和技术要求</w:t>
      </w:r>
    </w:p>
    <w:p>
      <w:pPr>
        <w:jc w:val="left"/>
      </w:pPr>
      <w:r>
        <w:rPr>
          <w:color w:val="000000"/>
          <w:sz w:val="21"/>
        </w:rPr>
        <w:t>（</w:t>
      </w:r>
      <w:r>
        <w:rPr>
          <w:color w:val="000000"/>
          <w:sz w:val="21"/>
        </w:rPr>
        <w:t>1</w:t>
      </w:r>
      <w:r>
        <w:rPr>
          <w:color w:val="000000"/>
          <w:sz w:val="21"/>
        </w:rPr>
        <w:t>）成交人保证所提供的设备的技术规格符合招投标采购结果规定的技术规格，设备符合中华人民共和国的设计和制造生产标准或者行业标准，国内产品或合资厂的产品必须具备出厂合格证。</w:t>
      </w:r>
    </w:p>
    <w:p>
      <w:pPr>
        <w:jc w:val="left"/>
      </w:pPr>
      <w:r>
        <w:rPr>
          <w:color w:val="000000"/>
          <w:sz w:val="21"/>
        </w:rPr>
        <w:t>（</w:t>
      </w:r>
      <w:r>
        <w:rPr>
          <w:color w:val="000000"/>
          <w:sz w:val="21"/>
        </w:rPr>
        <w:t>2</w:t>
      </w:r>
      <w:r>
        <w:rPr>
          <w:color w:val="000000"/>
          <w:sz w:val="21"/>
        </w:rPr>
        <w:t>）成</w:t>
      </w:r>
      <w:r>
        <w:rPr>
          <w:sz w:val="21"/>
        </w:rPr>
        <w:t>交人</w:t>
      </w:r>
      <w:r>
        <w:rPr>
          <w:color w:val="000000"/>
          <w:sz w:val="21"/>
        </w:rPr>
        <w:t>提供的设备必须是全新、未拆封且未使用过的原装合格正品</w:t>
      </w:r>
      <w:r>
        <w:rPr>
          <w:color w:val="000000"/>
          <w:sz w:val="21"/>
        </w:rPr>
        <w:t>(</w:t>
      </w:r>
      <w:r>
        <w:rPr>
          <w:color w:val="000000"/>
          <w:sz w:val="21"/>
        </w:rPr>
        <w:t>包括零部件</w:t>
      </w:r>
      <w:r>
        <w:rPr>
          <w:color w:val="000000"/>
          <w:sz w:val="21"/>
        </w:rPr>
        <w:t>)</w:t>
      </w:r>
      <w:r>
        <w:rPr>
          <w:color w:val="000000"/>
          <w:sz w:val="21"/>
        </w:rPr>
        <w:t>，且进货渠道合法。如设备需安装或配置软件，成交人保证相关软件均为正版软件。国产的货物及其有关服务必须符合中华人民共和国的设计和制造生产或行业标准。对于影响货物正常工作的必要组成部分，无论在技术规格偏离表中指出与否，供应商都应提供并在响应文件中明确列出。</w:t>
      </w:r>
    </w:p>
    <w:p>
      <w:pPr>
        <w:jc w:val="left"/>
      </w:pPr>
      <w:r>
        <w:rPr>
          <w:color w:val="000000"/>
          <w:sz w:val="21"/>
        </w:rPr>
        <w:t>（</w:t>
      </w:r>
      <w:r>
        <w:rPr>
          <w:color w:val="000000"/>
          <w:sz w:val="21"/>
        </w:rPr>
        <w:t>3</w:t>
      </w:r>
      <w:r>
        <w:rPr>
          <w:color w:val="000000"/>
          <w:sz w:val="21"/>
        </w:rPr>
        <w:t>）成交人提供的设备如有质量问题而发生争议，由采购人指定具备相应资质的权威机构进行质量鉴定。鉴定后设备符合质量标准的，鉴定费用由采购人承担。设备不符合质量标准的，鉴定费用由成交人承担。</w:t>
      </w:r>
    </w:p>
    <w:p>
      <w:pPr>
        <w:jc w:val="both"/>
      </w:pPr>
      <w:r>
        <w:rPr>
          <w:b/>
          <w:sz w:val="21"/>
        </w:rPr>
        <w:t>六、付款方式</w:t>
      </w:r>
    </w:p>
    <w:p>
      <w:pPr>
        <w:jc w:val="both"/>
      </w:pPr>
      <w:r>
        <w:rPr>
          <w:sz w:val="21"/>
        </w:rPr>
        <w:t>1.</w:t>
      </w:r>
      <w:r>
        <w:rPr>
          <w:sz w:val="21"/>
        </w:rPr>
        <w:t>合同签订后支付合同总价</w:t>
      </w:r>
      <w:r>
        <w:rPr>
          <w:sz w:val="21"/>
        </w:rPr>
        <w:t>30%</w:t>
      </w:r>
      <w:r>
        <w:rPr>
          <w:sz w:val="21"/>
        </w:rPr>
        <w:t>。</w:t>
      </w:r>
    </w:p>
    <w:p>
      <w:pPr>
        <w:jc w:val="both"/>
      </w:pPr>
      <w:r>
        <w:rPr>
          <w:sz w:val="21"/>
        </w:rPr>
        <w:t>2.</w:t>
      </w:r>
      <w:r>
        <w:rPr>
          <w:sz w:val="21"/>
        </w:rPr>
        <w:t>设备进场后安装调试结束，支付合同总价的</w:t>
      </w:r>
      <w:r>
        <w:rPr>
          <w:sz w:val="21"/>
        </w:rPr>
        <w:t>30%</w:t>
      </w:r>
      <w:r>
        <w:rPr>
          <w:sz w:val="21"/>
        </w:rPr>
        <w:t>。</w:t>
      </w:r>
    </w:p>
    <w:p>
      <w:pPr>
        <w:jc w:val="both"/>
      </w:pPr>
      <w:r>
        <w:rPr>
          <w:sz w:val="21"/>
        </w:rPr>
        <w:t>3.</w:t>
      </w:r>
      <w:r>
        <w:rPr>
          <w:sz w:val="21"/>
        </w:rPr>
        <w:t>验收合格后支付合同总价的</w:t>
      </w:r>
      <w:r>
        <w:rPr>
          <w:sz w:val="21"/>
        </w:rPr>
        <w:t>40%</w:t>
      </w:r>
      <w:r>
        <w:rPr>
          <w:sz w:val="21"/>
        </w:rPr>
        <w:t>。</w:t>
      </w:r>
    </w:p>
    <w:p>
      <w:pPr>
        <w:jc w:val="both"/>
      </w:pPr>
      <w:r>
        <w:rPr>
          <w:b/>
          <w:sz w:val="21"/>
        </w:rPr>
        <w:t>七、产权归属要求</w:t>
      </w:r>
    </w:p>
    <w:p>
      <w:pPr>
        <w:ind w:firstLine="420"/>
        <w:jc w:val="left"/>
      </w:pPr>
      <w:r>
        <w:rPr>
          <w:sz w:val="21"/>
        </w:rPr>
        <w:t>本项目质保期为</w:t>
      </w:r>
      <w:r>
        <w:rPr>
          <w:sz w:val="21"/>
        </w:rPr>
        <w:t>3</w:t>
      </w:r>
      <w:r>
        <w:rPr>
          <w:sz w:val="21"/>
        </w:rPr>
        <w:t>年，自项目通过最终验收之日起计算。本项目所有软硬件产权归采购人所有，成交人需无偿移交软件开发源代码、说明书、相关对接协议接口等项目相关文件给采购人所有。</w:t>
      </w:r>
    </w:p>
    <w:p>
      <w:pPr>
        <w:jc w:val="left"/>
      </w:pPr>
      <w:r>
        <w:rPr>
          <w:b/>
          <w:sz w:val="21"/>
        </w:rPr>
        <w:t>八、项目验收与交付</w:t>
      </w:r>
    </w:p>
    <w:p>
      <w:pPr>
        <w:ind w:firstLine="210"/>
        <w:jc w:val="both"/>
      </w:pPr>
      <w:r>
        <w:rPr>
          <w:color w:val="000000"/>
          <w:sz w:val="21"/>
        </w:rPr>
        <w:t>本项目内部终验应按照中山市公安局相关要求。综合验收应按照《广东省安全技术防范管理实施办法及操作细则》的要求。</w:t>
      </w:r>
    </w:p>
    <w:p>
      <w:pPr>
        <w:jc w:val="both"/>
      </w:pPr>
      <w:r>
        <w:rPr>
          <w:color w:val="000000"/>
          <w:sz w:val="21"/>
        </w:rPr>
        <w:t>1</w:t>
      </w:r>
      <w:r>
        <w:rPr>
          <w:color w:val="000000"/>
          <w:sz w:val="21"/>
        </w:rPr>
        <w:t>期：初验计划：项目后经测试和试运行合格，供应商根据合同、磋商文件、计划任务书，检查、总结项目完成情况后向采购人提出初验申请。</w:t>
      </w:r>
    </w:p>
    <w:p>
      <w:pPr>
        <w:jc w:val="both"/>
      </w:pPr>
      <w:r>
        <w:rPr>
          <w:color w:val="000000"/>
          <w:sz w:val="21"/>
        </w:rPr>
        <w:t>2</w:t>
      </w:r>
      <w:r>
        <w:rPr>
          <w:color w:val="000000"/>
          <w:sz w:val="21"/>
        </w:rPr>
        <w:t>期：综验计划：初验合格后，市技防办根据合同、磋商文件、任务书，检查、总结项目组织实施和完成情况后按照《广东省安全技术防范管理实施办法及操作细则》要求组织专家进行验收。</w:t>
      </w:r>
    </w:p>
    <w:p>
      <w:pPr>
        <w:jc w:val="both"/>
      </w:pPr>
      <w:r>
        <w:rPr>
          <w:b/>
          <w:color w:val="000000"/>
          <w:sz w:val="21"/>
        </w:rPr>
        <w:t>九、项目培训及设备资料移交</w:t>
      </w:r>
    </w:p>
    <w:p>
      <w:pPr>
        <w:ind w:firstLine="420"/>
        <w:jc w:val="both"/>
      </w:pPr>
      <w:r>
        <w:rPr>
          <w:color w:val="000000"/>
          <w:sz w:val="21"/>
        </w:rPr>
        <w:t>1.</w:t>
      </w:r>
      <w:r>
        <w:rPr>
          <w:sz w:val="21"/>
        </w:rPr>
        <w:t>项目培训</w:t>
      </w:r>
    </w:p>
    <w:p>
      <w:pPr>
        <w:ind w:firstLine="420"/>
        <w:jc w:val="both"/>
      </w:pPr>
      <w:r>
        <w:rPr>
          <w:sz w:val="21"/>
        </w:rPr>
        <w:t>成交人要对采购人提供项目设备，系统的运行管理，安装设置，调试，系统有效运行，常见故障排查，日常操作技能的全方位培训，确保系统的安全有效运行。</w:t>
      </w:r>
    </w:p>
    <w:p>
      <w:pPr>
        <w:jc w:val="left"/>
      </w:pPr>
      <w:r>
        <w:rPr>
          <w:sz w:val="21"/>
        </w:rPr>
        <w:t>（</w:t>
      </w:r>
      <w:r>
        <w:rPr>
          <w:sz w:val="21"/>
        </w:rPr>
        <w:t>1</w:t>
      </w:r>
      <w:r>
        <w:rPr>
          <w:sz w:val="21"/>
        </w:rPr>
        <w:t>）培训提供有关设备，系统操作和日常维护的说明，方法等技术资料。培训内容应征得采购人同意。</w:t>
      </w:r>
    </w:p>
    <w:p>
      <w:pPr>
        <w:jc w:val="left"/>
      </w:pPr>
      <w:r>
        <w:rPr>
          <w:sz w:val="21"/>
        </w:rPr>
        <w:t>（</w:t>
      </w:r>
      <w:r>
        <w:rPr>
          <w:sz w:val="21"/>
        </w:rPr>
        <w:t>2</w:t>
      </w:r>
      <w:r>
        <w:rPr>
          <w:sz w:val="21"/>
        </w:rPr>
        <w:t>）要求成交人每个季度需有至少一次培训，培训内容不局限于线下培训，还可以进行远程培训。</w:t>
      </w:r>
    </w:p>
    <w:p>
      <w:pPr>
        <w:ind w:firstLine="420"/>
        <w:jc w:val="both"/>
      </w:pPr>
      <w:r>
        <w:rPr>
          <w:color w:val="000000"/>
          <w:sz w:val="21"/>
        </w:rPr>
        <w:t>2.</w:t>
      </w:r>
      <w:r>
        <w:rPr>
          <w:color w:val="000000"/>
          <w:sz w:val="21"/>
        </w:rPr>
        <w:t>设备资料移交</w:t>
      </w:r>
    </w:p>
    <w:p>
      <w:pPr>
        <w:ind w:firstLine="420"/>
        <w:jc w:val="both"/>
      </w:pPr>
      <w:r>
        <w:rPr>
          <w:sz w:val="21"/>
        </w:rPr>
        <w:t>项目竣工后，项目实施方应正式对业主移交项目设备，系统软件，使用权限，图纸资料等。移交的内容有：</w:t>
      </w:r>
    </w:p>
    <w:p>
      <w:pPr>
        <w:jc w:val="both"/>
      </w:pPr>
      <w:r>
        <w:rPr>
          <w:sz w:val="21"/>
        </w:rPr>
        <w:t>（</w:t>
      </w:r>
      <w:r>
        <w:rPr>
          <w:sz w:val="21"/>
        </w:rPr>
        <w:t>1</w:t>
      </w:r>
      <w:r>
        <w:rPr>
          <w:sz w:val="21"/>
        </w:rPr>
        <w:t>）所有项目设备，管线及钥匙等</w:t>
      </w:r>
    </w:p>
    <w:p>
      <w:pPr>
        <w:jc w:val="both"/>
      </w:pPr>
      <w:r>
        <w:rPr>
          <w:sz w:val="21"/>
        </w:rPr>
        <w:t>（</w:t>
      </w:r>
      <w:r>
        <w:rPr>
          <w:sz w:val="21"/>
        </w:rPr>
        <w:t>2</w:t>
      </w:r>
      <w:r>
        <w:rPr>
          <w:sz w:val="21"/>
        </w:rPr>
        <w:t>）系统所有软件的最高登陆权限及无限期使用权限；当软件出现故障无法继续使用时可以重新安装的权限。</w:t>
      </w:r>
    </w:p>
    <w:p>
      <w:pPr>
        <w:jc w:val="both"/>
      </w:pPr>
      <w:r>
        <w:rPr>
          <w:sz w:val="21"/>
        </w:rPr>
        <w:t>（</w:t>
      </w:r>
      <w:r>
        <w:rPr>
          <w:sz w:val="21"/>
        </w:rPr>
        <w:t>3</w:t>
      </w:r>
      <w:r>
        <w:rPr>
          <w:sz w:val="21"/>
        </w:rPr>
        <w:t>）系统所有设备的出厂说明书，安装调试技术手册，系统设置说明，系统操作说明等。</w:t>
      </w:r>
    </w:p>
    <w:p/>
    <w:p>
      <w:pPr>
        <w:ind w:firstLine="480"/>
      </w:pPr>
    </w:p>
    <w:p/>
    <w:p>
      <w:r>
        <w:rPr/>
        <w:t>采购包1（中山市公安局民众分局“水岸光亮工程”视频监控二期项目（重招））</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自合同签订之日起120个日历天完工。</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1期：支付比例30%,合同签订后支付合同总价30%。</w:t>
            </w:r>
          </w:p>
          <w:p/>
          <w:p>
            <w:r>
              <w:rPr/>
              <w:t>2期：支付比例30%,设备进场后安装调试结束，支付合同总价的30%。</w:t>
            </w:r>
          </w:p>
          <w:p/>
          <w:p>
            <w:r>
              <w:rPr/>
              <w:t>3期：支付比例40%,验收合格后支付合同总价的40%。</w:t>
            </w:r>
          </w:p>
        </w:tc>
      </w:tr>
      <w:tr>
        <w:tc>
          <w:tcPr>
            <w:tcW w:type="dxa" w:w="4153"/>
          </w:tcPr>
          <w:p>
            <w:r>
              <w:rPr/>
              <w:t>验收要求</w:t>
            </w:r>
          </w:p>
        </w:tc>
        <w:tc>
          <w:tcPr>
            <w:tcW w:type="dxa" w:w="4153"/>
          </w:tcPr>
          <w:p/>
          <w:p/>
          <w:p/>
          <w:p>
            <w:r>
              <w:rPr/>
              <w:t>1期：本项目内部终验应按照中山市公安局相关要求。综合验收应按照《广东省安全技术防范管理实施办法及操作细则》的要求。 初验计划：项目后经测试和试运行合格，供应商根据合同、磋商文件、计划任务书，检查、总结项目完成情况后向采购人提出初验申请。</w:t>
            </w:r>
          </w:p>
          <w:p/>
          <w:p>
            <w:r>
              <w:rPr/>
              <w:t>2期：综验计划：初验合格后，市技防办根据合同、磋商文件、任务书，检查、总结项目组织实施和完成情况后按照《广东省安全技术防范管理实施办法及操作细则》要求组织专家进行验收。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其他通信设备</w:t>
            </w:r>
          </w:p>
        </w:tc>
        <w:tc>
          <w:tcPr>
            <w:tcW w:type="dxa" w:w="933"/>
          </w:tcPr>
          <w:p>
            <w:pPr>
              <w:jc w:val="left"/>
            </w:pPr>
            <w:r>
              <w:rPr/>
              <w:t>中山市公安局民众分局“水岸光亮工程”视频监控二期项目（重招）</w:t>
            </w:r>
          </w:p>
        </w:tc>
        <w:tc>
          <w:tcPr>
            <w:tcW w:type="dxa" w:w="933"/>
          </w:tcPr>
          <w:p>
            <w:pPr>
              <w:jc w:val="left"/>
            </w:pPr>
            <w:r>
              <w:rPr/>
              <w:t>批</w:t>
            </w:r>
          </w:p>
        </w:tc>
        <w:tc>
          <w:tcPr>
            <w:tcW w:type="dxa" w:w="933"/>
          </w:tcPr>
          <w:p>
            <w:pPr>
              <w:jc w:val="right"/>
            </w:pPr>
            <w:r>
              <w:rPr/>
              <w:t>1.00</w:t>
            </w:r>
          </w:p>
        </w:tc>
        <w:tc>
          <w:tcPr>
            <w:tcW w:type="dxa" w:w="933"/>
          </w:tcPr>
          <w:p>
            <w:pPr>
              <w:jc w:val="right"/>
            </w:pPr>
            <w:r>
              <w:rPr/>
              <w:t>1,856,310.72</w:t>
            </w:r>
          </w:p>
        </w:tc>
        <w:tc>
          <w:tcPr>
            <w:tcW w:type="dxa" w:w="933"/>
          </w:tcPr>
          <w:p>
            <w:pPr>
              <w:jc w:val="right"/>
            </w:pPr>
            <w:r>
              <w:rPr/>
              <w:t>1,856,310.72</w:t>
            </w:r>
          </w:p>
        </w:tc>
        <w:tc>
          <w:tcPr>
            <w:tcW w:type="dxa" w:w="840"/>
          </w:tcPr>
          <w:p>
            <w:r>
              <w:rPr/>
              <w:t>软件和信息技术服务业</w:t>
            </w:r>
          </w:p>
        </w:tc>
        <w:tc>
          <w:tcPr>
            <w:tcW w:type="dxa" w:w="933"/>
          </w:tcPr>
          <w:p>
            <w:r>
              <w:rPr/>
              <w:t>详见附表一</w:t>
            </w:r>
          </w:p>
        </w:tc>
      </w:tr>
      <w:tr>
        <w:tc>
          <w:tcPr>
            <w:tcW w:type="dxa" w:w="933"/>
          </w:tcPr>
          <w:p>
            <w:pPr>
              <w:jc w:val="center"/>
            </w:pPr>
            <w:r>
              <w:rPr/>
              <w:t>2</w:t>
            </w:r>
          </w:p>
        </w:tc>
        <w:tc>
          <w:tcPr>
            <w:tcW w:type="dxa" w:w="933"/>
          </w:tcPr>
          <w:p>
            <w:pPr>
              <w:jc w:val="left"/>
            </w:pPr>
            <w:r>
              <w:rPr/>
              <w:t>其他通信设备</w:t>
            </w:r>
          </w:p>
        </w:tc>
        <w:tc>
          <w:tcPr>
            <w:tcW w:type="dxa" w:w="933"/>
          </w:tcPr>
          <w:p>
            <w:pPr>
              <w:jc w:val="left"/>
            </w:pPr>
            <w:r>
              <w:rPr/>
              <w:t>制高点摄像机（3200万像素）</w:t>
            </w:r>
          </w:p>
        </w:tc>
        <w:tc>
          <w:tcPr>
            <w:tcW w:type="dxa" w:w="933"/>
          </w:tcPr>
          <w:p>
            <w:pPr>
              <w:jc w:val="left"/>
            </w:pPr>
            <w:r>
              <w:rPr/>
              <w:t>台</w:t>
            </w:r>
          </w:p>
        </w:tc>
        <w:tc>
          <w:tcPr>
            <w:tcW w:type="dxa" w:w="933"/>
          </w:tcPr>
          <w:p>
            <w:pPr>
              <w:jc w:val="right"/>
            </w:pPr>
            <w:r>
              <w:rPr/>
              <w:t>2.00</w:t>
            </w:r>
          </w:p>
        </w:tc>
        <w:tc>
          <w:tcPr>
            <w:tcW w:type="dxa" w:w="933"/>
          </w:tcPr>
          <w:p>
            <w:pPr>
              <w:jc w:val="right"/>
            </w:pPr>
            <w:r>
              <w:rPr/>
              <w:t>5,200.00</w:t>
            </w:r>
          </w:p>
        </w:tc>
        <w:tc>
          <w:tcPr>
            <w:tcW w:type="dxa" w:w="933"/>
          </w:tcPr>
          <w:p>
            <w:pPr>
              <w:jc w:val="right"/>
            </w:pPr>
            <w:r>
              <w:rPr/>
              <w:t>10,400.00</w:t>
            </w:r>
          </w:p>
        </w:tc>
        <w:tc>
          <w:tcPr>
            <w:tcW w:type="dxa" w:w="840"/>
          </w:tcPr>
          <w:p>
            <w:r>
              <w:rPr/>
              <w:t>软件和信息技术服务业</w:t>
            </w:r>
          </w:p>
        </w:tc>
        <w:tc>
          <w:tcPr>
            <w:tcW w:type="dxa" w:w="933"/>
          </w:tcPr>
          <w:p>
            <w:r>
              <w:rPr/>
              <w:t>详见附表二</w:t>
            </w:r>
          </w:p>
        </w:tc>
      </w:tr>
    </w:tbl>
    <w:p/>
    <w:p>
      <w:r>
        <w:rPr>
          <w:b/>
        </w:rPr>
        <w:t>附表</w:t>
      </w:r>
      <w:r>
        <w:rPr>
          <w:b/>
        </w:rPr>
        <w:t>一</w:t>
      </w:r>
      <w:r>
        <w:rPr>
          <w:b/>
        </w:rPr>
        <w:t>：</w:t>
      </w:r>
      <w:r>
        <w:rPr>
          <w:b/>
        </w:rPr>
        <w:t>中山市公安局民众分局“水岸光亮工程”视频监控二期项目（重招）</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w:t>
            </w:r>
            <w:r>
              <w:rPr>
                <w:sz w:val="21"/>
              </w:rPr>
              <w:t>手动补光：设备补光手动模式，可同时调整近光灯、中光灯、远光灯的红外灯和白光灯功率（</w:t>
            </w:r>
            <w:r>
              <w:rPr>
                <w:sz w:val="21"/>
              </w:rPr>
              <w:t>0~100</w:t>
            </w:r>
            <w:r>
              <w:rPr>
                <w:sz w:val="21"/>
              </w:rPr>
              <w:t>可调）。可仅开启白光灯</w:t>
            </w:r>
            <w:r>
              <w:rPr>
                <w:sz w:val="21"/>
              </w:rPr>
              <w:t>/</w:t>
            </w:r>
            <w:r>
              <w:rPr>
                <w:sz w:val="21"/>
              </w:rPr>
              <w:t>红外灯进行补光，在仅开启白光灯进行补光时，可输出彩色视频图像。（高清智能球机）</w:t>
            </w:r>
          </w:p>
        </w:tc>
      </w:tr>
      <w:tr>
        <w:tc>
          <w:tcPr>
            <w:tcW w:type="dxa" w:w="2076"/>
          </w:tcPr>
          <w:p>
            <w:r>
              <w:rPr/>
              <w:t>▲</w:t>
            </w:r>
          </w:p>
        </w:tc>
        <w:tc>
          <w:tcPr>
            <w:tcW w:type="dxa" w:w="415"/>
          </w:tcPr>
          <w:p>
            <w:r>
              <w:rPr/>
              <w:t>2</w:t>
            </w:r>
          </w:p>
        </w:tc>
        <w:tc>
          <w:tcPr>
            <w:tcW w:type="dxa" w:w="5814"/>
          </w:tcPr>
          <w:p>
            <w:pPr>
              <w:jc w:val="both"/>
            </w:pPr>
            <w:r>
              <w:rPr>
                <w:sz w:val="21"/>
              </w:rPr>
              <w:t>▲</w:t>
            </w:r>
            <w:r>
              <w:rPr>
                <w:sz w:val="21"/>
              </w:rPr>
              <w:t>红外补光：白光灯色温为：</w:t>
            </w:r>
            <w:r>
              <w:rPr>
                <w:sz w:val="21"/>
              </w:rPr>
              <w:t>3000K</w:t>
            </w:r>
            <w:r>
              <w:rPr>
                <w:sz w:val="21"/>
              </w:rPr>
              <w:t>，红外灯光波长为：</w:t>
            </w:r>
            <w:r>
              <w:rPr>
                <w:sz w:val="21"/>
              </w:rPr>
              <w:t>750nm</w:t>
            </w:r>
            <w:r>
              <w:rPr>
                <w:sz w:val="21"/>
              </w:rPr>
              <w:t>（高清智能球机）</w:t>
            </w:r>
          </w:p>
        </w:tc>
      </w:tr>
      <w:tr>
        <w:tc>
          <w:tcPr>
            <w:tcW w:type="dxa" w:w="2076"/>
          </w:tcPr>
          <w:p>
            <w:r>
              <w:rPr/>
              <w:t>▲</w:t>
            </w:r>
          </w:p>
        </w:tc>
        <w:tc>
          <w:tcPr>
            <w:tcW w:type="dxa" w:w="415"/>
          </w:tcPr>
          <w:p>
            <w:r>
              <w:rPr/>
              <w:t>3</w:t>
            </w:r>
          </w:p>
        </w:tc>
        <w:tc>
          <w:tcPr>
            <w:tcW w:type="dxa" w:w="5814"/>
          </w:tcPr>
          <w:p>
            <w:pPr>
              <w:jc w:val="both"/>
            </w:pPr>
            <w:r>
              <w:rPr>
                <w:sz w:val="21"/>
              </w:rPr>
              <w:t>▲</w:t>
            </w:r>
            <w:r>
              <w:rPr>
                <w:sz w:val="21"/>
              </w:rPr>
              <w:t>双光融合：具有双路视频采集、输出功能，其中一路采用单镜头、双图像传感器采集方式，</w:t>
            </w:r>
            <w:r>
              <w:rPr>
                <w:sz w:val="21"/>
              </w:rPr>
              <w:t>2</w:t>
            </w:r>
            <w:r>
              <w:rPr>
                <w:sz w:val="21"/>
              </w:rPr>
              <w:t>个图像传感器分别采集黑白及彩色图像，可对这两路视频图像融合输出。（高清智能枪机）</w:t>
            </w:r>
          </w:p>
        </w:tc>
      </w:tr>
      <w:tr>
        <w:tc>
          <w:tcPr>
            <w:tcW w:type="dxa" w:w="2076"/>
          </w:tcPr>
          <w:p>
            <w:r>
              <w:rPr/>
              <w:t>▲</w:t>
            </w:r>
          </w:p>
        </w:tc>
        <w:tc>
          <w:tcPr>
            <w:tcW w:type="dxa" w:w="415"/>
          </w:tcPr>
          <w:p>
            <w:r>
              <w:rPr/>
              <w:t>4</w:t>
            </w:r>
          </w:p>
        </w:tc>
        <w:tc>
          <w:tcPr>
            <w:tcW w:type="dxa" w:w="5814"/>
          </w:tcPr>
          <w:p>
            <w:pPr>
              <w:jc w:val="both"/>
            </w:pPr>
            <w:r>
              <w:rPr>
                <w:sz w:val="21"/>
              </w:rPr>
              <w:t>▲</w:t>
            </w:r>
            <w:r>
              <w:rPr>
                <w:sz w:val="21"/>
              </w:rPr>
              <w:t>外部结构：采用金属外壳，下置藏线盒（高清智能枪机）</w:t>
            </w:r>
          </w:p>
        </w:tc>
      </w:tr>
      <w:tr>
        <w:tc>
          <w:tcPr>
            <w:tcW w:type="dxa" w:w="2076"/>
          </w:tcPr>
          <w:p>
            <w:r>
              <w:rPr/>
              <w:t>▲</w:t>
            </w:r>
          </w:p>
        </w:tc>
        <w:tc>
          <w:tcPr>
            <w:tcW w:type="dxa" w:w="415"/>
          </w:tcPr>
          <w:p>
            <w:r>
              <w:rPr/>
              <w:t>5</w:t>
            </w:r>
          </w:p>
        </w:tc>
        <w:tc>
          <w:tcPr>
            <w:tcW w:type="dxa" w:w="5814"/>
          </w:tcPr>
          <w:p>
            <w:pPr>
              <w:jc w:val="both"/>
            </w:pPr>
            <w:r>
              <w:rPr>
                <w:sz w:val="21"/>
              </w:rPr>
              <w:t>▲</w:t>
            </w:r>
            <w:r>
              <w:rPr>
                <w:sz w:val="21"/>
              </w:rPr>
              <w:t>逐级校验：支持硬件微引导程序、</w:t>
            </w:r>
            <w:r>
              <w:rPr>
                <w:sz w:val="21"/>
              </w:rPr>
              <w:t>uboot</w:t>
            </w:r>
            <w:r>
              <w:rPr>
                <w:sz w:val="21"/>
              </w:rPr>
              <w:t>、</w:t>
            </w:r>
            <w:r>
              <w:rPr>
                <w:sz w:val="21"/>
              </w:rPr>
              <w:t>OS</w:t>
            </w:r>
            <w:r>
              <w:rPr>
                <w:sz w:val="21"/>
              </w:rPr>
              <w:t>、应用软件逐级校验功能，非法篡改的</w:t>
            </w:r>
            <w:r>
              <w:rPr>
                <w:sz w:val="21"/>
              </w:rPr>
              <w:t>uboot</w:t>
            </w:r>
            <w:r>
              <w:rPr>
                <w:sz w:val="21"/>
              </w:rPr>
              <w:t>、</w:t>
            </w:r>
            <w:r>
              <w:rPr>
                <w:sz w:val="21"/>
              </w:rPr>
              <w:t>OS</w:t>
            </w:r>
            <w:r>
              <w:rPr>
                <w:sz w:val="21"/>
              </w:rPr>
              <w:t>、应用软件固件包，不能通过命令行、浏览器、客户端方式进行升级（高清智能枪机）</w:t>
            </w:r>
          </w:p>
        </w:tc>
      </w:tr>
      <w:tr>
        <w:tc>
          <w:tcPr>
            <w:tcW w:type="dxa" w:w="2076"/>
          </w:tcPr>
          <w:p>
            <w:r>
              <w:rPr/>
              <w:t>▲</w:t>
            </w:r>
          </w:p>
        </w:tc>
        <w:tc>
          <w:tcPr>
            <w:tcW w:type="dxa" w:w="415"/>
          </w:tcPr>
          <w:p>
            <w:r>
              <w:rPr/>
              <w:t>6</w:t>
            </w:r>
          </w:p>
        </w:tc>
        <w:tc>
          <w:tcPr>
            <w:tcW w:type="dxa" w:w="5814"/>
          </w:tcPr>
          <w:p>
            <w:pPr>
              <w:jc w:val="both"/>
            </w:pPr>
            <w:r>
              <w:rPr>
                <w:sz w:val="21"/>
              </w:rPr>
              <w:t>▲</w:t>
            </w:r>
            <w:r>
              <w:rPr>
                <w:sz w:val="21"/>
              </w:rPr>
              <w:t>登录安全：支持通过</w:t>
            </w:r>
            <w:r>
              <w:rPr>
                <w:sz w:val="21"/>
              </w:rPr>
              <w:t>IE</w:t>
            </w:r>
            <w:r>
              <w:rPr>
                <w:sz w:val="21"/>
              </w:rPr>
              <w:t>浏览器设置登录超时时间，当登录后无操作时长达到设置阈值后，设备自动退出并重新进入登录界面（高清智能枪机）</w:t>
            </w:r>
          </w:p>
        </w:tc>
      </w:tr>
      <w:tr>
        <w:tc>
          <w:tcPr>
            <w:tcW w:type="dxa" w:w="2076"/>
          </w:tcPr>
          <w:p>
            <w:r>
              <w:rPr/>
              <w:t>▲</w:t>
            </w:r>
          </w:p>
        </w:tc>
        <w:tc>
          <w:tcPr>
            <w:tcW w:type="dxa" w:w="415"/>
          </w:tcPr>
          <w:p>
            <w:r>
              <w:rPr/>
              <w:t>7</w:t>
            </w:r>
          </w:p>
        </w:tc>
        <w:tc>
          <w:tcPr>
            <w:tcW w:type="dxa" w:w="5814"/>
          </w:tcPr>
          <w:p>
            <w:pPr>
              <w:jc w:val="both"/>
            </w:pPr>
            <w:r>
              <w:rPr>
                <w:sz w:val="21"/>
              </w:rPr>
              <w:t>▲</w:t>
            </w:r>
            <w:r>
              <w:rPr>
                <w:sz w:val="21"/>
              </w:rPr>
              <w:t>同步误差：通道</w:t>
            </w:r>
            <w:r>
              <w:rPr>
                <w:sz w:val="21"/>
              </w:rPr>
              <w:t>2</w:t>
            </w:r>
            <w:r>
              <w:rPr>
                <w:sz w:val="21"/>
              </w:rPr>
              <w:t>两个图像传感器之间的同步误差不大于</w:t>
            </w:r>
            <w:r>
              <w:rPr>
                <w:sz w:val="21"/>
              </w:rPr>
              <w:t>1ms</w:t>
            </w:r>
            <w:r>
              <w:rPr>
                <w:sz w:val="21"/>
              </w:rPr>
              <w:t>（</w:t>
            </w:r>
            <w:r>
              <w:rPr>
                <w:sz w:val="21"/>
              </w:rPr>
              <w:t>800</w:t>
            </w:r>
            <w:r>
              <w:rPr>
                <w:sz w:val="21"/>
              </w:rPr>
              <w:t>万全结构化智能枪机）</w:t>
            </w:r>
          </w:p>
        </w:tc>
      </w:tr>
      <w:tr>
        <w:tc>
          <w:tcPr>
            <w:tcW w:type="dxa" w:w="2076"/>
          </w:tcPr>
          <w:p>
            <w:r>
              <w:rPr/>
              <w:t>▲</w:t>
            </w:r>
          </w:p>
        </w:tc>
        <w:tc>
          <w:tcPr>
            <w:tcW w:type="dxa" w:w="415"/>
          </w:tcPr>
          <w:p>
            <w:r>
              <w:rPr/>
              <w:t>8</w:t>
            </w:r>
          </w:p>
        </w:tc>
        <w:tc>
          <w:tcPr>
            <w:tcW w:type="dxa" w:w="5814"/>
          </w:tcPr>
          <w:p>
            <w:pPr>
              <w:jc w:val="both"/>
            </w:pPr>
            <w:r>
              <w:rPr>
                <w:sz w:val="21"/>
              </w:rPr>
              <w:t>▲</w:t>
            </w:r>
            <w:r>
              <w:rPr>
                <w:sz w:val="21"/>
              </w:rPr>
              <w:t>外部结构：采用金属外壳，下置藏线盒（</w:t>
            </w:r>
            <w:r>
              <w:rPr>
                <w:sz w:val="21"/>
              </w:rPr>
              <w:t>800</w:t>
            </w:r>
            <w:r>
              <w:rPr>
                <w:sz w:val="21"/>
              </w:rPr>
              <w:t>万全结构化智能枪机）</w:t>
            </w:r>
          </w:p>
        </w:tc>
      </w:tr>
      <w:tr>
        <w:tc>
          <w:tcPr>
            <w:tcW w:type="dxa" w:w="2076"/>
          </w:tcPr>
          <w:p>
            <w:r>
              <w:rPr/>
              <w:t>▲</w:t>
            </w:r>
          </w:p>
        </w:tc>
        <w:tc>
          <w:tcPr>
            <w:tcW w:type="dxa" w:w="415"/>
          </w:tcPr>
          <w:p>
            <w:r>
              <w:rPr/>
              <w:t>9</w:t>
            </w:r>
          </w:p>
        </w:tc>
        <w:tc>
          <w:tcPr>
            <w:tcW w:type="dxa" w:w="5814"/>
          </w:tcPr>
          <w:p>
            <w:pPr>
              <w:jc w:val="both"/>
            </w:pPr>
            <w:r>
              <w:rPr>
                <w:sz w:val="21"/>
              </w:rPr>
              <w:t>▲</w:t>
            </w:r>
            <w:r>
              <w:rPr>
                <w:color w:val="000000"/>
                <w:sz w:val="21"/>
              </w:rPr>
              <w:t>系统容器：支持</w:t>
            </w:r>
            <w:r>
              <w:rPr>
                <w:color w:val="000000"/>
                <w:sz w:val="21"/>
              </w:rPr>
              <w:t>≥6</w:t>
            </w:r>
            <w:r>
              <w:rPr>
                <w:color w:val="000000"/>
                <w:sz w:val="21"/>
              </w:rPr>
              <w:t>个容器，存储业务模块可存放在不同容器中，业务之间互相隔离，一个业务模块发生故障时，不影响其它业务模块。当一个业务模块异常，系统可自动重启业务模块并恢复原有业务（</w:t>
            </w:r>
            <w:r>
              <w:rPr>
                <w:color w:val="000000"/>
                <w:sz w:val="21"/>
              </w:rPr>
              <w:t>36</w:t>
            </w:r>
            <w:r>
              <w:rPr>
                <w:color w:val="000000"/>
                <w:sz w:val="21"/>
              </w:rPr>
              <w:t>盘位磁盘阵列）</w:t>
            </w:r>
          </w:p>
        </w:tc>
      </w:tr>
      <w:tr>
        <w:tc>
          <w:tcPr>
            <w:tcW w:type="dxa" w:w="2076"/>
          </w:tcPr>
          <w:p>
            <w:r>
              <w:rPr/>
              <w:t>▲</w:t>
            </w:r>
          </w:p>
        </w:tc>
        <w:tc>
          <w:tcPr>
            <w:tcW w:type="dxa" w:w="415"/>
          </w:tcPr>
          <w:p>
            <w:r>
              <w:rPr/>
              <w:t>10</w:t>
            </w:r>
          </w:p>
        </w:tc>
        <w:tc>
          <w:tcPr>
            <w:tcW w:type="dxa" w:w="5814"/>
          </w:tcPr>
          <w:p>
            <w:pPr>
              <w:jc w:val="both"/>
            </w:pPr>
            <w:r>
              <w:rPr>
                <w:sz w:val="21"/>
              </w:rPr>
              <w:t>▲</w:t>
            </w:r>
            <w:r>
              <w:rPr>
                <w:color w:val="000000"/>
                <w:sz w:val="21"/>
              </w:rPr>
              <w:t>系统镜像：设备具有多个系统镜像，当主用系统出现故障时，备用系统可接替主用系统工作，且支持通过任一备用系统对原主用系统进行修复（</w:t>
            </w:r>
            <w:r>
              <w:rPr>
                <w:color w:val="000000"/>
                <w:sz w:val="21"/>
              </w:rPr>
              <w:t>36</w:t>
            </w:r>
            <w:r>
              <w:rPr>
                <w:color w:val="000000"/>
                <w:sz w:val="21"/>
              </w:rPr>
              <w:t>盘位磁盘阵列）</w:t>
            </w:r>
          </w:p>
        </w:tc>
      </w:tr>
      <w:tr>
        <w:tc>
          <w:tcPr>
            <w:tcW w:type="dxa" w:w="2076"/>
          </w:tcPr>
          <w:p>
            <w:r>
              <w:rPr/>
              <w:t>▲</w:t>
            </w:r>
          </w:p>
        </w:tc>
        <w:tc>
          <w:tcPr>
            <w:tcW w:type="dxa" w:w="415"/>
          </w:tcPr>
          <w:p>
            <w:r>
              <w:rPr/>
              <w:t>11</w:t>
            </w:r>
          </w:p>
        </w:tc>
        <w:tc>
          <w:tcPr>
            <w:tcW w:type="dxa" w:w="5814"/>
          </w:tcPr>
          <w:p>
            <w:pPr>
              <w:jc w:val="both"/>
            </w:pPr>
            <w:r>
              <w:rPr>
                <w:sz w:val="21"/>
              </w:rPr>
              <w:t>▲</w:t>
            </w:r>
            <w:r>
              <w:rPr>
                <w:color w:val="000000"/>
                <w:sz w:val="21"/>
              </w:rPr>
              <w:t>录像延时：支持延时摄影功能，可将长时间录制的视频图像合成为短视频，并支持延时摄影视频预览及下载（</w:t>
            </w:r>
            <w:r>
              <w:rPr>
                <w:color w:val="000000"/>
                <w:sz w:val="21"/>
              </w:rPr>
              <w:t>36</w:t>
            </w:r>
            <w:r>
              <w:rPr>
                <w:color w:val="000000"/>
                <w:sz w:val="21"/>
              </w:rPr>
              <w:t>盘位磁盘阵列）</w:t>
            </w:r>
          </w:p>
        </w:tc>
      </w:tr>
      <w:tr>
        <w:tc>
          <w:tcPr>
            <w:tcW w:type="dxa" w:w="2076"/>
          </w:tcPr>
          <w:p>
            <w:r>
              <w:rPr/>
              <w:t>▲</w:t>
            </w:r>
          </w:p>
        </w:tc>
        <w:tc>
          <w:tcPr>
            <w:tcW w:type="dxa" w:w="415"/>
          </w:tcPr>
          <w:p>
            <w:r>
              <w:rPr/>
              <w:t>12</w:t>
            </w:r>
          </w:p>
        </w:tc>
        <w:tc>
          <w:tcPr>
            <w:tcW w:type="dxa" w:w="5814"/>
          </w:tcPr>
          <w:p>
            <w:pPr>
              <w:jc w:val="both"/>
            </w:pPr>
            <w:r>
              <w:rPr>
                <w:sz w:val="21"/>
              </w:rPr>
              <w:t>▲</w:t>
            </w:r>
            <w:r>
              <w:rPr>
                <w:color w:val="000000"/>
                <w:sz w:val="21"/>
              </w:rPr>
              <w:t>版本恢复：设备支持版本回退功能，在当前版本出现故障或操作失误后，可进行回退到历史版本，回退后录像正常回放，且历史录像完整（</w:t>
            </w:r>
            <w:r>
              <w:rPr>
                <w:color w:val="000000"/>
                <w:sz w:val="21"/>
              </w:rPr>
              <w:t>36</w:t>
            </w:r>
            <w:r>
              <w:rPr>
                <w:color w:val="000000"/>
                <w:sz w:val="21"/>
              </w:rPr>
              <w:t>盘位磁盘阵列）</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制高点摄像机（3200万像素）</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详见用户需求中制高点摄像机（3200万像素）的技术参数。</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1.采购代理机构：本项目是指广东省建东工程监理有限公司中山分公司，负责整个采购活动的组织，依法负责编制和发布磋商文件，对磋商文件拥有最终的解释权，不以任何身份出任磋商小组成员。</w:t>
      </w:r>
    </w:p>
    <w:p>
      <w:pPr>
        <w:ind w:firstLine="480"/>
      </w:pPr>
      <w:r>
        <w:rPr/>
        <w:t>2.采购人：本项目是指</w:t>
      </w:r>
      <w:r>
        <w:rPr/>
        <w:t>中山市公安局民众分局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采购机构代理服务收费标准：参照《招标代理服务收费管理暂行办法》中“货物类”计费标准收取。</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0</w:t>
            </w:r>
            <w:r>
              <w:rPr/>
              <w:t>份。供应商保证该后备步骤。</w:t>
            </w:r>
          </w:p>
          <w:p>
            <w:r>
              <w:rPr/>
              <w:t>（3）纸质响应文件正本</w:t>
            </w:r>
            <w:r>
              <w:rPr/>
              <w:t>0</w:t>
            </w:r>
            <w:r>
              <w:rPr/>
              <w:t>份，纸质响应文件副本</w:t>
            </w:r>
            <w:r>
              <w:rPr/>
              <w:t>0</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pPr>
              <w:jc w:val="left"/>
            </w:pPr>
            <w:r>
              <w:rPr/>
              <w:t>一，投标文件要求，电子投标文件上传到广东省政府采购网（https://gdgpo.czt.gd.gov.cn/）广东政府采购智慧云平台网上。</w:t>
            </w:r>
          </w:p>
          <w:p>
            <w:pPr>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https://gdgpo.czt.gd.gov.cn/help/transaction/gongyinshan.html。供应商在使用过程中遇到涉及系统使用的问题，可通过400-1832-999进行咨询或通过广东政府采购智慧云平台运维服务说明中提供的其他服务方式获取帮助。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 5.因疫情防控期间，供应商需关注中山市公共资源交易中心网站发布的疫情防控工作指引。</w:t>
            </w:r>
          </w:p>
          <w:p>
            <w:pPr>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截至当前，辖内开展政府采购质押融资业务的银行机构报备的联系方式如下：1 ）中国农业发展银行中山市分行客户业务部 邹可仕 18802598981 信贷与风险管理部 陈小龙 15889891688 2 ）中国工商银行中山分行 普惠金融事业部 陈炳菁 18928108782 普惠金融事业部杨培鹏 15900085352 3 ）中国农业银行中山分行 普惠金融事业部 赖思韵 22644682 4）广发银行中山分行 普惠金融部 林光 宇 88862643 5） 中国邮政储蓄银行中山市分行 小企业金融部 黄嘉霖 13824720741 6）中 山农村商业银行 总行公司业务部 杜保森 88884181 7 ）平安银行中山分行普惠金融部 林晓冰 13823931817 8）兴业银行中山分行 企业金融部 刘中芳 0760-88368666-203172 9） 招 商银行中山分行 公司金融事业部唐庆颖 13924998608 10） 中国光大银行中 山分行 公司业 务管理部 张梓颖 0760-88858067 11） 广州银行中山分行 公司金融部 杨顺龙 88776919 12 ）中信银行中山分行 普惠金融部 陈廷忠 15113386853 普惠金融部 余超贤 15918291829 1 3） 渤海银行中山分行 公司金融部 李建夏 13631124024、0760-87911816 分行营业部 徐 艺 13928142042、0760-87911808 14） 华夏银行中山分行 营销管理部 叶怡 28137 855 15） 东莞银行中山分行 业务部 赵荣耀 13042854636/86939959 16） 东亚银行（中国）有限公司中山支行 中山支行 王涛 89986282/18926998881 17 ）浦发银行中山分行 交易银行 部付涛 0760-89982303 2.中小微企业有融资需求的，可通过应收账款融资服务平台（网址： www.crcrfsp.com）和中山市社会征信和金融服务一体化系统（网址：www.zsythxt.zs.gov .cn）向辖内特定或非特定银行机构咨询并提出融资申请。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 政府采购活动的供应商的不良行为予以记录，并纳入中山市社会征信和金融服务一体化系统， 供银行机构融资授信时审慎性参考。</w:t>
            </w:r>
          </w:p>
          <w:p>
            <w:pPr>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pPr>
              <w:jc w:val="center"/>
            </w:pPr>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微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；请各供应商在响应文件递交截止时间前按须知前附表规定的金额递交至</w:t>
      </w:r>
      <w:r>
        <w:rPr/>
        <w:t>广东省建东工程监理有限公司中山分公司</w:t>
      </w:r>
      <w:r>
        <w:rPr/>
        <w:t>，到账情况以开启时</w:t>
      </w:r>
      <w:r>
        <w:rPr/>
        <w:t>广东省建东工程监理有限公司中山分公司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编制响应文件同时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（3）如需使用备用电子响应文件解密时，在规定的解密时间内无法提供备用电子响应文件或提供的备用电子响应文件与加密的电子响应文件版本不一致（即两份文件不是投标客户端编制同时生成的）。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中山市政府采购网（http://113.106.13.242:8088/zfcg/），中山市公共资源交易网（http://ggzyjy.zs.gov.cn），采购代理机构网站（http://www.gdjdjl.com/）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中山市政府采购网（http://113.106.13.242:8088/zfcg/），中山市公共资源交易网（http://ggzyjy.zs.gov.cn），采购代理机构网站（http://www.gdjdjl.com/）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罗小姐</w:t>
      </w:r>
    </w:p>
    <w:p>
      <w:pPr>
        <w:ind w:firstLine="480"/>
      </w:pPr>
      <w:r>
        <w:rPr/>
        <w:t>电话：</w:t>
      </w:r>
      <w:r>
        <w:rPr/>
        <w:t>0760-88399895</w:t>
      </w:r>
    </w:p>
    <w:p>
      <w:pPr>
        <w:ind w:firstLine="480"/>
      </w:pPr>
      <w:r>
        <w:rPr/>
        <w:t>传真：</w:t>
      </w:r>
      <w:r>
        <w:rPr/>
        <w:t>0760-88399895</w:t>
      </w:r>
    </w:p>
    <w:p>
      <w:pPr>
        <w:ind w:firstLine="480"/>
      </w:pPr>
      <w:r>
        <w:rPr/>
        <w:t>邮箱：</w:t>
      </w:r>
      <w:r>
        <w:rPr/>
        <w:t>jdzs_cg2017@163.com</w:t>
      </w:r>
    </w:p>
    <w:p>
      <w:pPr>
        <w:ind w:firstLine="480"/>
      </w:pPr>
      <w:r>
        <w:rPr/>
        <w:t>地址：</w:t>
      </w:r>
      <w:r>
        <w:rPr/>
        <w:t>中山市东区小鳌溪小陂路五巷五十四号2层（广东省建东工程监理有限公司中山分公司采购部）</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话：0760-88266155、88266862、88266299</w:t>
      </w:r>
    </w:p>
    <w:p>
      <w:r>
        <w:rPr/>
        <w:t>邮  编：528400</w:t>
      </w:r>
    </w:p>
    <w:p>
      <w:r>
        <w:rPr/>
        <w:t>传  真：0760-88266215</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中山市公安局民众分局“水岸光亮工程”视频监控二期项目（重招）)：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广东省建东工程监理有限公司中山分公司</w:t>
      </w:r>
      <w:r>
        <w:rPr/>
        <w:t>统一对外发布。</w:t>
      </w:r>
    </w:p>
    <w:p>
      <w:pPr>
        <w:ind w:firstLine="480"/>
      </w:pPr>
      <w:r>
        <w:rPr/>
        <w:t>（2）对</w:t>
      </w:r>
      <w:r>
        <w:rPr/>
        <w:t>广东省建东工程监理有限公司中山分公司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采购包1（中山市公安局民众分局“水岸光亮工程”视频监控二期项目（重招））：</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最后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1.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2.属于品目清单范围内的节能或 环境标志产品，应当提供国家确定的认证机构出具的、处于有效期之内的节能产品或环境标志产品认证证书复印件，并加盖投标人公章。</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微企业声明函》；中小微企业作为联合体一方参与政府采购活动，且联合体协议书中约定，小型、微型企业的协议合同金额占到联合体协议合同总金额30%以上的，应附中小微企业的《中小微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采购包1（中山市公安局民众分局“水岸光亮工程”视频监控二期项目（重招））：</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提供2021年度任意1个月缴纳税收和社会保险的凭据证明材料复印件；如依法免税或不需要缴纳社会保障资金的，应提供相应文件证明；</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供应商必须具有良好的商业信誉和健全的财务会计制度（提供2020年度财务状况报告或2021年度任意1个月的财务状况报告复印件，或提供银行出具的资信证明材料复印件）。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采购人或采购代理机构将通过“信用中国”网站（www.creditchina.gov.cn）及中国政府采购网 （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为采购项目提供整体设计、规范编制或者项目管理、监理、检测等服务的供应商，不得再参加该采购项目同一合同项下的其他采购活动。单位负责人为同一人或者存在直接控股、管理关系的不同供应商，不得参加同一合同项下的政府采购活动（参照响应承诺函相关承诺格式内容。）</w:t>
            </w:r>
          </w:p>
        </w:tc>
      </w:tr>
      <w:tr>
        <w:tc>
          <w:tcPr>
            <w:tcW w:type="dxa" w:w="890"/>
          </w:tcPr>
          <w:p>
            <w:r>
              <w:rPr/>
              <w:t>8</w:t>
            </w:r>
          </w:p>
        </w:tc>
        <w:tc>
          <w:tcPr>
            <w:tcW w:type="dxa" w:w="3178"/>
          </w:tcPr>
          <w:p>
            <w:r>
              <w:rPr/>
              <w:t>联合体</w:t>
            </w:r>
          </w:p>
        </w:tc>
        <w:tc>
          <w:tcPr>
            <w:tcW w:type="dxa" w:w="4238"/>
          </w:tcPr>
          <w:p>
            <w:r>
              <w:rPr/>
              <w:t>本项目不接受联合体投标。</w:t>
            </w:r>
          </w:p>
        </w:tc>
      </w:tr>
      <w:tr>
        <w:tc>
          <w:tcPr>
            <w:tcW w:type="dxa" w:w="890"/>
          </w:tcPr>
          <w:p>
            <w:r>
              <w:rPr/>
              <w:t>9</w:t>
            </w:r>
          </w:p>
        </w:tc>
        <w:tc>
          <w:tcPr>
            <w:tcW w:type="dxa" w:w="3178"/>
          </w:tcPr>
          <w:p>
            <w:r>
              <w:rPr/>
              <w:t>其他资格要求</w:t>
            </w:r>
          </w:p>
        </w:tc>
        <w:tc>
          <w:tcPr>
            <w:tcW w:type="dxa" w:w="4238"/>
          </w:tcPr>
          <w:p>
            <w:r>
              <w:rPr/>
              <w:t>具有有效的《广东省安全技术防范系统设计、施工、维修资格证》叁级或以上资质，广东省外企业须在所在地取得资格证书向广东省人民政府公安机关备案，并领取相应级别且有效的《广东省安全技术防范系统设计、施工、维修资格备案证》（提供相应证书复印件加盖供应商公章作为证明文件）。</w:t>
            </w:r>
          </w:p>
        </w:tc>
      </w:tr>
      <w:tr>
        <w:tc>
          <w:tcPr>
            <w:tcW w:type="dxa" w:w="890"/>
          </w:tcPr>
          <w:p>
            <w:r>
              <w:rPr/>
              <w:t>10</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采购包1（中山市公安局民众分局“水岸光亮工程”视频监控二期项目（重招））：</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响应有效期</w:t>
            </w:r>
          </w:p>
        </w:tc>
        <w:tc>
          <w:tcPr>
            <w:tcW w:type="dxa" w:w="4238"/>
          </w:tcPr>
          <w:p>
            <w:r>
              <w:rPr/>
              <w:t>提供《响应承诺函》，投标有效期为投标截止之日起90天</w:t>
            </w:r>
          </w:p>
        </w:tc>
      </w:tr>
      <w:tr>
        <w:tc>
          <w:tcPr>
            <w:tcW w:type="dxa" w:w="890"/>
          </w:tcPr>
          <w:p>
            <w:r>
              <w:rPr/>
              <w:t>2</w:t>
            </w:r>
          </w:p>
        </w:tc>
        <w:tc>
          <w:tcPr>
            <w:tcW w:type="dxa" w:w="3178"/>
          </w:tcPr>
          <w:p>
            <w:r>
              <w:rPr/>
              <w:t>签署盖章</w:t>
            </w:r>
          </w:p>
        </w:tc>
        <w:tc>
          <w:tcPr>
            <w:tcW w:type="dxa" w:w="4238"/>
          </w:tcPr>
          <w:p>
            <w:r>
              <w:rPr/>
              <w:t>响应文件按照磋商文件规定签署、盖章</w:t>
            </w:r>
          </w:p>
        </w:tc>
      </w:tr>
      <w:tr>
        <w:tc>
          <w:tcPr>
            <w:tcW w:type="dxa" w:w="890"/>
          </w:tcPr>
          <w:p>
            <w:r>
              <w:rPr/>
              <w:t>3</w:t>
            </w:r>
          </w:p>
        </w:tc>
        <w:tc>
          <w:tcPr>
            <w:tcW w:type="dxa" w:w="3178"/>
          </w:tcPr>
          <w:p>
            <w:r>
              <w:rPr/>
              <w:t>法定代表人及授权委托书</w:t>
            </w:r>
          </w:p>
        </w:tc>
        <w:tc>
          <w:tcPr>
            <w:tcW w:type="dxa" w:w="4238"/>
          </w:tcPr>
          <w:p>
            <w:r>
              <w:rPr/>
              <w:t>响应文件提供有效的法定代表人及法定代表人授权委托书</w:t>
            </w:r>
          </w:p>
        </w:tc>
      </w:tr>
      <w:tr>
        <w:tc>
          <w:tcPr>
            <w:tcW w:type="dxa" w:w="890"/>
          </w:tcPr>
          <w:p>
            <w:r>
              <w:rPr/>
              <w:t>4</w:t>
            </w:r>
          </w:p>
        </w:tc>
        <w:tc>
          <w:tcPr>
            <w:tcW w:type="dxa" w:w="3178"/>
          </w:tcPr>
          <w:p>
            <w:r>
              <w:rPr/>
              <w:t>投标报价</w:t>
            </w:r>
          </w:p>
        </w:tc>
        <w:tc>
          <w:tcPr>
            <w:tcW w:type="dxa" w:w="4238"/>
          </w:tcPr>
          <w:p>
            <w:r>
              <w:rPr/>
              <w:t>投标（报价）总金额是固定价且是唯一的，未超过本项目最高限价。</w:t>
            </w:r>
          </w:p>
        </w:tc>
      </w:tr>
      <w:tr>
        <w:tc>
          <w:tcPr>
            <w:tcW w:type="dxa" w:w="890"/>
          </w:tcPr>
          <w:p>
            <w:r>
              <w:rPr/>
              <w:t>5</w:t>
            </w:r>
          </w:p>
        </w:tc>
        <w:tc>
          <w:tcPr>
            <w:tcW w:type="dxa" w:w="3178"/>
          </w:tcPr>
          <w:p>
            <w:r>
              <w:rPr/>
              <w:t>投标报价无重大漏项或重大不合理</w:t>
            </w:r>
          </w:p>
        </w:tc>
        <w:tc>
          <w:tcPr>
            <w:tcW w:type="dxa" w:w="4238"/>
          </w:tcPr>
          <w:p>
            <w:r>
              <w:rPr/>
              <w:t>投标报价无重大漏项或重大不合理</w:t>
            </w:r>
          </w:p>
        </w:tc>
      </w:tr>
      <w:tr>
        <w:tc>
          <w:tcPr>
            <w:tcW w:type="dxa" w:w="890"/>
          </w:tcPr>
          <w:p>
            <w:r>
              <w:rPr/>
              <w:t>6</w:t>
            </w:r>
          </w:p>
        </w:tc>
        <w:tc>
          <w:tcPr>
            <w:tcW w:type="dxa" w:w="3178"/>
          </w:tcPr>
          <w:p>
            <w:r>
              <w:rPr/>
              <w:t>无磋商文件或法律、法规、规章规定属于无效投标的其他情形</w:t>
            </w:r>
          </w:p>
        </w:tc>
        <w:tc>
          <w:tcPr>
            <w:tcW w:type="dxa" w:w="4238"/>
          </w:tcPr>
          <w:p>
            <w:r>
              <w:rPr/>
              <w:t>无磋商文件或法律、法规、规章规定属于无效投标的其他情形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采购包1中山市公安局民众分局“水岸光亮工程”视频监控二期项目（重招）</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技术部分40.0分</w:t>
            </w:r>
          </w:p>
          <w:p>
            <w:r>
              <w:rPr/>
              <w:t>报价得分30.0分</w:t>
            </w:r>
          </w:p>
        </w:tc>
      </w:tr>
      <w:tr>
        <w:tc>
          <w:tcPr>
            <w:tcW w:type="dxa" w:w="922"/>
            <w:gridSpan w:val="2"/>
            <w:vMerge w:val="restart"/>
          </w:tcPr>
          <w:p>
            <w:pPr>
              <w:jc w:val="center"/>
            </w:pPr>
            <w:r>
              <w:rPr/>
              <w:t>技术部分</w:t>
            </w:r>
          </w:p>
        </w:tc>
        <w:tc>
          <w:tcPr>
            <w:tcW w:type="dxa" w:w="2307"/>
          </w:tcPr>
          <w:p>
            <w:pPr>
              <w:jc w:val="left"/>
            </w:pPr>
            <w:r>
              <w:rPr/>
              <w:t>对项目的总体理解 (6.0分)</w:t>
            </w:r>
            <w:r>
              <w:rPr/>
              <w:t>，（等次分值选择：</w:t>
            </w:r>
            <w:r>
              <w:rPr/>
              <w:t>0.0;</w:t>
            </w:r>
            <w:r>
              <w:rPr/>
              <w:t>1.0;</w:t>
            </w:r>
            <w:r>
              <w:rPr/>
              <w:t>3.0;</w:t>
            </w:r>
            <w:r>
              <w:rPr/>
              <w:t>6.0;</w:t>
            </w:r>
            <w:r>
              <w:rPr/>
              <w:t>）</w:t>
            </w:r>
          </w:p>
        </w:tc>
        <w:tc>
          <w:tcPr>
            <w:tcW w:type="dxa" w:w="5076"/>
          </w:tcPr>
          <w:p>
            <w:pPr>
              <w:jc w:val="left"/>
            </w:pPr>
            <w:r>
              <w:rPr/>
              <w:t>对本项目用户需求条款、项目重点和难点的了解程度，按响应文件整体技术方案描述及说明进行评分： （1）技术方案完整，对项目需求、重点难点了解透彻，内容全面详细，得6分； （2）技术方案一般，对项目需求、重点难点基本了解，内容相对详细，得3分； （3）技术方案差，对项目需求、重点难点不了解，内容表述不清晰，得1分； （4）无方案不得分。</w:t>
            </w:r>
          </w:p>
        </w:tc>
      </w:tr>
      <w:tr>
        <w:tc>
          <w:tcPr>
            <w:tcW w:type="dxa" w:w="922"/>
            <w:gridSpan w:val="2"/>
            <w:vMerge/>
          </w:tcPr>
          <w:p/>
        </w:tc>
        <w:tc>
          <w:tcPr>
            <w:tcW w:type="dxa" w:w="2307"/>
          </w:tcPr>
          <w:p>
            <w:pPr>
              <w:jc w:val="left"/>
            </w:pPr>
            <w:r>
              <w:rPr/>
              <w:t>主要设备指标响应情况 (24.0分)</w:t>
            </w:r>
          </w:p>
        </w:tc>
        <w:tc>
          <w:tcPr>
            <w:tcW w:type="dxa" w:w="5076"/>
          </w:tcPr>
          <w:p>
            <w:pPr>
              <w:jc w:val="left"/>
            </w:pPr>
            <w:r>
              <w:rPr/>
              <w:t>对响应文件重要技术指标进行评判，带“▲”技术参数全部满足或优于得满分，一项不满足扣2分，扣完为止。 注：磋商文件带“▲”的技术参数须提供公安部检测机构出具的检测报告复印件证明，加盖厂商投标专用章或公章，并加盖注明项目名称的水印，否则视为不满足。</w:t>
            </w:r>
          </w:p>
        </w:tc>
      </w:tr>
      <w:tr>
        <w:tc>
          <w:tcPr>
            <w:tcW w:type="dxa" w:w="922"/>
            <w:gridSpan w:val="2"/>
            <w:vMerge/>
          </w:tcPr>
          <w:p/>
        </w:tc>
        <w:tc>
          <w:tcPr>
            <w:tcW w:type="dxa" w:w="2307"/>
          </w:tcPr>
          <w:p>
            <w:pPr>
              <w:jc w:val="left"/>
            </w:pPr>
            <w:r>
              <w:rPr/>
              <w:t>系统兼容性、稳定性和可维护性考核 (2.0分)</w:t>
            </w:r>
            <w:r>
              <w:rPr/>
              <w:t>，（等次分值选择：</w:t>
            </w:r>
            <w:r>
              <w:rPr/>
              <w:t>0.0;</w:t>
            </w:r>
            <w:r>
              <w:rPr/>
              <w:t>1.0;</w:t>
            </w:r>
            <w:r>
              <w:rPr/>
              <w:t>2.0;</w:t>
            </w:r>
            <w:r>
              <w:rPr/>
              <w:t>）</w:t>
            </w:r>
          </w:p>
        </w:tc>
        <w:tc>
          <w:tcPr>
            <w:tcW w:type="dxa" w:w="5076"/>
          </w:tcPr>
          <w:p>
            <w:pPr>
              <w:jc w:val="left"/>
            </w:pPr>
            <w:r>
              <w:rPr/>
              <w:t>为保障系统整体的兼容性、稳定性和可维护性，本项目产品：（高清智能球机、高清智能枪机、800万全结构化智能枪机、制高点摄像机（3200万像素）、36盘位磁盘阵列）统一品牌的优先选择；品牌全部统一的得满分，每多一个品牌的扣1分，扣完为止； 注：提供制造商开具的证明文件复印件并加盖制造商公章，未按要求提供的不得分</w:t>
            </w:r>
          </w:p>
        </w:tc>
      </w:tr>
      <w:tr>
        <w:tc>
          <w:tcPr>
            <w:tcW w:type="dxa" w:w="922"/>
            <w:gridSpan w:val="2"/>
            <w:vMerge/>
          </w:tcPr>
          <w:p/>
        </w:tc>
        <w:tc>
          <w:tcPr>
            <w:tcW w:type="dxa" w:w="2307"/>
          </w:tcPr>
          <w:p>
            <w:pPr>
              <w:jc w:val="left"/>
            </w:pPr>
            <w:r>
              <w:rPr/>
              <w:t>产品质量和环保管理标准严格，体系完备  (2.0分)</w:t>
            </w:r>
          </w:p>
        </w:tc>
        <w:tc>
          <w:tcPr>
            <w:tcW w:type="dxa" w:w="5076"/>
          </w:tcPr>
          <w:p>
            <w:pPr>
              <w:jc w:val="left"/>
            </w:pPr>
            <w:r>
              <w:rPr/>
              <w:t>本项目主要产品（高清智能球机、高清智能枪机、800万全结构化智能枪机、制高点摄像机（3200万像素）、36盘位磁盘阵列）的制造商均具备：1、有效期内的质量管理体系认证证书，得1分； 2、有效期内的环境管理体系认证证书，得1分。 注：上述证书需在响应文件中提供上述认证证书复印件及证书通过国家认监委官方网站（http://www.cnca.gov.cn/)查询的认证结果截图并加盖制造商公章，查询截图中证书编号及获证组织名称（即供应商名称）须与所提供的认证证书一致，未按要求提供的不得分</w:t>
            </w:r>
          </w:p>
        </w:tc>
      </w:tr>
      <w:tr>
        <w:tc>
          <w:tcPr>
            <w:tcW w:type="dxa" w:w="922"/>
            <w:gridSpan w:val="2"/>
            <w:vMerge/>
          </w:tcPr>
          <w:p/>
        </w:tc>
        <w:tc>
          <w:tcPr>
            <w:tcW w:type="dxa" w:w="2307"/>
          </w:tcPr>
          <w:p>
            <w:pPr>
              <w:jc w:val="left"/>
            </w:pPr>
            <w:r>
              <w:rPr/>
              <w:t>项目实施及售后服务方案 (6.0分)</w:t>
            </w:r>
            <w:r>
              <w:rPr/>
              <w:t>，（等次分值选择：</w:t>
            </w:r>
            <w:r>
              <w:rPr/>
              <w:t>0.0;</w:t>
            </w:r>
            <w:r>
              <w:rPr/>
              <w:t>1.0;</w:t>
            </w:r>
            <w:r>
              <w:rPr/>
              <w:t>3.0;</w:t>
            </w:r>
            <w:r>
              <w:rPr/>
              <w:t>6.0;</w:t>
            </w:r>
            <w:r>
              <w:rPr/>
              <w:t>）</w:t>
            </w:r>
          </w:p>
        </w:tc>
        <w:tc>
          <w:tcPr>
            <w:tcW w:type="dxa" w:w="5076"/>
          </w:tcPr>
          <w:p>
            <w:pPr>
              <w:jc w:val="left"/>
            </w:pPr>
            <w:r>
              <w:rPr/>
              <w:t>优：实施计划、售后服务、施工重大安全风险点及处置方案 、运维服务、保障措施完善、合理、针对性强，得6分； 良：实施计划、售后服务、施工重大安全风险点及处置方案、运维服务、保障措施基本完善、合理、针对性一般，得3分； 中：实施计划、售后服务、施工重大安全风险点及处置方案、运维服务、保障措施不完善、针对性差，得1分。 差：无方案不得分。</w:t>
            </w:r>
          </w:p>
        </w:tc>
      </w:tr>
      <w:tr>
        <w:tc>
          <w:tcPr>
            <w:tcW w:type="dxa" w:w="922"/>
            <w:gridSpan w:val="2"/>
            <w:vMerge w:val="restart"/>
          </w:tcPr>
          <w:p>
            <w:pPr>
              <w:jc w:val="center"/>
            </w:pPr>
            <w:r>
              <w:rPr/>
              <w:t>商务部分</w:t>
            </w:r>
          </w:p>
        </w:tc>
        <w:tc>
          <w:tcPr>
            <w:tcW w:type="dxa" w:w="2307"/>
          </w:tcPr>
          <w:p>
            <w:pPr>
              <w:jc w:val="left"/>
            </w:pPr>
            <w:r>
              <w:rPr/>
              <w:t>商务响应程度 (4.0分)</w:t>
            </w:r>
            <w:r>
              <w:rPr/>
              <w:t>，（等次分值选择：</w:t>
            </w:r>
            <w:r>
              <w:rPr/>
              <w:t>0.0;</w:t>
            </w:r>
            <w:r>
              <w:rPr/>
              <w:t>1.0;</w:t>
            </w:r>
            <w:r>
              <w:rPr/>
              <w:t>2.0;</w:t>
            </w:r>
            <w:r>
              <w:rPr/>
              <w:t>4.0;</w:t>
            </w:r>
            <w:r>
              <w:rPr/>
              <w:t>）</w:t>
            </w:r>
          </w:p>
        </w:tc>
        <w:tc>
          <w:tcPr>
            <w:tcW w:type="dxa" w:w="5076"/>
          </w:tcPr>
          <w:p>
            <w:pPr>
              <w:jc w:val="left"/>
            </w:pPr>
            <w:r>
              <w:rPr/>
              <w:t>1）响应文件商务部分完整，编排合理，内容全面，完全满足或优于磋商文件要求的，得4分； 2）响应文件商务部分完整，编排较合理，内容具体，基本满足磋商文件要求的，得2分； 3）响应文件商务部分较完整，编排不合理，内容不具体，表述不清晰，部分满足磋商文件要求的得1分； 4）响应文件商务部分不完整，有严重缺陷，表述混乱，不满足磋商文件要求的得，0分。</w:t>
            </w:r>
          </w:p>
        </w:tc>
      </w:tr>
      <w:tr>
        <w:tc>
          <w:tcPr>
            <w:tcW w:type="dxa" w:w="922"/>
            <w:gridSpan w:val="2"/>
            <w:vMerge/>
          </w:tcPr>
          <w:p/>
        </w:tc>
        <w:tc>
          <w:tcPr>
            <w:tcW w:type="dxa" w:w="2307"/>
          </w:tcPr>
          <w:p>
            <w:pPr>
              <w:jc w:val="left"/>
            </w:pPr>
            <w:r>
              <w:rPr/>
              <w:t>管理体系 (5.0分)</w:t>
            </w:r>
          </w:p>
        </w:tc>
        <w:tc>
          <w:tcPr>
            <w:tcW w:type="dxa" w:w="5076"/>
          </w:tcPr>
          <w:p>
            <w:pPr>
              <w:jc w:val="left"/>
            </w:pPr>
            <w:r>
              <w:rPr/>
              <w:t>供应商具有以下有效证书的，每提供1个证书得1分，满分5分。 （1）质量管理体系认证证书； （2）信息安全控制管理体系认证证书； （3）业务连续性管理体系证书； （4）供应商具有ITSS信息技术服务标准符合性证书（业务领域：运行维护服务）； （5）供应商具有计算机信息系统安全服务等级证书。 注：上述（1）、（2）、（3）需在响应文件中提供上述认证证书复印件及证书通过国家认监委官方网站（http://www.cnca.gov.cn/)查询的认证结果截图并加盖供应商公章，查询截图中证书编号及获证组织名称（即供应商名称）须与所提供的认证证书一致，未按要求提供的不得分；上述（4）和（5）证书主体须与投标主体一致，提供上述有效期内的证书复印件并加盖供应商公章，未按要求提供的不得分。</w:t>
            </w:r>
          </w:p>
        </w:tc>
      </w:tr>
      <w:tr>
        <w:tc>
          <w:tcPr>
            <w:tcW w:type="dxa" w:w="922"/>
            <w:gridSpan w:val="2"/>
            <w:vMerge/>
          </w:tcPr>
          <w:p/>
        </w:tc>
        <w:tc>
          <w:tcPr>
            <w:tcW w:type="dxa" w:w="2307"/>
          </w:tcPr>
          <w:p>
            <w:pPr>
              <w:jc w:val="left"/>
            </w:pPr>
            <w:r>
              <w:rPr/>
              <w:t>项目人员情况 (13.0分)</w:t>
            </w:r>
          </w:p>
        </w:tc>
        <w:tc>
          <w:tcPr>
            <w:tcW w:type="dxa" w:w="5076"/>
          </w:tcPr>
          <w:p>
            <w:pPr>
              <w:jc w:val="left"/>
            </w:pPr>
            <w:r>
              <w:rPr/>
              <w:t>1、拟投入本项目的项目经理（限1人），每提供1个证书得1分，满分4分。 （1）信息系统项目管理师； （2）信息安全保障人员认证证书（CISAW）-安全集成； （3）信息安全保障人员认证证书（CISAW）-安全软件； （4）信息安全保障人员认证证书（CISAW）-安全运维。 2、拟投入本项目的驻点人员能力（项目经理除外），每提供一个证书得2分，同一人最高得2分，本项最高得4分。 （1）网络工程师资格证书 （2）信息系统项目管理师证书 （3）通信工程师证书 （4）硬件运维（高级）证书 3、拟投入本项目的技术人员能力（项目经理、驻点人员除外），每提供一个得1分，同一人最高得1分，本项最高得5分（技术人员至少配备1名网络规划设计师和1名网络工程师，如未按要求提供，本项得0分）。 （1）网络规划设计师； （2）系统分析师； （3）网络工程师； （4）信息系统项目管理师； （5）特种作业操作证（低压电工作业）。 注：①要求提供以上人员证书复印件和由供应商为其购买的近半年内任意1个月供应商为其缴纳的社保证明文件复印件。如果供应商成立时间或该人员入职不足1个月，则提供人员入职证明。代缴个税税单或参加社会保险的《投保单》或《社会保险参保人员证明》等证明均可。若供应商未能提供该人员社保的，可以在响应文件中提供相关承诺书原件并加盖公章，格式自拟，承诺书内容包括 但不限于以下内容：“若我单位成交，合同签订时保证按响应文件中所配备投入本项目的人员全部到位并提供所有人员以我单位缴纳的社保证明，否则视为我单位放弃成交资格”，视为满足评审要求。）</w:t>
            </w:r>
          </w:p>
        </w:tc>
      </w:tr>
      <w:tr>
        <w:tc>
          <w:tcPr>
            <w:tcW w:type="dxa" w:w="922"/>
            <w:gridSpan w:val="2"/>
            <w:vMerge/>
          </w:tcPr>
          <w:p/>
        </w:tc>
        <w:tc>
          <w:tcPr>
            <w:tcW w:type="dxa" w:w="2307"/>
          </w:tcPr>
          <w:p>
            <w:pPr>
              <w:jc w:val="left"/>
            </w:pPr>
            <w:r>
              <w:rPr/>
              <w:t>业绩情况 (8.0分)</w:t>
            </w:r>
          </w:p>
        </w:tc>
        <w:tc>
          <w:tcPr>
            <w:tcW w:type="dxa" w:w="5076"/>
          </w:tcPr>
          <w:p>
            <w:pPr>
              <w:jc w:val="left"/>
            </w:pPr>
            <w:r>
              <w:rPr/>
              <w:t>供应商2019年以来签约的同类项目业绩，每提供一份得2分，本项最高得8分。 （提供合同关键页复印件并加盖供应商公章，供应商所提供的合同关键页必须包括，合同双方名称、项目名称、合同内容、合同签订时间、合同双方盖章）</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广东省政府采购</w:t>
      </w:r>
    </w:p>
    <w:p>
      <w:pPr>
        <w:jc w:val="both"/>
      </w:pPr>
      <w:r>
        <w:rPr>
          <w:rFonts w:ascii="宋体" w:hAnsi="宋体" w:cs="宋体" w:eastAsia="宋体"/>
          <w:b/>
          <w:sz w:val="48"/>
        </w:rPr>
        <w:t xml:space="preserve"> </w:t>
      </w:r>
    </w:p>
    <w:p>
      <w:pPr>
        <w:jc w:val="center"/>
      </w:pPr>
      <w:r>
        <w:rPr>
          <w:rFonts w:ascii="宋体" w:hAnsi="宋体" w:cs="宋体" w:eastAsia="宋体"/>
          <w:b/>
          <w:sz w:val="48"/>
        </w:rPr>
        <w:t>合　同　书</w:t>
      </w:r>
    </w:p>
    <w:p>
      <w:pPr>
        <w:shd w:fill="FFFFFF"/>
        <w:jc w:val="center"/>
      </w:pP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jc w:val="center"/>
      </w:pPr>
      <w:r>
        <w:br/>
      </w:r>
    </w:p>
    <w:p>
      <w:pPr>
        <w:jc w:val="center"/>
      </w:pPr>
      <w:r>
        <w:br/>
      </w:r>
    </w:p>
    <w:p>
      <w:pPr>
        <w:jc w:val="center"/>
      </w:pPr>
      <w:r>
        <w:br/>
      </w:r>
    </w:p>
    <w:p>
      <w:pPr>
        <w:jc w:val="center"/>
      </w:pPr>
      <w:r>
        <w:br/>
      </w:r>
    </w:p>
    <w:p>
      <w:pPr>
        <w:jc w:val="both"/>
      </w:pPr>
      <w:r>
        <w:rPr>
          <w:rFonts w:ascii="宋体" w:hAnsi="宋体" w:cs="宋体" w:eastAsia="宋体"/>
          <w:b/>
          <w:sz w:val="27"/>
        </w:rPr>
        <w:t>甲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b/>
          <w:sz w:val="27"/>
        </w:rPr>
        <w:t>乙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sz w:val="27"/>
        </w:rPr>
        <w:t xml:space="preserve"> </w:t>
      </w:r>
    </w:p>
    <w:p>
      <w:pPr>
        <w:ind w:firstLine="404"/>
        <w:jc w:val="both"/>
      </w:pPr>
      <w:r>
        <w:rPr>
          <w:rFonts w:ascii="宋体" w:hAnsi="宋体" w:cs="宋体" w:eastAsia="宋体"/>
          <w:sz w:val="27"/>
        </w:rPr>
        <w:t>根据</w:t>
      </w:r>
      <w:r>
        <w:rPr>
          <w:rFonts w:ascii="宋体" w:hAnsi="宋体" w:cs="宋体" w:eastAsia="宋体"/>
          <w:sz w:val="27"/>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jc w:val="both"/>
      </w:pPr>
      <w:r>
        <w:rPr>
          <w:rFonts w:ascii="宋体" w:hAnsi="宋体" w:cs="宋体" w:eastAsia="宋体"/>
          <w:b/>
          <w:sz w:val="27"/>
        </w:rPr>
        <w:t>一、</w:t>
      </w:r>
      <w:r>
        <w:rPr>
          <w:rFonts w:ascii="宋体" w:hAnsi="宋体" w:cs="宋体" w:eastAsia="宋体"/>
          <w:b/>
          <w:sz w:val="27"/>
        </w:rPr>
        <w:t>货物内容</w:t>
      </w:r>
    </w:p>
    <w:p>
      <w:pPr>
        <w:jc w:val="center"/>
      </w:pP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vAlign w:val="center"/>
          </w:tcPr>
          <w:p>
            <w:pPr>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vAlign w:val="center"/>
          </w:tcPr>
          <w:p>
            <w:pPr>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vAlign w:val="center"/>
          </w:tcPr>
          <w:p>
            <w:pPr>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单价</w:t>
            </w:r>
          </w:p>
          <w:p>
            <w:pPr>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金额</w:t>
            </w:r>
          </w:p>
          <w:p>
            <w:pPr>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vAlign w:val="center"/>
          </w:tcPr>
          <w:p>
            <w:pPr>
              <w:jc w:val="center"/>
            </w:pPr>
            <w:r>
              <w:rPr>
                <w:rFonts w:ascii="宋体" w:hAnsi="宋体" w:cs="宋体" w:eastAsia="宋体"/>
                <w:sz w:val="24"/>
              </w:rPr>
              <w:t>合计：人民币大写：**元整</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jc w:val="both"/>
      </w:pPr>
      <w:r>
        <w:rPr>
          <w:rFonts w:ascii="仿宋_gb2312" w:hAnsi="仿宋_gb2312" w:cs="仿宋_gb2312" w:eastAsia="仿宋_gb2312"/>
          <w:sz w:val="32"/>
        </w:rPr>
        <w:t xml:space="preserve"> </w:t>
      </w:r>
    </w:p>
    <w:p>
      <w:pPr>
        <w:ind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ind w:firstLine="400"/>
        <w:jc w:val="both"/>
      </w:pPr>
      <w:r>
        <w:rPr>
          <w:rFonts w:ascii="宋体" w:hAnsi="宋体" w:cs="宋体" w:eastAsia="宋体"/>
          <w:sz w:val="27"/>
        </w:rPr>
        <w:t>注：货物名称内容必须与投标文件中货物名称内容一致。</w:t>
      </w:r>
    </w:p>
    <w:p>
      <w:pPr>
        <w:jc w:val="both"/>
      </w:pPr>
      <w:r>
        <w:rPr>
          <w:rFonts w:ascii="宋体" w:hAnsi="宋体" w:cs="宋体" w:eastAsia="宋体"/>
          <w:b/>
          <w:sz w:val="27"/>
        </w:rPr>
        <w:t>二、</w:t>
      </w:r>
      <w:r>
        <w:rPr>
          <w:rFonts w:ascii="宋体" w:hAnsi="宋体" w:cs="宋体" w:eastAsia="宋体"/>
          <w:b/>
          <w:sz w:val="27"/>
        </w:rPr>
        <w:t>合同金额</w:t>
      </w:r>
    </w:p>
    <w:p>
      <w:pPr>
        <w:jc w:val="both"/>
      </w:pPr>
      <w:r>
        <w:rPr>
          <w:rFonts w:ascii="宋体" w:hAnsi="宋体" w:cs="宋体" w:eastAsia="宋体"/>
          <w:sz w:val="27"/>
        </w:rPr>
        <w:t>合同金额为（大写）：_________________元（￥_______________元）人民币。</w:t>
      </w:r>
    </w:p>
    <w:p>
      <w:pPr>
        <w:jc w:val="both"/>
      </w:pPr>
      <w:r>
        <w:rPr>
          <w:rFonts w:ascii="宋体" w:hAnsi="宋体" w:cs="宋体" w:eastAsia="宋体"/>
          <w:b/>
          <w:sz w:val="27"/>
        </w:rPr>
        <w:t>三、</w:t>
      </w:r>
      <w:r>
        <w:rPr>
          <w:rFonts w:ascii="宋体" w:hAnsi="宋体" w:cs="宋体" w:eastAsia="宋体"/>
          <w:b/>
          <w:sz w:val="27"/>
        </w:rPr>
        <w:t>设备要求</w:t>
      </w:r>
    </w:p>
    <w:p>
      <w:pPr>
        <w:jc w:val="both"/>
      </w:pPr>
      <w:r>
        <w:rPr>
          <w:rFonts w:ascii="宋体" w:hAnsi="宋体" w:cs="宋体" w:eastAsia="宋体"/>
          <w:sz w:val="27"/>
        </w:rPr>
        <w:t>货物为原制造商制造的全新产品，整机无污染，无侵权行为、表面无划损、无任何缺陷隐患，在中国境内可依常规安全合法使用。</w:t>
      </w:r>
    </w:p>
    <w:p>
      <w:pPr>
        <w:jc w:val="both"/>
      </w:pPr>
      <w:r>
        <w:rPr>
          <w:rFonts w:ascii="宋体" w:hAnsi="宋体" w:cs="宋体" w:eastAsia="宋体"/>
          <w:b/>
          <w:sz w:val="27"/>
        </w:rPr>
        <w:t>四、</w:t>
      </w:r>
      <w:r>
        <w:rPr>
          <w:rFonts w:ascii="宋体" w:hAnsi="宋体" w:cs="宋体" w:eastAsia="宋体"/>
          <w:b/>
          <w:sz w:val="27"/>
        </w:rPr>
        <w:t>交货期、交货方式及交货地点</w:t>
      </w:r>
    </w:p>
    <w:p>
      <w:pPr>
        <w:jc w:val="both"/>
      </w:pPr>
      <w:r>
        <w:rPr>
          <w:sz w:val="27"/>
        </w:rPr>
        <w:t xml:space="preserve">       </w:t>
      </w:r>
      <w:r>
        <w:rPr>
          <w:rFonts w:ascii="宋体" w:hAnsi="宋体" w:cs="宋体" w:eastAsia="宋体"/>
          <w:sz w:val="27"/>
        </w:rPr>
        <w:t>1.</w:t>
      </w:r>
      <w:r>
        <w:rPr>
          <w:rFonts w:ascii="宋体" w:hAnsi="宋体" w:cs="宋体" w:eastAsia="宋体"/>
          <w:sz w:val="27"/>
        </w:rPr>
        <w:t>交货期：</w:t>
      </w:r>
    </w:p>
    <w:p>
      <w:pPr>
        <w:jc w:val="both"/>
      </w:pPr>
      <w:r>
        <w:rPr>
          <w:sz w:val="27"/>
        </w:rPr>
        <w:t xml:space="preserve">       </w:t>
      </w:r>
      <w:r>
        <w:rPr>
          <w:rFonts w:ascii="宋体" w:hAnsi="宋体" w:cs="宋体" w:eastAsia="宋体"/>
          <w:sz w:val="27"/>
        </w:rPr>
        <w:t>2.</w:t>
      </w:r>
      <w:r>
        <w:rPr>
          <w:rFonts w:ascii="宋体" w:hAnsi="宋体" w:cs="宋体" w:eastAsia="宋体"/>
          <w:sz w:val="27"/>
        </w:rPr>
        <w:t>交货方式：</w:t>
      </w:r>
    </w:p>
    <w:p>
      <w:pPr>
        <w:jc w:val="both"/>
      </w:pPr>
      <w:r>
        <w:rPr>
          <w:sz w:val="27"/>
        </w:rPr>
        <w:t xml:space="preserve">       </w:t>
      </w:r>
      <w:r>
        <w:rPr>
          <w:rFonts w:ascii="宋体" w:hAnsi="宋体" w:cs="宋体" w:eastAsia="宋体"/>
          <w:sz w:val="27"/>
        </w:rPr>
        <w:t>3.</w:t>
      </w:r>
      <w:r>
        <w:rPr>
          <w:rFonts w:ascii="宋体" w:hAnsi="宋体" w:cs="宋体" w:eastAsia="宋体"/>
          <w:sz w:val="27"/>
        </w:rPr>
        <w:t>交货地点：</w:t>
      </w:r>
    </w:p>
    <w:p>
      <w:pPr>
        <w:jc w:val="both"/>
      </w:pPr>
      <w:r>
        <w:rPr>
          <w:rFonts w:ascii="宋体" w:hAnsi="宋体" w:cs="宋体" w:eastAsia="宋体"/>
          <w:b/>
          <w:sz w:val="27"/>
        </w:rPr>
        <w:t>五、</w:t>
      </w:r>
      <w:r>
        <w:rPr>
          <w:rFonts w:ascii="宋体" w:hAnsi="宋体" w:cs="宋体" w:eastAsia="宋体"/>
          <w:b/>
          <w:sz w:val="27"/>
        </w:rPr>
        <w:t>付款方式</w:t>
      </w:r>
    </w:p>
    <w:p>
      <w:pPr>
        <w:jc w:val="both"/>
      </w:pPr>
      <w:r>
        <w:rPr>
          <w:rFonts w:ascii="宋体" w:hAnsi="宋体" w:cs="宋体" w:eastAsia="宋体"/>
          <w:sz w:val="27"/>
        </w:rPr>
        <w:t>由甲方按下列程序在</w:t>
      </w:r>
      <w:r>
        <w:rPr>
          <w:rFonts w:ascii="宋体" w:hAnsi="宋体" w:cs="宋体" w:eastAsia="宋体"/>
          <w:sz w:val="27"/>
        </w:rPr>
        <w:t xml:space="preserve">       </w:t>
      </w:r>
      <w:r>
        <w:rPr>
          <w:rFonts w:ascii="宋体" w:hAnsi="宋体" w:cs="宋体" w:eastAsia="宋体"/>
          <w:sz w:val="27"/>
        </w:rPr>
        <w:t>内付款：</w:t>
      </w:r>
    </w:p>
    <w:p>
      <w:pPr>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rPr>
        <w:t xml:space="preserve">     </w:t>
      </w:r>
      <w:r>
        <w:rPr>
          <w:rFonts w:ascii="宋体" w:hAnsi="宋体" w:cs="宋体" w:eastAsia="宋体"/>
          <w:sz w:val="27"/>
        </w:rPr>
        <w:t>%，同时无息退还乙方的合同履约保证金。</w:t>
      </w:r>
    </w:p>
    <w:p>
      <w:pPr>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rPr>
        <w:t xml:space="preserve">    </w:t>
      </w:r>
      <w:r>
        <w:rPr>
          <w:rFonts w:ascii="宋体" w:hAnsi="宋体" w:cs="宋体" w:eastAsia="宋体"/>
          <w:sz w:val="27"/>
        </w:rPr>
        <w:t>个月后，支付合同总价的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jc w:val="both"/>
      </w:pPr>
      <w:r>
        <w:rPr>
          <w:rFonts w:ascii="宋体" w:hAnsi="宋体" w:cs="宋体" w:eastAsia="宋体"/>
          <w:b/>
          <w:sz w:val="27"/>
        </w:rPr>
        <w:t>六、</w:t>
      </w:r>
      <w:r>
        <w:rPr>
          <w:rFonts w:ascii="宋体" w:hAnsi="宋体" w:cs="宋体" w:eastAsia="宋体"/>
          <w:b/>
          <w:sz w:val="27"/>
        </w:rPr>
        <w:t>质保期及售后服务要求</w:t>
      </w:r>
    </w:p>
    <w:p>
      <w:pPr>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rPr>
        <w:t>(免费/有偿)</w:t>
      </w:r>
      <w:r>
        <w:rPr>
          <w:rFonts w:ascii="宋体" w:hAnsi="宋体" w:cs="宋体" w:eastAsia="宋体"/>
          <w:sz w:val="27"/>
        </w:rPr>
        <w:t>维修保养服务。</w:t>
      </w:r>
    </w:p>
    <w:p>
      <w:pPr>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对甲方的服务通知，乙方在接报后1小时内响应，4小时内到达现场，48小时内处理完毕。若在48小时内仍未能有效解决，乙方须免费提供同档次的设备予甲方临时使用。</w:t>
      </w:r>
    </w:p>
    <w:p>
      <w:pPr>
        <w:jc w:val="both"/>
      </w:pPr>
      <w:r>
        <w:rPr>
          <w:rFonts w:ascii="宋体" w:hAnsi="宋体" w:cs="宋体" w:eastAsia="宋体"/>
          <w:b/>
          <w:sz w:val="27"/>
        </w:rPr>
        <w:t>七、</w:t>
      </w:r>
      <w:r>
        <w:rPr>
          <w:rFonts w:ascii="宋体" w:hAnsi="宋体" w:cs="宋体" w:eastAsia="宋体"/>
          <w:b/>
          <w:sz w:val="27"/>
        </w:rPr>
        <w:t>安装与调试</w:t>
      </w:r>
    </w:p>
    <w:p>
      <w:pPr>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jc w:val="both"/>
      </w:pPr>
      <w:r>
        <w:rPr>
          <w:rFonts w:ascii="宋体" w:hAnsi="宋体" w:cs="宋体" w:eastAsia="宋体"/>
          <w:b/>
          <w:sz w:val="27"/>
        </w:rPr>
        <w:t>八、</w:t>
      </w:r>
      <w:r>
        <w:rPr>
          <w:rFonts w:ascii="宋体" w:hAnsi="宋体" w:cs="宋体" w:eastAsia="宋体"/>
          <w:b/>
          <w:sz w:val="27"/>
        </w:rPr>
        <w:t>验收：</w:t>
      </w:r>
    </w:p>
    <w:p>
      <w:pPr>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jc w:val="both"/>
      </w:pPr>
      <w:r>
        <w:rPr>
          <w:rFonts w:ascii="宋体" w:hAnsi="宋体" w:cs="宋体" w:eastAsia="宋体"/>
          <w:b/>
          <w:sz w:val="27"/>
        </w:rPr>
        <w:t>九、</w:t>
      </w:r>
      <w:r>
        <w:rPr>
          <w:rFonts w:ascii="宋体" w:hAnsi="宋体" w:cs="宋体" w:eastAsia="宋体"/>
          <w:b/>
          <w:sz w:val="27"/>
        </w:rPr>
        <w:t>违约责任与赔偿损失</w:t>
      </w:r>
    </w:p>
    <w:p>
      <w:pPr>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jc w:val="both"/>
      </w:pPr>
      <w:r>
        <w:rPr>
          <w:rFonts w:ascii="宋体" w:hAnsi="宋体" w:cs="宋体" w:eastAsia="宋体"/>
          <w:sz w:val="27"/>
        </w:rPr>
        <w:t xml:space="preserve">       </w:t>
      </w:r>
      <w:r>
        <w:rPr>
          <w:rFonts w:ascii="宋体" w:hAnsi="宋体" w:cs="宋体" w:eastAsia="宋体"/>
          <w:sz w:val="27"/>
        </w:rPr>
        <w:t xml:space="preserve">                                                </w:t>
      </w:r>
    </w:p>
    <w:p>
      <w:pPr>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jc w:val="both"/>
      </w:pPr>
      <w:r>
        <w:rPr>
          <w:rFonts w:ascii="宋体" w:hAnsi="宋体" w:cs="宋体" w:eastAsia="宋体"/>
          <w:b/>
          <w:sz w:val="27"/>
        </w:rPr>
        <w:t>十、</w:t>
      </w:r>
      <w:r>
        <w:rPr>
          <w:rFonts w:ascii="宋体" w:hAnsi="宋体" w:cs="宋体" w:eastAsia="宋体"/>
          <w:b/>
          <w:sz w:val="27"/>
        </w:rPr>
        <w:t>争议的解决</w:t>
      </w:r>
      <w:r>
        <w:rPr>
          <w:rFonts w:ascii="宋体" w:hAnsi="宋体" w:cs="宋体" w:eastAsia="宋体"/>
          <w:sz w:val="27"/>
        </w:rPr>
        <w:t xml:space="preserve">  合同执行过程中发生的任何争议，如双方不能通过友好协商解决，按相关法律法规处理。</w:t>
      </w:r>
    </w:p>
    <w:p>
      <w:pPr>
        <w:jc w:val="both"/>
      </w:pPr>
      <w:r>
        <w:rPr>
          <w:rFonts w:ascii="宋体" w:hAnsi="宋体" w:cs="宋体" w:eastAsia="宋体"/>
          <w:b/>
          <w:sz w:val="27"/>
        </w:rPr>
        <w:t>十一、不可抗力</w:t>
      </w:r>
    </w:p>
    <w:p>
      <w:pPr>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rFonts w:ascii="宋体" w:hAnsi="宋体" w:cs="宋体" w:eastAsia="宋体"/>
          <w:b/>
          <w:sz w:val="27"/>
        </w:rPr>
        <w:t>十二、</w:t>
      </w:r>
      <w:r>
        <w:rPr>
          <w:rFonts w:ascii="宋体" w:hAnsi="宋体" w:cs="宋体" w:eastAsia="宋体"/>
          <w:b/>
          <w:sz w:val="27"/>
        </w:rPr>
        <w:t>税费</w:t>
      </w:r>
    </w:p>
    <w:p>
      <w:pPr>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jc w:val="both"/>
      </w:pPr>
      <w:r>
        <w:rPr>
          <w:rFonts w:ascii="宋体" w:hAnsi="宋体" w:cs="宋体" w:eastAsia="宋体"/>
          <w:b/>
          <w:sz w:val="27"/>
        </w:rPr>
        <w:t>十三、</w:t>
      </w:r>
      <w:r>
        <w:rPr>
          <w:rFonts w:ascii="&quot;times new roman&quot;" w:hAnsi="&quot;times new roman&quot;" w:cs="&quot;times new roman&quot;" w:eastAsia="&quot;times new roman&quot;"/>
          <w:sz w:val="27"/>
        </w:rPr>
        <w:t xml:space="preserve"> </w:t>
      </w:r>
      <w:r>
        <w:rPr>
          <w:rFonts w:ascii="宋体" w:hAnsi="宋体" w:cs="宋体" w:eastAsia="宋体"/>
          <w:b/>
          <w:sz w:val="27"/>
        </w:rPr>
        <w:t>其它</w:t>
      </w:r>
    </w:p>
    <w:p>
      <w:pPr>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jc w:val="both"/>
      </w:pPr>
      <w:r>
        <w:rPr>
          <w:rFonts w:ascii="宋体" w:hAnsi="宋体" w:cs="宋体" w:eastAsia="宋体"/>
          <w:b/>
          <w:sz w:val="27"/>
        </w:rPr>
        <w:t>十四、</w:t>
      </w:r>
      <w:r>
        <w:rPr>
          <w:rFonts w:ascii="&quot;times new roman&quot;" w:hAnsi="&quot;times new roman&quot;" w:cs="&quot;times new roman&quot;" w:eastAsia="&quot;times new roman&quot;"/>
          <w:sz w:val="27"/>
        </w:rPr>
        <w:t xml:space="preserve">     </w:t>
      </w:r>
      <w:r>
        <w:rPr>
          <w:rFonts w:ascii="宋体" w:hAnsi="宋体" w:cs="宋体" w:eastAsia="宋体"/>
          <w:b/>
          <w:sz w:val="27"/>
        </w:rPr>
        <w:t>合同生效</w:t>
      </w:r>
    </w:p>
    <w:p>
      <w:pPr>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rPr>
        <w:t xml:space="preserve">   </w:t>
      </w:r>
      <w:r>
        <w:rPr>
          <w:rFonts w:ascii="宋体" w:hAnsi="宋体" w:cs="宋体" w:eastAsia="宋体"/>
          <w:sz w:val="27"/>
        </w:rPr>
        <w:t>份。</w:t>
      </w:r>
    </w:p>
    <w:p>
      <w:pPr>
        <w:jc w:val="both"/>
      </w:pPr>
      <w:r>
        <w:rPr>
          <w:rFonts w:ascii="宋体" w:hAnsi="宋体" w:cs="宋体" w:eastAsia="宋体"/>
          <w:sz w:val="27"/>
        </w:rPr>
        <w:t xml:space="preserve"> </w:t>
      </w:r>
    </w:p>
    <w:p>
      <w:pPr>
        <w:jc w:val="both"/>
      </w:pPr>
      <w:r>
        <w:rPr>
          <w:rFonts w:ascii="宋体" w:hAnsi="宋体" w:cs="宋体" w:eastAsia="宋体"/>
          <w:b/>
          <w:sz w:val="27"/>
        </w:rPr>
        <w:t>甲方（盖章）：</w:t>
      </w:r>
      <w:r>
        <w:rPr>
          <w:rFonts w:ascii="宋体" w:hAnsi="宋体" w:cs="宋体" w:eastAsia="宋体"/>
          <w:b/>
          <w:sz w:val="27"/>
        </w:rPr>
        <w:t>乙方（盖章）：</w:t>
      </w:r>
    </w:p>
    <w:p>
      <w:pPr>
        <w:jc w:val="both"/>
      </w:pPr>
      <w:r>
        <w:rPr>
          <w:rFonts w:ascii="宋体" w:hAnsi="宋体" w:cs="宋体" w:eastAsia="宋体"/>
          <w:b/>
          <w:sz w:val="27"/>
        </w:rPr>
        <w:t>代表：</w:t>
      </w:r>
      <w:r>
        <w:rPr>
          <w:rFonts w:ascii="宋体" w:hAnsi="宋体" w:cs="宋体" w:eastAsia="宋体"/>
          <w:b/>
          <w:sz w:val="27"/>
        </w:rPr>
        <w:t>代表：</w:t>
      </w:r>
    </w:p>
    <w:p>
      <w:pPr>
        <w:jc w:val="both"/>
      </w:pPr>
      <w:r>
        <w:rPr>
          <w:rFonts w:ascii="宋体" w:hAnsi="宋体" w:cs="宋体" w:eastAsia="宋体"/>
          <w:sz w:val="27"/>
        </w:rPr>
        <w:t>签订地点：</w:t>
      </w:r>
    </w:p>
    <w:p>
      <w:pPr>
        <w:jc w:val="both"/>
      </w:pPr>
      <w:r>
        <w:rPr>
          <w:rFonts w:ascii="宋体" w:hAnsi="宋体" w:cs="宋体" w:eastAsia="宋体"/>
          <w:sz w:val="27"/>
        </w:rPr>
        <w:t>签订日期：　　　年　　月　　日</w:t>
      </w:r>
      <w:r>
        <w:rPr>
          <w:rFonts w:ascii="宋体" w:hAnsi="宋体" w:cs="宋体" w:eastAsia="宋体"/>
          <w:sz w:val="27"/>
        </w:rPr>
        <w:t>签订日期：　　　年　　月　　日</w:t>
      </w:r>
    </w:p>
    <w:p>
      <w:pPr>
        <w:jc w:val="both"/>
      </w:pPr>
      <w:r>
        <w:rPr>
          <w:rFonts w:ascii="宋体" w:hAnsi="宋体" w:cs="宋体" w:eastAsia="宋体"/>
          <w:sz w:val="27"/>
        </w:rPr>
        <w:t>开户名称：</w:t>
      </w:r>
    </w:p>
    <w:p>
      <w:pPr>
        <w:jc w:val="both"/>
      </w:pPr>
      <w:r>
        <w:rPr>
          <w:rFonts w:ascii="宋体" w:hAnsi="宋体" w:cs="宋体" w:eastAsia="宋体"/>
          <w:sz w:val="27"/>
        </w:rPr>
        <w:t>银行帐号：</w:t>
      </w:r>
    </w:p>
    <w:p>
      <w:pPr>
        <w:jc w:val="both"/>
      </w:pPr>
      <w:r>
        <w:rPr>
          <w:rFonts w:ascii="宋体" w:hAnsi="宋体" w:cs="宋体" w:eastAsia="宋体"/>
          <w:sz w:val="27"/>
        </w:rPr>
        <w:t>开 户 行：</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442000003-2022-01552</w:t>
      </w:r>
    </w:p>
    <w:p>
      <w:pPr>
        <w:jc w:val="center"/>
      </w:pPr>
      <w:r>
        <w:rPr>
          <w:b/>
          <w:sz w:val="24"/>
        </w:rPr>
        <w:t>采购项目编号：</w:t>
      </w:r>
      <w:r>
        <w:rPr>
          <w:b/>
          <w:sz w:val="24"/>
        </w:rPr>
        <w:t>ZSJD22ZC0142</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广东省建东工程监理有限公司中山分公司</w:t>
      </w:r>
    </w:p>
    <w:p>
      <w:pPr>
        <w:ind w:firstLine="480"/>
      </w:pPr>
      <w:r>
        <w:rPr/>
        <w:t>你方组织的</w:t>
      </w:r>
      <w:r>
        <w:rPr>
          <w:u w:val="single"/>
        </w:rPr>
        <w:t>“</w:t>
      </w:r>
      <w:r>
        <w:rPr>
          <w:u w:val="single"/>
        </w:rPr>
        <w:t>中山市公安局民众分局“水岸光亮工程”视频监控二期项目（重招）</w:t>
      </w:r>
      <w:r>
        <w:rPr>
          <w:u w:val="single"/>
        </w:rPr>
        <w:t>”</w:t>
      </w:r>
      <w:r>
        <w:rPr/>
        <w:t>项目的竞争性磋商[采购项目编号为：</w:t>
      </w:r>
      <w:r>
        <w:rPr>
          <w:u w:val="single"/>
        </w:rPr>
        <w:t>ZSJD22ZC0142</w:t>
      </w:r>
      <w:r>
        <w:rPr/>
        <w:t>]，我方愿参与响应。</w:t>
      </w:r>
    </w:p>
    <w:p>
      <w:pPr>
        <w:ind w:firstLine="480"/>
      </w:pPr>
      <w:r>
        <w:rPr/>
        <w:t>我方确认收到贵方提供的</w:t>
      </w:r>
      <w:r>
        <w:rPr>
          <w:u w:val="single"/>
        </w:rPr>
        <w:t>“</w:t>
      </w:r>
      <w:r>
        <w:rPr>
          <w:u w:val="single"/>
        </w:rPr>
        <w:t>中山市公安局民众分局“水岸光亮工程”视频监控二期项目（重招）</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广东省建东工程监理有限公司中山分公司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中山市公安局民众分局“水岸光亮工程”视频监控二期项目（重招）</w:t>
      </w:r>
      <w:r>
        <w:rPr/>
        <w:t>”项目采购[采购项目编号为</w:t>
      </w:r>
      <w:r>
        <w:rPr/>
        <w:t>ZSJD22ZC0142</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pPr>
              <w:jc w:val="center"/>
            </w:pPr>
            <w:r>
              <w:rPr/>
              <w:t>1</w:t>
            </w:r>
          </w:p>
        </w:tc>
        <w:tc>
          <w:tcPr>
            <w:tcW w:type="dxa" w:w="2076"/>
          </w:tcPr>
          <w:p/>
        </w:tc>
        <w:tc>
          <w:tcPr>
            <w:tcW w:type="dxa" w:w="2076"/>
          </w:tcPr>
          <w:p/>
        </w:tc>
        <w:tc>
          <w:tcPr>
            <w:tcW w:type="dxa" w:w="2076"/>
          </w:tcPr>
          <w:p/>
        </w:tc>
      </w:tr>
      <w:tr>
        <w:tc>
          <w:tcPr>
            <w:tcW w:type="dxa" w:w="2076"/>
          </w:tcPr>
          <w:p>
            <w:pPr>
              <w:jc w:val="center"/>
            </w:pPr>
            <w:r>
              <w:rPr/>
              <w:t>2</w:t>
            </w:r>
          </w:p>
        </w:tc>
        <w:tc>
          <w:tcPr>
            <w:tcW w:type="dxa" w:w="2076"/>
          </w:tcPr>
          <w:p/>
        </w:tc>
        <w:tc>
          <w:tcPr>
            <w:tcW w:type="dxa" w:w="2076"/>
          </w:tcPr>
          <w:p/>
        </w:tc>
        <w:tc>
          <w:tcPr>
            <w:tcW w:type="dxa" w:w="2076"/>
          </w:tcPr>
          <w:p/>
        </w:tc>
      </w:tr>
      <w:tr>
        <w:tc>
          <w:tcPr>
            <w:tcW w:type="dxa" w:w="2076"/>
          </w:tcPr>
          <w:p>
            <w:pPr>
              <w:jc w:val="center"/>
            </w:pPr>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中山市公安局民众分局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广东省建东工程监理有限公司中山分公司</w:t>
      </w:r>
    </w:p>
    <w:p>
      <w:pPr>
        <w:ind w:firstLine="480"/>
      </w:pPr>
      <w:r>
        <w:rPr/>
        <w:t>我单位参加贵公司组织的</w:t>
      </w:r>
      <w:r>
        <w:rPr/>
        <w:t>中山市公安局民众分局“水岸光亮工程”视频监控二期项目（重招）</w:t>
      </w:r>
      <w:r>
        <w:rPr/>
        <w:t>（采购项目编号：</w:t>
      </w:r>
      <w:r>
        <w:rPr/>
        <w:t>ZSJD22ZC0142</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广东省建东工程监理有限公司中山分公司</w:t>
      </w:r>
    </w:p>
    <w:p>
      <w:pPr>
        <w:ind w:firstLine="480"/>
      </w:pPr>
      <w:r>
        <w:rPr/>
        <w:t>我单位已登记并准备参与“</w:t>
      </w:r>
      <w:r>
        <w:rPr/>
        <w:t>中山市公安局民众分局“水岸光亮工程”视频监控二期项目（重招）</w:t>
      </w:r>
      <w:r>
        <w:rPr/>
        <w:t>”项目（采购项目编号：</w:t>
      </w:r>
      <w:r>
        <w:rPr/>
        <w:t>ZSJD22ZC0142</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 Id="rId9" Target="media/image4.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