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442000-2022-04212</w:t>
      </w:r>
    </w:p>
    <w:p>
      <w:pPr>
        <w:jc w:val="center"/>
      </w:pPr>
      <w:r>
        <w:rPr>
          <w:b/>
          <w:sz w:val="24"/>
        </w:rPr>
        <w:t>采购项目编号：</w:t>
      </w:r>
      <w:r>
        <w:rPr>
          <w:b/>
          <w:sz w:val="24"/>
        </w:rPr>
        <w:t>ZSJD22ZC0064</w:t>
      </w:r>
    </w:p>
    <w:p>
      <w:pPr>
        <w:jc w:val="center"/>
      </w:pPr>
      <w:r>
        <w:rPr>
          <w:b/>
          <w:sz w:val="24"/>
        </w:rPr>
        <w:t>项目名称：</w:t>
      </w:r>
      <w:r>
        <w:rPr>
          <w:b/>
          <w:sz w:val="24"/>
        </w:rPr>
        <w:t>中山市永安中学2022年太阳能热水系统采购</w:t>
      </w:r>
    </w:p>
    <w:p>
      <w:pPr>
        <w:jc w:val="center"/>
      </w:pPr>
      <w:r>
        <w:rPr>
          <w:b/>
          <w:sz w:val="24"/>
        </w:rPr>
        <w:t>采购人：</w:t>
      </w:r>
      <w:r>
        <w:rPr>
          <w:b/>
          <w:sz w:val="24"/>
        </w:rPr>
        <w:t>中山市永安中学</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 磋商邀请</w:t>
      </w:r>
    </w:p>
    <w:p>
      <w:pPr>
        <w:ind w:firstLine="480"/>
      </w:pPr>
      <w:r>
        <w:rPr/>
        <w:t>广东省建东工程监理有限公司中山分公司</w:t>
      </w:r>
      <w:r>
        <w:rPr/>
        <w:t>受</w:t>
      </w:r>
      <w:r>
        <w:rPr/>
        <w:t>中山市永安中学</w:t>
      </w:r>
      <w:r>
        <w:rPr/>
        <w:t>的委托，采用</w:t>
      </w:r>
      <w:r>
        <w:rPr/>
        <w:t>竞争性磋商</w:t>
      </w:r>
      <w:r>
        <w:rPr/>
        <w:t>方式组织采购</w:t>
      </w:r>
      <w:r>
        <w:rPr/>
        <w:t>中山市永安中学2022年太阳能热水系统采购</w:t>
      </w:r>
      <w:r>
        <w:rPr/>
        <w:t>。欢迎符合资格条件的供应商参加。</w:t>
      </w:r>
    </w:p>
    <w:p>
      <w:r>
        <w:rPr>
          <w:b/>
          <w:sz w:val="28"/>
        </w:rPr>
        <w:t>一.项目概述</w:t>
      </w:r>
    </w:p>
    <w:p>
      <w:r>
        <w:rPr>
          <w:b/>
          <w:sz w:val="24"/>
        </w:rPr>
        <w:t>1.名称与编号</w:t>
      </w:r>
    </w:p>
    <w:p>
      <w:pPr>
        <w:ind w:firstLine="480"/>
      </w:pPr>
      <w:r>
        <w:rPr/>
        <w:t>采购项目名称：</w:t>
      </w:r>
      <w:r>
        <w:rPr/>
        <w:t>中山市永安中学2022年太阳能热水系统采购</w:t>
      </w:r>
    </w:p>
    <w:p>
      <w:pPr>
        <w:ind w:firstLine="480"/>
      </w:pPr>
      <w:r>
        <w:rPr/>
        <w:t>采购计划编号：</w:t>
      </w:r>
      <w:r>
        <w:rPr/>
        <w:t>442000-2022-04212</w:t>
      </w:r>
    </w:p>
    <w:p>
      <w:pPr>
        <w:ind w:firstLine="480"/>
      </w:pPr>
      <w:r>
        <w:rPr/>
        <w:t>采购项目编号：</w:t>
      </w:r>
      <w:r>
        <w:rPr/>
        <w:t>ZSJD22ZC0064</w:t>
      </w:r>
    </w:p>
    <w:p>
      <w:pPr>
        <w:ind w:firstLine="480"/>
      </w:pPr>
      <w:r>
        <w:rPr/>
        <w:t>采购方式：</w:t>
      </w:r>
      <w:r>
        <w:rPr/>
        <w:t>竞争性磋商</w:t>
      </w:r>
    </w:p>
    <w:p>
      <w:pPr>
        <w:ind w:firstLine="480"/>
      </w:pPr>
      <w:r>
        <w:rPr/>
        <w:t>预算金额：</w:t>
      </w:r>
      <w:r>
        <w:rPr/>
        <w:t>1,415,612.63</w:t>
      </w:r>
      <w:r>
        <w:rPr/>
        <w:t>元</w:t>
      </w:r>
    </w:p>
    <w:p>
      <w:r>
        <w:rPr>
          <w:b/>
          <w:sz w:val="24"/>
        </w:rPr>
        <w:t>2.项目内容及需求情况（采购项目技术规格、参数及要求）</w:t>
      </w:r>
    </w:p>
    <w:p>
      <w:pPr>
        <w:ind w:firstLine="480"/>
      </w:pPr>
    </w:p>
    <w:p/>
    <w:p>
      <w:r>
        <w:rPr/>
        <w:t>采购包1(中山市永安中学2022年太阳能热水系统采购):</w:t>
      </w:r>
    </w:p>
    <w:p>
      <w:r>
        <w:rPr/>
        <w:t>采购包预算金额：1,415,612.63元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其他货物</w:t>
            </w:r>
          </w:p>
        </w:tc>
        <w:tc>
          <w:tcPr>
            <w:tcW w:type="dxa" w:w="2136"/>
          </w:tcPr>
          <w:p>
            <w:r>
              <w:rPr/>
              <w:t>太阳能热水系统设备</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本采购包不接受联合体响应</w:t>
      </w:r>
    </w:p>
    <w:p/>
    <w:p>
      <w:r>
        <w:rPr/>
        <w:t>合同履行期限：自成交通知书发出之日起45天</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3）具有良好的商业信誉和健全的财务会计制度：供应商必须具有良好的商业信誉和健全的财务会计制度（提供2020年度财务状况报告或2021年财务状况报告或基本开户行出具的资信证明）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采购包1（中山市永安中学2022年太阳能热水系统采购）：</w:t>
      </w:r>
      <w:r>
        <w:rPr/>
        <w:t>参与的供应商（联合体）提供的货物全部由符合政策要求的中小微企业制造。</w:t>
      </w:r>
    </w:p>
    <w:p/>
    <w:p>
      <w:r>
        <w:rPr>
          <w:b/>
          <w:sz w:val="24"/>
        </w:rPr>
        <w:t>3.本项目特定的资格要求：</w:t>
      </w:r>
    </w:p>
    <w:p>
      <w:pPr>
        <w:ind w:firstLine="480"/>
      </w:pPr>
    </w:p>
    <w:p/>
    <w:p>
      <w:r>
        <w:rPr/>
        <w:t>采购包1（中山市永安中学2022年太阳能热水系统采购）：</w:t>
      </w:r>
    </w:p>
    <w:p/>
    <w:p>
      <w:r>
        <w:rPr/>
        <w:t>1)采购人或采购代理机构将通过“信用中国”网站（www.creditchina.gov.cn）及中国政府采购网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p/>
    <w:p>
      <w:r>
        <w:rPr/>
        <w:t>2)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p/>
    <w:p>
      <w:r>
        <w:rPr/>
        <w:t>3)本项目不接受联合体投标。</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中山市政府采购网（http://113.106.13.242:8088/zfcg/），中山市公共资源交易网（http://ggzyjy.zs.gov.cn），采购代理机构网站（http://www.gdjdjl.com/）</w:t>
      </w:r>
    </w:p>
    <w:p>
      <w:r>
        <w:rPr>
          <w:b/>
          <w:sz w:val="28"/>
        </w:rPr>
        <w:t>六.本项目联系方式：</w:t>
      </w:r>
    </w:p>
    <w:p>
      <w:r>
        <w:rPr>
          <w:b/>
          <w:sz w:val="24"/>
        </w:rPr>
        <w:t>1.采购人信息</w:t>
      </w:r>
    </w:p>
    <w:p>
      <w:pPr>
        <w:ind w:firstLine="480"/>
      </w:pPr>
      <w:r>
        <w:rPr/>
        <w:t>名称：</w:t>
      </w:r>
      <w:r>
        <w:rPr/>
        <w:t>中山市永安中学</w:t>
      </w:r>
    </w:p>
    <w:p>
      <w:pPr>
        <w:ind w:firstLine="480"/>
      </w:pPr>
      <w:r>
        <w:rPr/>
        <w:t>地址：</w:t>
      </w:r>
      <w:r>
        <w:rPr/>
        <w:t>中山市南区 永安一路100号</w:t>
      </w:r>
    </w:p>
    <w:p>
      <w:pPr>
        <w:ind w:firstLine="480"/>
      </w:pPr>
      <w:r>
        <w:rPr/>
        <w:t>联系方式：</w:t>
      </w:r>
      <w:r>
        <w:rPr/>
        <w:t>0760-89989201</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李先生</w:t>
      </w:r>
    </w:p>
    <w:p>
      <w:pPr>
        <w:ind w:firstLine="480"/>
      </w:pPr>
      <w:r>
        <w:rPr/>
        <w:t>电话：</w:t>
      </w:r>
      <w:r>
        <w:rPr/>
        <w:t>0760-88399895</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sz w:val="21"/>
        </w:rPr>
        <w:t>一、</w:t>
      </w:r>
      <w:r>
        <w:rPr>
          <w:b/>
          <w:sz w:val="21"/>
        </w:rPr>
        <w:t>项目概况：</w:t>
      </w:r>
    </w:p>
    <w:p>
      <w:r>
        <w:rPr>
          <w:sz w:val="22"/>
        </w:rPr>
        <w:t>1.采购单位：中山市永安中学</w:t>
      </w:r>
    </w:p>
    <w:p>
      <w:r>
        <w:rPr>
          <w:sz w:val="22"/>
        </w:rPr>
        <w:t>2.项目名称：</w:t>
      </w:r>
      <w:r>
        <w:rPr>
          <w:sz w:val="22"/>
        </w:rPr>
        <w:t>中山市永安中学</w:t>
      </w:r>
      <w:r>
        <w:rPr>
          <w:sz w:val="22"/>
        </w:rPr>
        <w:t>2022年太阳能热水系统采购</w:t>
      </w:r>
      <w:r>
        <w:rPr>
          <w:sz w:val="22"/>
        </w:rPr>
        <w:t>。</w:t>
      </w:r>
    </w:p>
    <w:p>
      <w:r>
        <w:rPr>
          <w:sz w:val="22"/>
        </w:rPr>
        <w:t>3.项目背景介绍：中山市永安中学是中山市新建的市直属高中，位于中山南区永安一路100号，占地面积约122亩，总建筑面积约10万平方米，总投资超7亿元，是中山市“十大民生实事”重点建设项目，按省一级高级中学标准建设。学校办学规模81个班，4050个学位，2022年9月1日正式投入使用。为提供优良舒适的育人环境，学校计划采购一批优质的设备，满足各学生正常使用。</w:t>
      </w:r>
    </w:p>
    <w:p>
      <w:r>
        <w:rPr>
          <w:sz w:val="22"/>
        </w:rPr>
        <w:t>4</w:t>
      </w:r>
      <w:r>
        <w:rPr>
          <w:sz w:val="22"/>
        </w:rPr>
        <w:t>.未经采购人书面同意，成交供应商不得以任何方式转包或分包本项目，经采购人同意后,可以将中标项目的部分非主体、非关键性工作分包给其他单位（企业）完成。接受分包的单位（企业）应当具备相应的资格条件,并不得再次分包。</w:t>
      </w:r>
    </w:p>
    <w:p>
      <w:r>
        <w:rPr>
          <w:sz w:val="22"/>
        </w:rPr>
        <w:t>5</w:t>
      </w:r>
      <w:r>
        <w:rPr>
          <w:sz w:val="22"/>
        </w:rPr>
        <w:t>.★若供应商具有建设主管部门颁发的有效《安全生产许可证》和具备相应资质（具备机电工程施工总承包三级以上（含三级）施工资质或建筑机电安装工程专业承包三级以上（含三级）资质。）可无需分包【非主体、非关键性工作（本项目关于施工安装部分内容）】；若供应商不具有建设主管部门颁发的有效《安全生产许可证》和不具备相应资质条件的必需分包给具有建设主管部门颁发的有效《安全生产许可证》和具备相应资质（具备机电工程施工总承包三级以上（含三级）施工资质或建筑机电安装工程专业承包三级以上（含三级）资质。）单位承接。【非主体、非关键性工作（本项目关于施工安装部分内容）】，供应商或分包承担主体承担本项目服务期其间的产生安全事故问题及赔偿问题。（提供承诺函）。</w:t>
      </w:r>
    </w:p>
    <w:p>
      <w:r>
        <w:rPr>
          <w:sz w:val="22"/>
        </w:rPr>
        <w:t>6.</w:t>
      </w:r>
      <w:r>
        <w:rPr>
          <w:sz w:val="21"/>
        </w:rPr>
        <w:t>★供应商成交后负责</w:t>
      </w:r>
      <w:r>
        <w:rPr>
          <w:sz w:val="21"/>
        </w:rPr>
        <w:t>按深化设计图纸</w:t>
      </w:r>
      <w:r>
        <w:rPr>
          <w:sz w:val="21"/>
        </w:rPr>
        <w:t>制作太阳能集热器混凝土</w:t>
      </w:r>
      <w:r>
        <w:rPr>
          <w:sz w:val="21"/>
        </w:rPr>
        <w:t>基础</w:t>
      </w:r>
      <w:r>
        <w:rPr>
          <w:sz w:val="21"/>
        </w:rPr>
        <w:t>反梁（硬度为</w:t>
      </w:r>
      <w:r>
        <w:rPr>
          <w:sz w:val="21"/>
        </w:rPr>
        <w:t>C25）（提供承诺函）</w:t>
      </w:r>
    </w:p>
    <w:p>
      <w:r>
        <w:rPr>
          <w:sz w:val="22"/>
        </w:rPr>
        <w:t>7</w:t>
      </w:r>
      <w:r>
        <w:rPr>
          <w:sz w:val="22"/>
        </w:rPr>
        <w:t>.工期：自成交通知书发出之日起45天。</w:t>
      </w:r>
    </w:p>
    <w:p>
      <w:r>
        <w:rPr>
          <w:sz w:val="22"/>
        </w:rPr>
        <w:t>8</w:t>
      </w:r>
      <w:r>
        <w:rPr>
          <w:sz w:val="22"/>
        </w:rPr>
        <w:t>.</w:t>
      </w:r>
      <w:r>
        <w:rPr>
          <w:sz w:val="21"/>
        </w:rPr>
        <w:t>★</w:t>
      </w:r>
      <w:r>
        <w:rPr>
          <w:sz w:val="22"/>
        </w:rPr>
        <w:t>承包方式：固定总价包干（根据现场情况进行深化设计并实施）。</w:t>
      </w:r>
    </w:p>
    <w:p>
      <w:r>
        <w:rPr>
          <w:b/>
          <w:sz w:val="21"/>
        </w:rPr>
        <w:t>二、</w:t>
      </w:r>
      <w:r>
        <w:rPr>
          <w:b/>
          <w:sz w:val="21"/>
        </w:rPr>
        <w:t>项目采购清单</w:t>
      </w:r>
    </w:p>
    <w:tbl>
      <w:tblPr>
        <w:tblW w:w="0" w:type="auto"/>
        <w:tblBorders>
          <w:top w:val="none" w:color="000000" w:sz="4"/>
          <w:left w:val="none" w:color="000000" w:sz="4"/>
          <w:bottom w:val="none" w:color="000000" w:sz="4"/>
          <w:right w:val="none" w:color="000000" w:sz="4"/>
          <w:insideH w:val="none"/>
          <w:insideV w:val="none"/>
        </w:tblBorders>
      </w:tblPr>
      <w:tblGrid>
        <w:gridCol w:w="486"/>
        <w:gridCol w:w="1572"/>
        <w:gridCol w:w="4076"/>
        <w:gridCol w:w="793"/>
        <w:gridCol w:w="709"/>
        <w:gridCol w:w="653"/>
      </w:tblGrid>
      <w:tr>
        <w:tc>
          <w:tcPr>
            <w:tcW w:type="dxa" w:w="48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572"/>
            <w:tcBorders>
              <w:top w:val="single" w:color="000000" w:sz="4"/>
              <w:left w:val="single" w:color="000000" w:sz="4"/>
              <w:bottom w:val="single" w:color="000000" w:sz="4"/>
              <w:right w:val="single" w:color="000000" w:sz="4"/>
            </w:tcBorders>
            <w:vAlign w:val="top"/>
          </w:tcPr>
          <w:p>
            <w:pPr>
              <w:jc w:val="center"/>
            </w:pPr>
            <w:r>
              <w:rPr>
                <w:b/>
                <w:sz w:val="21"/>
              </w:rPr>
              <w:t>采购内容</w:t>
            </w:r>
          </w:p>
        </w:tc>
        <w:tc>
          <w:tcPr>
            <w:tcW w:type="dxa" w:w="4076"/>
            <w:tcBorders>
              <w:top w:val="single" w:color="000000" w:sz="4"/>
              <w:left w:val="single" w:color="000000" w:sz="4"/>
              <w:bottom w:val="single" w:color="000000" w:sz="4"/>
              <w:right w:val="single" w:color="000000" w:sz="4"/>
            </w:tcBorders>
            <w:vAlign w:val="top"/>
          </w:tcPr>
          <w:p>
            <w:pPr>
              <w:jc w:val="center"/>
            </w:pPr>
            <w:r>
              <w:rPr>
                <w:b/>
                <w:sz w:val="21"/>
              </w:rPr>
              <w:t>特征描述</w:t>
            </w:r>
          </w:p>
        </w:tc>
        <w:tc>
          <w:tcPr>
            <w:tcW w:type="dxa" w:w="793"/>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709"/>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653"/>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8289"/>
            <w:gridSpan w:val="6"/>
            <w:tcBorders>
              <w:top w:val="none" w:color="000000" w:sz="4"/>
              <w:left w:val="single" w:color="000000" w:sz="4"/>
              <w:bottom w:val="single" w:color="000000" w:sz="4"/>
              <w:right w:val="single" w:color="000000" w:sz="4"/>
            </w:tcBorders>
            <w:vAlign w:val="top"/>
          </w:tcPr>
          <w:p>
            <w:r>
              <w:rPr>
                <w:sz w:val="21"/>
              </w:rPr>
              <w:t>男生、女生宿舍</w:t>
            </w:r>
          </w:p>
        </w:tc>
      </w:tr>
      <w:tr>
        <w:tc>
          <w:tcPr>
            <w:tcW w:type="dxa" w:w="8289"/>
            <w:gridSpan w:val="6"/>
            <w:tcBorders>
              <w:top w:val="none" w:color="000000" w:sz="4"/>
              <w:left w:val="single" w:color="000000" w:sz="4"/>
              <w:bottom w:val="single" w:color="000000" w:sz="4"/>
              <w:right w:val="single" w:color="000000" w:sz="4"/>
            </w:tcBorders>
            <w:vAlign w:val="top"/>
          </w:tcPr>
          <w:p>
            <w:r>
              <w:rPr>
                <w:sz w:val="21"/>
              </w:rPr>
              <w:t>一、主设备</w:t>
            </w:r>
          </w:p>
        </w:tc>
      </w:tr>
      <w:tr>
        <w:tc>
          <w:tcPr>
            <w:tcW w:type="dxa" w:w="8289"/>
            <w:gridSpan w:val="6"/>
            <w:tcBorders>
              <w:top w:val="none" w:color="000000" w:sz="4"/>
              <w:left w:val="single" w:color="000000" w:sz="4"/>
              <w:bottom w:val="single" w:color="000000" w:sz="4"/>
              <w:right w:val="single" w:color="000000" w:sz="4"/>
            </w:tcBorders>
            <w:vAlign w:val="top"/>
          </w:tcPr>
          <w:p>
            <w:r>
              <w:rPr>
                <w:sz w:val="21"/>
              </w:rPr>
              <w:t>1.1</w:t>
            </w:r>
            <w:r>
              <w:rPr>
                <w:sz w:val="21"/>
              </w:rPr>
              <w:t>，主设备部分</w:t>
            </w: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72"/>
            <w:tcBorders>
              <w:top w:val="single" w:color="000000" w:sz="4"/>
              <w:left w:val="single" w:color="000000" w:sz="4"/>
              <w:bottom w:val="single" w:color="000000" w:sz="4"/>
              <w:right w:val="single" w:color="000000" w:sz="4"/>
            </w:tcBorders>
            <w:vAlign w:val="top"/>
          </w:tcPr>
          <w:p>
            <w:pPr>
              <w:jc w:val="center"/>
            </w:pPr>
            <w:r>
              <w:rPr>
                <w:sz w:val="21"/>
              </w:rPr>
              <w:t>平板型太阳能集热器</w:t>
            </w:r>
          </w:p>
        </w:tc>
        <w:tc>
          <w:tcPr>
            <w:tcW w:type="dxa" w:w="4076"/>
            <w:tcBorders>
              <w:top w:val="single" w:color="000000" w:sz="4"/>
              <w:left w:val="single" w:color="000000" w:sz="4"/>
              <w:bottom w:val="single" w:color="000000" w:sz="4"/>
              <w:right w:val="single" w:color="000000" w:sz="4"/>
            </w:tcBorders>
            <w:vAlign w:val="top"/>
          </w:tcPr>
          <w:p>
            <w:r>
              <w:rPr>
                <w:sz w:val="21"/>
              </w:rPr>
              <w:t>1</w:t>
            </w:r>
            <w:r>
              <w:rPr>
                <w:sz w:val="21"/>
              </w:rPr>
              <w:t>、▲平板型太阳能集热器，采光面积≥</w:t>
            </w:r>
            <w:r>
              <w:rPr>
                <w:sz w:val="21"/>
              </w:rPr>
              <w:t>1.89</w:t>
            </w:r>
            <w:r>
              <w:rPr>
                <w:sz w:val="21"/>
              </w:rPr>
              <w:t>㎡</w:t>
            </w:r>
            <w:r>
              <w:rPr>
                <w:sz w:val="21"/>
              </w:rPr>
              <w:t>（提供国家认可的</w:t>
            </w:r>
            <w:r>
              <w:rPr>
                <w:sz w:val="21"/>
              </w:rPr>
              <w:t>CMA或CNAS检测报告</w:t>
            </w:r>
            <w:r>
              <w:rPr>
                <w:sz w:val="21"/>
              </w:rPr>
              <w:t>）</w:t>
            </w:r>
            <w:r>
              <w:rPr>
                <w:sz w:val="21"/>
              </w:rPr>
              <w:t>；</w:t>
            </w:r>
          </w:p>
          <w:p>
            <w:r>
              <w:rPr>
                <w:sz w:val="21"/>
              </w:rPr>
              <w:t>2</w:t>
            </w:r>
            <w:r>
              <w:rPr>
                <w:sz w:val="21"/>
              </w:rPr>
              <w:t>、集热板芯：整板式铜铝复合板芯；</w:t>
            </w:r>
          </w:p>
          <w:p>
            <w:r>
              <w:rPr>
                <w:sz w:val="21"/>
              </w:rPr>
              <w:t>3</w:t>
            </w:r>
            <w:r>
              <w:rPr>
                <w:sz w:val="21"/>
              </w:rPr>
              <w:t>、外形规格≥</w:t>
            </w:r>
            <w:r>
              <w:rPr>
                <w:sz w:val="21"/>
              </w:rPr>
              <w:t>2000</w:t>
            </w:r>
            <w:r>
              <w:rPr>
                <w:sz w:val="21"/>
              </w:rPr>
              <w:t>×</w:t>
            </w:r>
            <w:r>
              <w:rPr>
                <w:sz w:val="21"/>
              </w:rPr>
              <w:t>1000</w:t>
            </w:r>
            <w:r>
              <w:rPr>
                <w:sz w:val="21"/>
              </w:rPr>
              <w:t>×</w:t>
            </w:r>
            <w:r>
              <w:rPr>
                <w:sz w:val="21"/>
              </w:rPr>
              <w:t>80mm</w:t>
            </w:r>
            <w:r>
              <w:rPr>
                <w:sz w:val="21"/>
              </w:rPr>
              <w:t>；</w:t>
            </w:r>
          </w:p>
          <w:p>
            <w:r>
              <w:rPr>
                <w:sz w:val="21"/>
              </w:rPr>
              <w:t>4</w:t>
            </w:r>
            <w:r>
              <w:rPr>
                <w:sz w:val="21"/>
              </w:rPr>
              <w:t>、承压能力≥</w:t>
            </w:r>
            <w:r>
              <w:rPr>
                <w:sz w:val="21"/>
              </w:rPr>
              <w:t>0.9MPa</w:t>
            </w:r>
            <w:r>
              <w:rPr>
                <w:sz w:val="21"/>
              </w:rPr>
              <w:t>；</w:t>
            </w:r>
          </w:p>
          <w:p>
            <w:r>
              <w:rPr>
                <w:sz w:val="21"/>
              </w:rPr>
              <w:t>5</w:t>
            </w:r>
            <w:r>
              <w:rPr>
                <w:sz w:val="21"/>
              </w:rPr>
              <w:t>、集管材料：≥</w:t>
            </w:r>
            <w:r>
              <w:rPr>
                <w:sz w:val="21"/>
              </w:rPr>
              <w:t>Φ</w:t>
            </w:r>
            <w:r>
              <w:rPr>
                <w:sz w:val="21"/>
              </w:rPr>
              <w:t>22*0.8</w:t>
            </w:r>
            <w:r>
              <w:rPr>
                <w:sz w:val="21"/>
              </w:rPr>
              <w:t>±</w:t>
            </w:r>
            <w:r>
              <w:rPr>
                <w:sz w:val="21"/>
              </w:rPr>
              <w:t>0.02</w:t>
            </w:r>
            <w:r>
              <w:rPr>
                <w:sz w:val="21"/>
              </w:rPr>
              <w:t>，紫铜</w:t>
            </w:r>
            <w:r>
              <w:rPr>
                <w:sz w:val="21"/>
              </w:rPr>
              <w:t>TP2,2</w:t>
            </w:r>
            <w:r>
              <w:rPr>
                <w:sz w:val="21"/>
              </w:rPr>
              <w:t>根；支管材料：≥</w:t>
            </w:r>
            <w:r>
              <w:rPr>
                <w:sz w:val="21"/>
              </w:rPr>
              <w:t>φ</w:t>
            </w:r>
            <w:r>
              <w:rPr>
                <w:sz w:val="21"/>
              </w:rPr>
              <w:t>8*0.8</w:t>
            </w:r>
            <w:r>
              <w:rPr>
                <w:sz w:val="21"/>
              </w:rPr>
              <w:t>±</w:t>
            </w:r>
            <w:r>
              <w:rPr>
                <w:sz w:val="21"/>
              </w:rPr>
              <w:t>0.02</w:t>
            </w:r>
            <w:r>
              <w:rPr>
                <w:sz w:val="21"/>
              </w:rPr>
              <w:t>紫铜</w:t>
            </w:r>
            <w:r>
              <w:rPr>
                <w:sz w:val="21"/>
              </w:rPr>
              <w:t>TP2</w:t>
            </w:r>
            <w:r>
              <w:rPr>
                <w:sz w:val="21"/>
              </w:rPr>
              <w:t>，</w:t>
            </w:r>
            <w:r>
              <w:rPr>
                <w:sz w:val="21"/>
              </w:rPr>
              <w:t>7</w:t>
            </w:r>
            <w:r>
              <w:rPr>
                <w:sz w:val="21"/>
              </w:rPr>
              <w:t>条；</w:t>
            </w:r>
          </w:p>
          <w:p>
            <w:r>
              <w:rPr>
                <w:sz w:val="21"/>
              </w:rPr>
              <w:t>6</w:t>
            </w:r>
            <w:r>
              <w:rPr>
                <w:sz w:val="21"/>
              </w:rPr>
              <w:t>、▲吸热膜层：镀黑铬膜层，涂层吸收比</w:t>
            </w:r>
            <w:r>
              <w:rPr>
                <w:sz w:val="21"/>
              </w:rPr>
              <w:t>α</w:t>
            </w:r>
            <w:r>
              <w:rPr>
                <w:sz w:val="21"/>
              </w:rPr>
              <w:t>≥</w:t>
            </w:r>
            <w:r>
              <w:rPr>
                <w:sz w:val="21"/>
              </w:rPr>
              <w:t>0.96</w:t>
            </w:r>
            <w:r>
              <w:rPr>
                <w:sz w:val="21"/>
              </w:rPr>
              <w:t>；涂层红外线发射率≤</w:t>
            </w:r>
            <w:r>
              <w:rPr>
                <w:sz w:val="21"/>
              </w:rPr>
              <w:t>0.08</w:t>
            </w:r>
            <w:r>
              <w:rPr>
                <w:sz w:val="21"/>
              </w:rPr>
              <w:t>（提供国家认可的</w:t>
            </w:r>
            <w:r>
              <w:rPr>
                <w:sz w:val="21"/>
              </w:rPr>
              <w:t>CMA或CNAS检测报告</w:t>
            </w:r>
            <w:r>
              <w:rPr>
                <w:sz w:val="21"/>
              </w:rPr>
              <w:t>）</w:t>
            </w:r>
            <w:r>
              <w:rPr>
                <w:sz w:val="21"/>
              </w:rPr>
              <w:t>；</w:t>
            </w:r>
          </w:p>
          <w:p>
            <w:r>
              <w:rPr>
                <w:sz w:val="21"/>
              </w:rPr>
              <w:t>7</w:t>
            </w:r>
            <w:r>
              <w:rPr>
                <w:sz w:val="21"/>
              </w:rPr>
              <w:t>、▲热性能：瞬时效率截距≥</w:t>
            </w:r>
            <w:r>
              <w:rPr>
                <w:sz w:val="21"/>
              </w:rPr>
              <w:t>0.80</w:t>
            </w:r>
            <w:r>
              <w:rPr>
                <w:sz w:val="21"/>
              </w:rPr>
              <w:t>，热损系数≤</w:t>
            </w:r>
            <w:r>
              <w:rPr>
                <w:sz w:val="21"/>
              </w:rPr>
              <w:t>4.3W/(</w:t>
            </w:r>
            <w:r>
              <w:rPr>
                <w:sz w:val="21"/>
              </w:rPr>
              <w:t>㎡</w:t>
            </w:r>
            <w:r>
              <w:rPr>
                <w:sz w:val="21"/>
              </w:rPr>
              <w:t>.</w:t>
            </w:r>
            <w:r>
              <w:rPr>
                <w:sz w:val="21"/>
              </w:rPr>
              <w:t>℃</w:t>
            </w:r>
            <w:r>
              <w:rPr>
                <w:sz w:val="21"/>
              </w:rPr>
              <w:t>)</w:t>
            </w:r>
            <w:r>
              <w:rPr>
                <w:sz w:val="21"/>
              </w:rPr>
              <w:t>（提供国家认可的</w:t>
            </w:r>
            <w:r>
              <w:rPr>
                <w:sz w:val="21"/>
              </w:rPr>
              <w:t>CMA或CNAS检测报告</w:t>
            </w:r>
            <w:r>
              <w:rPr>
                <w:sz w:val="21"/>
              </w:rPr>
              <w:t>）</w:t>
            </w:r>
            <w:r>
              <w:rPr>
                <w:sz w:val="21"/>
              </w:rPr>
              <w:t>；</w:t>
            </w:r>
          </w:p>
          <w:p>
            <w:r>
              <w:rPr>
                <w:sz w:val="21"/>
              </w:rPr>
              <w:t>8</w:t>
            </w:r>
            <w:r>
              <w:rPr>
                <w:sz w:val="21"/>
              </w:rPr>
              <w:t>、翼片材料：铝整板；</w:t>
            </w:r>
          </w:p>
          <w:p>
            <w:r>
              <w:rPr>
                <w:sz w:val="21"/>
              </w:rPr>
              <w:t>9</w:t>
            </w:r>
            <w:r>
              <w:rPr>
                <w:sz w:val="21"/>
              </w:rPr>
              <w:t>、玻璃盖板尺寸：厚度≥</w:t>
            </w:r>
            <w:r>
              <w:rPr>
                <w:sz w:val="21"/>
              </w:rPr>
              <w:t>3.2mm</w:t>
            </w:r>
            <w:r>
              <w:rPr>
                <w:sz w:val="21"/>
              </w:rPr>
              <w:t>，低铁超白布纹钢化玻璃，透射率≥</w:t>
            </w:r>
            <w:r>
              <w:rPr>
                <w:sz w:val="21"/>
              </w:rPr>
              <w:t>0.92</w:t>
            </w:r>
            <w:r>
              <w:rPr>
                <w:sz w:val="21"/>
              </w:rPr>
              <w:t>；</w:t>
            </w:r>
          </w:p>
          <w:p>
            <w:r>
              <w:rPr>
                <w:sz w:val="21"/>
              </w:rPr>
              <w:t>10</w:t>
            </w:r>
            <w:r>
              <w:rPr>
                <w:sz w:val="21"/>
              </w:rPr>
              <w:t>、边框：铝合金边框，边框四周包角，边框高度：</w:t>
            </w:r>
            <w:r>
              <w:rPr>
                <w:sz w:val="21"/>
              </w:rPr>
              <w:t>80mm</w:t>
            </w:r>
            <w:r>
              <w:rPr>
                <w:sz w:val="21"/>
              </w:rPr>
              <w:t>，材料厚度：≥</w:t>
            </w:r>
            <w:r>
              <w:rPr>
                <w:sz w:val="21"/>
              </w:rPr>
              <w:t>1.2mm</w:t>
            </w:r>
            <w:r>
              <w:rPr>
                <w:sz w:val="21"/>
              </w:rPr>
              <w:t>±</w:t>
            </w:r>
            <w:r>
              <w:rPr>
                <w:sz w:val="21"/>
              </w:rPr>
              <w:t>O.1mm</w:t>
            </w:r>
            <w:r>
              <w:rPr>
                <w:sz w:val="21"/>
              </w:rPr>
              <w:t>；</w:t>
            </w:r>
          </w:p>
          <w:p>
            <w:r>
              <w:rPr>
                <w:sz w:val="21"/>
              </w:rPr>
              <w:t>11</w:t>
            </w:r>
            <w:r>
              <w:rPr>
                <w:sz w:val="21"/>
              </w:rPr>
              <w:t>、保温层及背板：背板保温，全包超细玻璃棉，厚</w:t>
            </w:r>
            <w:r>
              <w:rPr>
                <w:sz w:val="21"/>
              </w:rPr>
              <w:t>50mm</w:t>
            </w:r>
            <w:r>
              <w:rPr>
                <w:sz w:val="21"/>
              </w:rPr>
              <w:t>，背板材料：镀铝锌板，厚度≥</w:t>
            </w:r>
            <w:r>
              <w:rPr>
                <w:sz w:val="21"/>
              </w:rPr>
              <w:t>0.4mm</w:t>
            </w:r>
            <w:r>
              <w:rPr>
                <w:sz w:val="21"/>
              </w:rPr>
              <w:t>±</w:t>
            </w:r>
            <w:r>
              <w:rPr>
                <w:sz w:val="21"/>
              </w:rPr>
              <w:t>0</w:t>
            </w:r>
            <w:r>
              <w:rPr>
                <w:sz w:val="21"/>
              </w:rPr>
              <w:t>.05mm</w:t>
            </w:r>
            <w:r>
              <w:rPr>
                <w:sz w:val="21"/>
              </w:rPr>
              <w:t>，密封采用金属弹性和耐候全密封或密封整条型</w:t>
            </w:r>
            <w:r>
              <w:rPr>
                <w:sz w:val="21"/>
              </w:rPr>
              <w:t>EPDM</w:t>
            </w:r>
            <w:r>
              <w:rPr>
                <w:sz w:val="21"/>
              </w:rPr>
              <w:t>，耐高温抗老化密封胶条；</w:t>
            </w:r>
          </w:p>
          <w:p>
            <w:r>
              <w:rPr>
                <w:sz w:val="21"/>
              </w:rPr>
              <w:t>12</w:t>
            </w:r>
            <w:r>
              <w:rPr>
                <w:sz w:val="21"/>
              </w:rPr>
              <w:t>、▲隔热体热导率：≤</w:t>
            </w:r>
            <w:r>
              <w:rPr>
                <w:sz w:val="21"/>
              </w:rPr>
              <w:t>0.03</w:t>
            </w:r>
            <w:r>
              <w:rPr>
                <w:sz w:val="21"/>
              </w:rPr>
              <w:t>（提供国家认可的</w:t>
            </w:r>
            <w:r>
              <w:rPr>
                <w:sz w:val="21"/>
              </w:rPr>
              <w:t>CMA或CNAS检测报告</w:t>
            </w:r>
            <w:r>
              <w:rPr>
                <w:sz w:val="21"/>
              </w:rPr>
              <w:t>）</w:t>
            </w:r>
            <w:r>
              <w:rPr>
                <w:sz w:val="21"/>
              </w:rPr>
              <w:t>；</w:t>
            </w:r>
          </w:p>
          <w:p>
            <w:r>
              <w:rPr>
                <w:sz w:val="21"/>
              </w:rPr>
              <w:t>13</w:t>
            </w:r>
            <w:r>
              <w:rPr>
                <w:sz w:val="21"/>
              </w:rPr>
              <w:t>、集热器玻璃边框，背板固定为封闭固定，具有防台风设施及功能；</w:t>
            </w:r>
          </w:p>
          <w:p>
            <w:r>
              <w:rPr>
                <w:sz w:val="21"/>
              </w:rPr>
              <w:t>14</w:t>
            </w:r>
            <w:r>
              <w:rPr>
                <w:sz w:val="21"/>
              </w:rPr>
              <w:t>、工作压力</w:t>
            </w:r>
            <w:r>
              <w:rPr>
                <w:sz w:val="21"/>
              </w:rPr>
              <w:t>0.6MPa</w:t>
            </w:r>
            <w:r>
              <w:rPr>
                <w:sz w:val="21"/>
              </w:rPr>
              <w:t>，试验压力</w:t>
            </w:r>
            <w:r>
              <w:rPr>
                <w:sz w:val="21"/>
              </w:rPr>
              <w:t>0.9MPa</w:t>
            </w:r>
            <w:r>
              <w:rPr>
                <w:sz w:val="21"/>
              </w:rPr>
              <w:t>。</w:t>
            </w:r>
          </w:p>
        </w:tc>
        <w:tc>
          <w:tcPr>
            <w:tcW w:type="dxa" w:w="793"/>
            <w:tcBorders>
              <w:top w:val="single" w:color="000000" w:sz="4"/>
              <w:left w:val="single" w:color="000000" w:sz="4"/>
              <w:bottom w:val="single" w:color="000000" w:sz="4"/>
              <w:right w:val="single" w:color="000000" w:sz="4"/>
            </w:tcBorders>
            <w:vAlign w:val="top"/>
          </w:tcPr>
          <w:p>
            <w:pPr>
              <w:jc w:val="center"/>
            </w:pPr>
            <w:r>
              <w:rPr>
                <w:sz w:val="21"/>
              </w:rPr>
              <w:t>套</w:t>
            </w:r>
          </w:p>
        </w:tc>
        <w:tc>
          <w:tcPr>
            <w:tcW w:type="dxa" w:w="709"/>
            <w:tcBorders>
              <w:top w:val="single" w:color="000000" w:sz="4"/>
              <w:left w:val="single" w:color="000000" w:sz="4"/>
              <w:bottom w:val="single" w:color="000000" w:sz="4"/>
              <w:right w:val="single" w:color="000000" w:sz="4"/>
            </w:tcBorders>
            <w:vAlign w:val="top"/>
          </w:tcPr>
          <w:p>
            <w:pPr>
              <w:jc w:val="center"/>
            </w:pPr>
            <w:r>
              <w:rPr>
                <w:sz w:val="21"/>
              </w:rPr>
              <w:t>612</w:t>
            </w:r>
          </w:p>
        </w:tc>
        <w:tc>
          <w:tcPr>
            <w:tcW w:type="dxa" w:w="653"/>
            <w:tcBorders>
              <w:top w:val="singl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太阳能集热器支架镀锌角钢</w:t>
            </w:r>
          </w:p>
        </w:tc>
        <w:tc>
          <w:tcPr>
            <w:tcW w:type="dxa" w:w="4076"/>
            <w:tcBorders>
              <w:top w:val="none" w:color="000000" w:sz="4"/>
              <w:left w:val="single" w:color="000000" w:sz="4"/>
              <w:bottom w:val="single" w:color="000000" w:sz="4"/>
              <w:right w:val="single" w:color="000000" w:sz="4"/>
            </w:tcBorders>
            <w:vAlign w:val="top"/>
          </w:tcPr>
          <w:p>
            <w:r>
              <w:rPr>
                <w:sz w:val="21"/>
              </w:rPr>
              <w:t>3</w:t>
            </w:r>
            <w:r>
              <w:rPr>
                <w:sz w:val="21"/>
              </w:rPr>
              <w:t>#</w:t>
            </w:r>
            <w:r>
              <w:rPr>
                <w:sz w:val="21"/>
              </w:rPr>
              <w:t>；国标热镀锌角铁</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8990.954</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智能云控制系统集成电箱</w:t>
            </w:r>
          </w:p>
        </w:tc>
        <w:tc>
          <w:tcPr>
            <w:tcW w:type="dxa" w:w="4076"/>
            <w:tcBorders>
              <w:top w:val="none" w:color="000000" w:sz="4"/>
              <w:left w:val="single" w:color="000000" w:sz="4"/>
              <w:bottom w:val="single" w:color="000000" w:sz="4"/>
              <w:right w:val="single" w:color="000000" w:sz="4"/>
            </w:tcBorders>
            <w:vAlign w:val="top"/>
          </w:tcPr>
          <w:p>
            <w:r>
              <w:rPr>
                <w:sz w:val="21"/>
              </w:rPr>
              <w:t>国标电子元器件</w:t>
            </w:r>
            <w:r>
              <w:rPr>
                <w:sz w:val="21"/>
              </w:rPr>
              <w:t xml:space="preserve">                                                 </w:t>
            </w:r>
          </w:p>
          <w:p>
            <w:r>
              <w:rPr>
                <w:sz w:val="21"/>
              </w:rPr>
              <w:t>1</w:t>
            </w:r>
            <w:r>
              <w:rPr>
                <w:sz w:val="21"/>
              </w:rPr>
              <w:t>、能实现热水系统中央群控功能；</w:t>
            </w:r>
          </w:p>
          <w:p>
            <w:r>
              <w:rPr>
                <w:sz w:val="21"/>
              </w:rPr>
              <w:t>2</w:t>
            </w:r>
            <w:r>
              <w:rPr>
                <w:sz w:val="21"/>
              </w:rPr>
              <w:t>、系统实时运行状态指示及报警，包括各输出状态、水箱水温、水位，环境温度、冷水温度、太阳能集热温度、回水温度；</w:t>
            </w:r>
          </w:p>
          <w:p>
            <w:r>
              <w:rPr>
                <w:sz w:val="21"/>
              </w:rPr>
              <w:t>3</w:t>
            </w:r>
            <w:r>
              <w:rPr>
                <w:sz w:val="21"/>
              </w:rPr>
              <w:t>、年、月、日水电及能耗统计报表（总电表、进水表和回水表）；</w:t>
            </w:r>
          </w:p>
          <w:p>
            <w:r>
              <w:rPr>
                <w:sz w:val="21"/>
              </w:rPr>
              <w:t>4</w:t>
            </w:r>
            <w:r>
              <w:rPr>
                <w:sz w:val="21"/>
              </w:rPr>
              <w:t>、系统入口有集中的状态指示画面，以便快捷定位查看异常单位系统；</w:t>
            </w:r>
          </w:p>
          <w:p>
            <w:r>
              <w:rPr>
                <w:sz w:val="21"/>
              </w:rPr>
              <w:t>5</w:t>
            </w:r>
            <w:r>
              <w:rPr>
                <w:sz w:val="21"/>
              </w:rPr>
              <w:t>、系统必须具有设备运行拓扑图及故障点显示；</w:t>
            </w:r>
          </w:p>
          <w:p>
            <w:r>
              <w:rPr>
                <w:sz w:val="21"/>
              </w:rPr>
              <w:t>6</w:t>
            </w:r>
            <w:r>
              <w:rPr>
                <w:sz w:val="21"/>
              </w:rPr>
              <w:t>、故障信息需第一时间以微信方式发送至指定维修人员手机上，电脑后台也需查到当前故障报警信息及历史告警；</w:t>
            </w:r>
          </w:p>
          <w:p>
            <w:r>
              <w:rPr>
                <w:sz w:val="21"/>
              </w:rPr>
              <w:t>7</w:t>
            </w:r>
            <w:r>
              <w:rPr>
                <w:sz w:val="21"/>
              </w:rPr>
              <w:t>、太阳能智能云控制系统需与现有空气源热泵智能云控制系统合并兼容使用。</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太阳能循环泵</w:t>
            </w:r>
          </w:p>
        </w:tc>
        <w:tc>
          <w:tcPr>
            <w:tcW w:type="dxa" w:w="4076"/>
            <w:tcBorders>
              <w:top w:val="none" w:color="000000" w:sz="4"/>
              <w:left w:val="single" w:color="000000" w:sz="4"/>
              <w:bottom w:val="single" w:color="000000" w:sz="4"/>
              <w:right w:val="single" w:color="000000" w:sz="4"/>
            </w:tcBorders>
            <w:vAlign w:val="top"/>
          </w:tcPr>
          <w:p>
            <w:r>
              <w:rPr>
                <w:sz w:val="21"/>
              </w:rPr>
              <w:t>Q=11.4m</w:t>
            </w:r>
            <w:r>
              <w:rPr>
                <w:sz w:val="21"/>
              </w:rPr>
              <w:t>³</w:t>
            </w:r>
            <w:r>
              <w:rPr>
                <w:sz w:val="21"/>
              </w:rPr>
              <w:t>/h</w:t>
            </w:r>
            <w:r>
              <w:rPr>
                <w:sz w:val="21"/>
              </w:rPr>
              <w:t>，</w:t>
            </w:r>
            <w:r>
              <w:rPr>
                <w:sz w:val="21"/>
              </w:rPr>
              <w:t>H=20m</w:t>
            </w:r>
            <w:r>
              <w:rPr>
                <w:sz w:val="21"/>
              </w:rPr>
              <w:t>，</w:t>
            </w:r>
            <w:r>
              <w:rPr>
                <w:sz w:val="21"/>
              </w:rPr>
              <w:t>P=1.5Kw</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653"/>
            <w:tcBorders>
              <w:top w:val="none" w:color="000000" w:sz="4"/>
              <w:left w:val="single" w:color="000000" w:sz="4"/>
              <w:bottom w:val="single" w:color="000000" w:sz="4"/>
              <w:right w:val="single" w:color="000000" w:sz="4"/>
            </w:tcBorders>
            <w:vAlign w:val="top"/>
          </w:tcPr>
          <w:p/>
        </w:tc>
      </w:tr>
      <w:tr>
        <w:tc>
          <w:tcPr>
            <w:tcW w:type="dxa" w:w="8289"/>
            <w:gridSpan w:val="6"/>
            <w:tcBorders>
              <w:top w:val="none" w:color="000000" w:sz="4"/>
              <w:left w:val="single" w:color="000000" w:sz="4"/>
              <w:bottom w:val="single" w:color="000000" w:sz="4"/>
              <w:right w:val="single" w:color="000000" w:sz="4"/>
            </w:tcBorders>
            <w:vAlign w:val="top"/>
          </w:tcPr>
          <w:p>
            <w:r>
              <w:rPr>
                <w:sz w:val="21"/>
              </w:rPr>
              <w:t>二、安装材料</w:t>
            </w:r>
          </w:p>
        </w:tc>
      </w:tr>
      <w:tr>
        <w:tc>
          <w:tcPr>
            <w:tcW w:type="dxa" w:w="8289"/>
            <w:gridSpan w:val="6"/>
            <w:tcBorders>
              <w:top w:val="none" w:color="000000" w:sz="4"/>
              <w:left w:val="single" w:color="000000" w:sz="4"/>
              <w:bottom w:val="single" w:color="000000" w:sz="4"/>
              <w:right w:val="single" w:color="000000" w:sz="4"/>
            </w:tcBorders>
            <w:vAlign w:val="top"/>
          </w:tcPr>
          <w:p>
            <w:r>
              <w:rPr>
                <w:sz w:val="21"/>
              </w:rPr>
              <w:t>2.1</w:t>
            </w:r>
            <w:r>
              <w:rPr>
                <w:sz w:val="21"/>
              </w:rPr>
              <w:t>，楼面管道部分</w:t>
            </w: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572"/>
            <w:tcBorders>
              <w:top w:val="single" w:color="000000" w:sz="4"/>
              <w:left w:val="single" w:color="000000" w:sz="4"/>
              <w:bottom w:val="single" w:color="000000" w:sz="4"/>
              <w:right w:val="single" w:color="000000" w:sz="4"/>
            </w:tcBorders>
            <w:vAlign w:val="top"/>
          </w:tcPr>
          <w:p>
            <w:pPr>
              <w:jc w:val="center"/>
            </w:pPr>
            <w:r>
              <w:rPr>
                <w:sz w:val="21"/>
              </w:rPr>
              <w:t>镀锌钢管</w:t>
            </w:r>
            <w:r>
              <w:rPr>
                <w:sz w:val="21"/>
              </w:rPr>
              <w:t>DN20</w:t>
            </w:r>
          </w:p>
        </w:tc>
        <w:tc>
          <w:tcPr>
            <w:tcW w:type="dxa" w:w="4076"/>
            <w:tcBorders>
              <w:top w:val="single" w:color="000000" w:sz="4"/>
              <w:left w:val="single" w:color="000000" w:sz="4"/>
              <w:bottom w:val="single" w:color="000000" w:sz="4"/>
              <w:right w:val="single" w:color="000000" w:sz="4"/>
            </w:tcBorders>
            <w:vAlign w:val="top"/>
          </w:tcPr>
          <w:p>
            <w:r>
              <w:rPr>
                <w:sz w:val="21"/>
              </w:rPr>
              <w:t>1</w:t>
            </w:r>
            <w:r>
              <w:rPr>
                <w:sz w:val="21"/>
              </w:rPr>
              <w:t>、安装部位</w:t>
            </w:r>
            <w:r>
              <w:rPr>
                <w:sz w:val="21"/>
              </w:rPr>
              <w:t>:</w:t>
            </w:r>
            <w:r>
              <w:rPr>
                <w:sz w:val="21"/>
              </w:rPr>
              <w:t>室内</w:t>
            </w:r>
          </w:p>
          <w:p>
            <w:r>
              <w:rPr>
                <w:sz w:val="21"/>
              </w:rPr>
              <w:t>2</w:t>
            </w:r>
            <w:r>
              <w:rPr>
                <w:sz w:val="21"/>
              </w:rPr>
              <w:t>、介质</w:t>
            </w:r>
            <w:r>
              <w:rPr>
                <w:sz w:val="21"/>
              </w:rPr>
              <w:t>:</w:t>
            </w:r>
            <w:r>
              <w:rPr>
                <w:sz w:val="21"/>
              </w:rPr>
              <w:t>水</w:t>
            </w:r>
          </w:p>
          <w:p>
            <w:r>
              <w:rPr>
                <w:sz w:val="21"/>
              </w:rPr>
              <w:t>3</w:t>
            </w:r>
            <w:r>
              <w:rPr>
                <w:sz w:val="21"/>
              </w:rPr>
              <w:t>、规格、压力等级</w:t>
            </w:r>
            <w:r>
              <w:rPr>
                <w:sz w:val="21"/>
              </w:rPr>
              <w:t>:DN20</w:t>
            </w:r>
            <w:r>
              <w:rPr>
                <w:sz w:val="21"/>
              </w:rPr>
              <w:t>，</w:t>
            </w:r>
            <w:r>
              <w:rPr>
                <w:sz w:val="21"/>
              </w:rPr>
              <w:t>1.6MPa</w:t>
            </w:r>
          </w:p>
          <w:p>
            <w:r>
              <w:rPr>
                <w:sz w:val="21"/>
              </w:rPr>
              <w:t>4</w:t>
            </w:r>
            <w:r>
              <w:rPr>
                <w:sz w:val="21"/>
              </w:rPr>
              <w:t>、连接形式</w:t>
            </w:r>
            <w:r>
              <w:rPr>
                <w:sz w:val="21"/>
              </w:rPr>
              <w:t>:</w:t>
            </w:r>
            <w:r>
              <w:rPr>
                <w:sz w:val="21"/>
              </w:rPr>
              <w:t>螺纹连接</w:t>
            </w:r>
          </w:p>
          <w:p>
            <w:r>
              <w:rPr>
                <w:sz w:val="21"/>
              </w:rPr>
              <w:t>5</w:t>
            </w:r>
            <w:r>
              <w:rPr>
                <w:sz w:val="21"/>
              </w:rPr>
              <w:t>、压力试验及吹、洗设计要求</w:t>
            </w:r>
            <w:r>
              <w:rPr>
                <w:sz w:val="21"/>
              </w:rPr>
              <w:t>:</w:t>
            </w:r>
            <w:r>
              <w:rPr>
                <w:sz w:val="21"/>
              </w:rPr>
              <w:t>水压试验，冲洗</w:t>
            </w:r>
          </w:p>
        </w:tc>
        <w:tc>
          <w:tcPr>
            <w:tcW w:type="dxa" w:w="793"/>
            <w:tcBorders>
              <w:top w:val="single" w:color="000000" w:sz="4"/>
              <w:left w:val="single" w:color="000000" w:sz="4"/>
              <w:bottom w:val="single" w:color="000000" w:sz="4"/>
              <w:right w:val="single" w:color="000000" w:sz="4"/>
            </w:tcBorders>
            <w:vAlign w:val="top"/>
          </w:tcPr>
          <w:p>
            <w:pPr>
              <w:jc w:val="center"/>
            </w:pPr>
            <w:r>
              <w:rPr>
                <w:sz w:val="21"/>
              </w:rPr>
              <w:t>m</w:t>
            </w:r>
          </w:p>
        </w:tc>
        <w:tc>
          <w:tcPr>
            <w:tcW w:type="dxa" w:w="709"/>
            <w:tcBorders>
              <w:top w:val="single" w:color="000000" w:sz="4"/>
              <w:left w:val="single" w:color="000000" w:sz="4"/>
              <w:bottom w:val="single" w:color="000000" w:sz="4"/>
              <w:right w:val="single" w:color="000000" w:sz="4"/>
            </w:tcBorders>
            <w:vAlign w:val="top"/>
          </w:tcPr>
          <w:p>
            <w:pPr>
              <w:jc w:val="center"/>
            </w:pPr>
            <w:r>
              <w:rPr>
                <w:sz w:val="21"/>
              </w:rPr>
              <w:t>91.9</w:t>
            </w:r>
          </w:p>
        </w:tc>
        <w:tc>
          <w:tcPr>
            <w:tcW w:type="dxa" w:w="653"/>
            <w:tcBorders>
              <w:top w:val="singl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镀锌钢管</w:t>
            </w:r>
            <w:r>
              <w:rPr>
                <w:sz w:val="21"/>
              </w:rPr>
              <w:t>DN50</w:t>
            </w:r>
          </w:p>
        </w:tc>
        <w:tc>
          <w:tcPr>
            <w:tcW w:type="dxa" w:w="4076"/>
            <w:tcBorders>
              <w:top w:val="none" w:color="000000" w:sz="4"/>
              <w:left w:val="single" w:color="000000" w:sz="4"/>
              <w:bottom w:val="single" w:color="000000" w:sz="4"/>
              <w:right w:val="single" w:color="000000" w:sz="4"/>
            </w:tcBorders>
            <w:vAlign w:val="top"/>
          </w:tcPr>
          <w:p>
            <w:r>
              <w:rPr>
                <w:sz w:val="21"/>
              </w:rPr>
              <w:t>1</w:t>
            </w:r>
            <w:r>
              <w:rPr>
                <w:sz w:val="21"/>
              </w:rPr>
              <w:t>、安装部位</w:t>
            </w:r>
            <w:r>
              <w:rPr>
                <w:sz w:val="21"/>
              </w:rPr>
              <w:t>:</w:t>
            </w:r>
            <w:r>
              <w:rPr>
                <w:sz w:val="21"/>
              </w:rPr>
              <w:t>室内</w:t>
            </w:r>
          </w:p>
          <w:p>
            <w:r>
              <w:rPr>
                <w:sz w:val="21"/>
              </w:rPr>
              <w:t>2</w:t>
            </w:r>
            <w:r>
              <w:rPr>
                <w:sz w:val="21"/>
              </w:rPr>
              <w:t>、介质</w:t>
            </w:r>
            <w:r>
              <w:rPr>
                <w:sz w:val="21"/>
              </w:rPr>
              <w:t>:</w:t>
            </w:r>
            <w:r>
              <w:rPr>
                <w:sz w:val="21"/>
              </w:rPr>
              <w:t>水</w:t>
            </w:r>
          </w:p>
          <w:p>
            <w:r>
              <w:rPr>
                <w:sz w:val="21"/>
              </w:rPr>
              <w:t>3</w:t>
            </w:r>
            <w:r>
              <w:rPr>
                <w:sz w:val="21"/>
              </w:rPr>
              <w:t>、规格、压力等级</w:t>
            </w:r>
            <w:r>
              <w:rPr>
                <w:sz w:val="21"/>
              </w:rPr>
              <w:t>:DN50</w:t>
            </w:r>
            <w:r>
              <w:rPr>
                <w:sz w:val="21"/>
              </w:rPr>
              <w:t>，</w:t>
            </w:r>
            <w:r>
              <w:rPr>
                <w:sz w:val="21"/>
              </w:rPr>
              <w:t>1.6MPa</w:t>
            </w:r>
          </w:p>
          <w:p>
            <w:r>
              <w:rPr>
                <w:sz w:val="21"/>
              </w:rPr>
              <w:t>4</w:t>
            </w:r>
            <w:r>
              <w:rPr>
                <w:sz w:val="21"/>
              </w:rPr>
              <w:t>、连接形式</w:t>
            </w:r>
            <w:r>
              <w:rPr>
                <w:sz w:val="21"/>
              </w:rPr>
              <w:t>:</w:t>
            </w:r>
            <w:r>
              <w:rPr>
                <w:sz w:val="21"/>
              </w:rPr>
              <w:t>螺纹连接</w:t>
            </w:r>
          </w:p>
          <w:p>
            <w:r>
              <w:rPr>
                <w:sz w:val="21"/>
              </w:rPr>
              <w:t>5</w:t>
            </w:r>
            <w:r>
              <w:rPr>
                <w:sz w:val="21"/>
              </w:rPr>
              <w:t>、压力试验及吹、洗设计要求</w:t>
            </w:r>
            <w:r>
              <w:rPr>
                <w:sz w:val="21"/>
              </w:rPr>
              <w:t>:</w:t>
            </w:r>
            <w:r>
              <w:rPr>
                <w:sz w:val="21"/>
              </w:rPr>
              <w:t>水压试验，冲洗</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m</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487.86</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镀锌钢管</w:t>
            </w:r>
            <w:r>
              <w:rPr>
                <w:sz w:val="21"/>
              </w:rPr>
              <w:t>DN65</w:t>
            </w:r>
          </w:p>
        </w:tc>
        <w:tc>
          <w:tcPr>
            <w:tcW w:type="dxa" w:w="4076"/>
            <w:tcBorders>
              <w:top w:val="none" w:color="000000" w:sz="4"/>
              <w:left w:val="single" w:color="000000" w:sz="4"/>
              <w:bottom w:val="single" w:color="000000" w:sz="4"/>
              <w:right w:val="single" w:color="000000" w:sz="4"/>
            </w:tcBorders>
            <w:vAlign w:val="top"/>
          </w:tcPr>
          <w:p>
            <w:r>
              <w:rPr>
                <w:sz w:val="21"/>
              </w:rPr>
              <w:t>1</w:t>
            </w:r>
            <w:r>
              <w:rPr>
                <w:sz w:val="21"/>
              </w:rPr>
              <w:t>、安装部位</w:t>
            </w:r>
            <w:r>
              <w:rPr>
                <w:sz w:val="21"/>
              </w:rPr>
              <w:t>:</w:t>
            </w:r>
            <w:r>
              <w:rPr>
                <w:sz w:val="21"/>
              </w:rPr>
              <w:t>室内</w:t>
            </w:r>
          </w:p>
          <w:p>
            <w:r>
              <w:rPr>
                <w:sz w:val="21"/>
              </w:rPr>
              <w:t>2</w:t>
            </w:r>
            <w:r>
              <w:rPr>
                <w:sz w:val="21"/>
              </w:rPr>
              <w:t>、介质</w:t>
            </w:r>
            <w:r>
              <w:rPr>
                <w:sz w:val="21"/>
              </w:rPr>
              <w:t>:</w:t>
            </w:r>
            <w:r>
              <w:rPr>
                <w:sz w:val="21"/>
              </w:rPr>
              <w:t>水</w:t>
            </w:r>
          </w:p>
          <w:p>
            <w:r>
              <w:rPr>
                <w:sz w:val="21"/>
              </w:rPr>
              <w:t>3</w:t>
            </w:r>
            <w:r>
              <w:rPr>
                <w:sz w:val="21"/>
              </w:rPr>
              <w:t>、规格、压力等级</w:t>
            </w:r>
            <w:r>
              <w:rPr>
                <w:sz w:val="21"/>
              </w:rPr>
              <w:t>:DN65</w:t>
            </w:r>
            <w:r>
              <w:rPr>
                <w:sz w:val="21"/>
              </w:rPr>
              <w:t>，</w:t>
            </w:r>
            <w:r>
              <w:rPr>
                <w:sz w:val="21"/>
              </w:rPr>
              <w:t>1.6MPa</w:t>
            </w:r>
          </w:p>
          <w:p>
            <w:r>
              <w:rPr>
                <w:sz w:val="21"/>
              </w:rPr>
              <w:t>4</w:t>
            </w:r>
            <w:r>
              <w:rPr>
                <w:sz w:val="21"/>
              </w:rPr>
              <w:t>、连接形式</w:t>
            </w:r>
            <w:r>
              <w:rPr>
                <w:sz w:val="21"/>
              </w:rPr>
              <w:t>:</w:t>
            </w:r>
            <w:r>
              <w:rPr>
                <w:sz w:val="21"/>
              </w:rPr>
              <w:t>螺纹连接</w:t>
            </w:r>
          </w:p>
          <w:p>
            <w:r>
              <w:rPr>
                <w:sz w:val="21"/>
              </w:rPr>
              <w:t>5</w:t>
            </w:r>
            <w:r>
              <w:rPr>
                <w:sz w:val="21"/>
              </w:rPr>
              <w:t>、压力试验及吹、洗设计要求</w:t>
            </w:r>
            <w:r>
              <w:rPr>
                <w:sz w:val="21"/>
              </w:rPr>
              <w:t>:</w:t>
            </w:r>
            <w:r>
              <w:rPr>
                <w:sz w:val="21"/>
              </w:rPr>
              <w:t>水压试验，冲洗</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m</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271.04</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管道保温</w:t>
            </w:r>
            <w:r>
              <w:rPr>
                <w:sz w:val="21"/>
              </w:rPr>
              <w:t>|DN20</w:t>
            </w:r>
          </w:p>
        </w:tc>
        <w:tc>
          <w:tcPr>
            <w:tcW w:type="dxa" w:w="4076"/>
            <w:tcBorders>
              <w:top w:val="none" w:color="000000" w:sz="4"/>
              <w:left w:val="single" w:color="000000" w:sz="4"/>
              <w:bottom w:val="single" w:color="000000" w:sz="4"/>
              <w:right w:val="single" w:color="000000" w:sz="4"/>
            </w:tcBorders>
            <w:vAlign w:val="top"/>
          </w:tcPr>
          <w:p>
            <w:r>
              <w:rPr>
                <w:sz w:val="21"/>
              </w:rPr>
              <w:t>1</w:t>
            </w:r>
            <w:r>
              <w:rPr>
                <w:sz w:val="21"/>
              </w:rPr>
              <w:t>、绝热材料品种</w:t>
            </w:r>
            <w:r>
              <w:rPr>
                <w:sz w:val="21"/>
              </w:rPr>
              <w:t>:</w:t>
            </w:r>
            <w:r>
              <w:rPr>
                <w:sz w:val="21"/>
              </w:rPr>
              <w:t>橡塑隔热保温材料</w:t>
            </w:r>
          </w:p>
          <w:p>
            <w:r>
              <w:rPr>
                <w:sz w:val="21"/>
              </w:rPr>
              <w:t>2</w:t>
            </w:r>
            <w:r>
              <w:rPr>
                <w:sz w:val="21"/>
              </w:rPr>
              <w:t>、绝热厚度</w:t>
            </w:r>
            <w:r>
              <w:rPr>
                <w:sz w:val="21"/>
              </w:rPr>
              <w:t>:30mm</w:t>
            </w:r>
          </w:p>
          <w:p>
            <w:r>
              <w:rPr>
                <w:sz w:val="21"/>
              </w:rPr>
              <w:t>3</w:t>
            </w:r>
            <w:r>
              <w:rPr>
                <w:sz w:val="21"/>
              </w:rPr>
              <w:t>、管道公称直径</w:t>
            </w:r>
            <w:r>
              <w:rPr>
                <w:sz w:val="21"/>
              </w:rPr>
              <w:t>DN20</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m</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91.9</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管道保温</w:t>
            </w:r>
            <w:r>
              <w:rPr>
                <w:sz w:val="21"/>
              </w:rPr>
              <w:t>|DN50</w:t>
            </w:r>
          </w:p>
        </w:tc>
        <w:tc>
          <w:tcPr>
            <w:tcW w:type="dxa" w:w="4076"/>
            <w:tcBorders>
              <w:top w:val="none" w:color="000000" w:sz="4"/>
              <w:left w:val="single" w:color="000000" w:sz="4"/>
              <w:bottom w:val="single" w:color="000000" w:sz="4"/>
              <w:right w:val="single" w:color="000000" w:sz="4"/>
            </w:tcBorders>
            <w:vAlign w:val="top"/>
          </w:tcPr>
          <w:p>
            <w:r>
              <w:rPr>
                <w:sz w:val="21"/>
              </w:rPr>
              <w:t>1</w:t>
            </w:r>
            <w:r>
              <w:rPr>
                <w:sz w:val="21"/>
              </w:rPr>
              <w:t>、绝热材料品种</w:t>
            </w:r>
            <w:r>
              <w:rPr>
                <w:sz w:val="21"/>
              </w:rPr>
              <w:t>:</w:t>
            </w:r>
            <w:r>
              <w:rPr>
                <w:sz w:val="21"/>
              </w:rPr>
              <w:t>橡塑隔热保温材料</w:t>
            </w:r>
          </w:p>
          <w:p>
            <w:r>
              <w:rPr>
                <w:sz w:val="21"/>
              </w:rPr>
              <w:t>2</w:t>
            </w:r>
            <w:r>
              <w:rPr>
                <w:sz w:val="21"/>
              </w:rPr>
              <w:t>、绝热厚度</w:t>
            </w:r>
            <w:r>
              <w:rPr>
                <w:sz w:val="21"/>
              </w:rPr>
              <w:t>:30mm</w:t>
            </w:r>
          </w:p>
          <w:p>
            <w:r>
              <w:rPr>
                <w:sz w:val="21"/>
              </w:rPr>
              <w:t>3</w:t>
            </w:r>
            <w:r>
              <w:rPr>
                <w:sz w:val="21"/>
              </w:rPr>
              <w:t>、管道公称直径</w:t>
            </w:r>
            <w:r>
              <w:rPr>
                <w:sz w:val="21"/>
              </w:rPr>
              <w:t>:DN50</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m</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487.86</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管道保温</w:t>
            </w:r>
            <w:r>
              <w:rPr>
                <w:sz w:val="21"/>
              </w:rPr>
              <w:t>|DN65</w:t>
            </w:r>
          </w:p>
        </w:tc>
        <w:tc>
          <w:tcPr>
            <w:tcW w:type="dxa" w:w="4076"/>
            <w:tcBorders>
              <w:top w:val="none" w:color="000000" w:sz="4"/>
              <w:left w:val="single" w:color="000000" w:sz="4"/>
              <w:bottom w:val="single" w:color="000000" w:sz="4"/>
              <w:right w:val="single" w:color="000000" w:sz="4"/>
            </w:tcBorders>
            <w:vAlign w:val="top"/>
          </w:tcPr>
          <w:p>
            <w:r>
              <w:rPr>
                <w:sz w:val="21"/>
              </w:rPr>
              <w:t>1</w:t>
            </w:r>
            <w:r>
              <w:rPr>
                <w:sz w:val="21"/>
              </w:rPr>
              <w:t>、绝热材料品种</w:t>
            </w:r>
            <w:r>
              <w:rPr>
                <w:sz w:val="21"/>
              </w:rPr>
              <w:t>:</w:t>
            </w:r>
            <w:r>
              <w:rPr>
                <w:sz w:val="21"/>
              </w:rPr>
              <w:t>橡塑隔热保温材料</w:t>
            </w:r>
          </w:p>
          <w:p>
            <w:r>
              <w:rPr>
                <w:sz w:val="21"/>
              </w:rPr>
              <w:t>2</w:t>
            </w:r>
            <w:r>
              <w:rPr>
                <w:sz w:val="21"/>
              </w:rPr>
              <w:t>、绝热厚度</w:t>
            </w:r>
            <w:r>
              <w:rPr>
                <w:sz w:val="21"/>
              </w:rPr>
              <w:t>:30mm</w:t>
            </w:r>
          </w:p>
          <w:p>
            <w:r>
              <w:rPr>
                <w:sz w:val="21"/>
              </w:rPr>
              <w:t>3</w:t>
            </w:r>
            <w:r>
              <w:rPr>
                <w:sz w:val="21"/>
              </w:rPr>
              <w:t>、管道公称直径</w:t>
            </w:r>
            <w:r>
              <w:rPr>
                <w:sz w:val="21"/>
              </w:rPr>
              <w:t>:DN65</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m</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271.04</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闸阀</w:t>
            </w:r>
            <w:r>
              <w:rPr>
                <w:sz w:val="21"/>
              </w:rPr>
              <w:t>|DN50</w:t>
            </w:r>
          </w:p>
        </w:tc>
        <w:tc>
          <w:tcPr>
            <w:tcW w:type="dxa" w:w="4076"/>
            <w:tcBorders>
              <w:top w:val="none" w:color="000000" w:sz="4"/>
              <w:left w:val="single" w:color="000000" w:sz="4"/>
              <w:bottom w:val="single" w:color="000000" w:sz="4"/>
              <w:right w:val="single" w:color="000000" w:sz="4"/>
            </w:tcBorders>
            <w:vAlign w:val="top"/>
          </w:tcPr>
          <w:p>
            <w:r>
              <w:rPr>
                <w:sz w:val="21"/>
              </w:rPr>
              <w:t>1</w:t>
            </w:r>
            <w:r>
              <w:rPr>
                <w:sz w:val="21"/>
              </w:rPr>
              <w:t>、类型</w:t>
            </w:r>
            <w:r>
              <w:rPr>
                <w:sz w:val="21"/>
              </w:rPr>
              <w:t>:</w:t>
            </w:r>
            <w:r>
              <w:rPr>
                <w:sz w:val="21"/>
              </w:rPr>
              <w:t>闸阀</w:t>
            </w:r>
          </w:p>
          <w:p>
            <w:r>
              <w:rPr>
                <w:sz w:val="21"/>
              </w:rPr>
              <w:t>2</w:t>
            </w:r>
            <w:r>
              <w:rPr>
                <w:sz w:val="21"/>
              </w:rPr>
              <w:t>、规格、压力等级</w:t>
            </w:r>
            <w:r>
              <w:rPr>
                <w:sz w:val="21"/>
              </w:rPr>
              <w:t>:DN50,1.6MPa</w:t>
            </w:r>
          </w:p>
          <w:p>
            <w:r>
              <w:rPr>
                <w:sz w:val="21"/>
              </w:rPr>
              <w:t>3</w:t>
            </w:r>
            <w:r>
              <w:rPr>
                <w:sz w:val="21"/>
              </w:rPr>
              <w:t>、连接形式</w:t>
            </w:r>
            <w:r>
              <w:rPr>
                <w:sz w:val="21"/>
              </w:rPr>
              <w:t>:</w:t>
            </w:r>
            <w:r>
              <w:rPr>
                <w:sz w:val="21"/>
              </w:rPr>
              <w:t>螺纹连接</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止回阀</w:t>
            </w:r>
            <w:r>
              <w:rPr>
                <w:sz w:val="21"/>
              </w:rPr>
              <w:t>|DN50</w:t>
            </w:r>
          </w:p>
        </w:tc>
        <w:tc>
          <w:tcPr>
            <w:tcW w:type="dxa" w:w="4076"/>
            <w:tcBorders>
              <w:top w:val="none" w:color="000000" w:sz="4"/>
              <w:left w:val="single" w:color="000000" w:sz="4"/>
              <w:bottom w:val="single" w:color="000000" w:sz="4"/>
              <w:right w:val="single" w:color="000000" w:sz="4"/>
            </w:tcBorders>
            <w:vAlign w:val="top"/>
          </w:tcPr>
          <w:p>
            <w:r>
              <w:rPr>
                <w:sz w:val="21"/>
              </w:rPr>
              <w:t>1</w:t>
            </w:r>
            <w:r>
              <w:rPr>
                <w:sz w:val="21"/>
              </w:rPr>
              <w:t>、类型</w:t>
            </w:r>
            <w:r>
              <w:rPr>
                <w:sz w:val="21"/>
              </w:rPr>
              <w:t>:</w:t>
            </w:r>
            <w:r>
              <w:rPr>
                <w:sz w:val="21"/>
              </w:rPr>
              <w:t>止回阀</w:t>
            </w:r>
          </w:p>
          <w:p>
            <w:r>
              <w:rPr>
                <w:sz w:val="21"/>
              </w:rPr>
              <w:t>2</w:t>
            </w:r>
            <w:r>
              <w:rPr>
                <w:sz w:val="21"/>
              </w:rPr>
              <w:t>、规格、压力等级</w:t>
            </w:r>
            <w:r>
              <w:rPr>
                <w:sz w:val="21"/>
              </w:rPr>
              <w:t>:DN50, 1.0MPa</w:t>
            </w:r>
          </w:p>
          <w:p>
            <w:r>
              <w:rPr>
                <w:sz w:val="21"/>
              </w:rPr>
              <w:t>3</w:t>
            </w:r>
            <w:r>
              <w:rPr>
                <w:sz w:val="21"/>
              </w:rPr>
              <w:t>、连接形式</w:t>
            </w:r>
            <w:r>
              <w:rPr>
                <w:sz w:val="21"/>
              </w:rPr>
              <w:t>:</w:t>
            </w:r>
            <w:r>
              <w:rPr>
                <w:sz w:val="21"/>
              </w:rPr>
              <w:t>螺纹连接</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可曲挠橡胶接头</w:t>
            </w:r>
            <w:r>
              <w:rPr>
                <w:sz w:val="21"/>
              </w:rPr>
              <w:t>|DN50</w:t>
            </w:r>
          </w:p>
        </w:tc>
        <w:tc>
          <w:tcPr>
            <w:tcW w:type="dxa" w:w="4076"/>
            <w:tcBorders>
              <w:top w:val="none" w:color="000000" w:sz="4"/>
              <w:left w:val="single" w:color="000000" w:sz="4"/>
              <w:bottom w:val="single" w:color="000000" w:sz="4"/>
              <w:right w:val="single" w:color="000000" w:sz="4"/>
            </w:tcBorders>
            <w:vAlign w:val="top"/>
          </w:tcPr>
          <w:p>
            <w:r>
              <w:rPr>
                <w:sz w:val="21"/>
              </w:rPr>
              <w:t>1</w:t>
            </w:r>
            <w:r>
              <w:rPr>
                <w:sz w:val="21"/>
              </w:rPr>
              <w:t>、名称</w:t>
            </w:r>
            <w:r>
              <w:rPr>
                <w:sz w:val="21"/>
              </w:rPr>
              <w:t>:</w:t>
            </w:r>
            <w:r>
              <w:rPr>
                <w:sz w:val="21"/>
              </w:rPr>
              <w:t>可曲挠橡胶软接头</w:t>
            </w:r>
          </w:p>
          <w:p>
            <w:r>
              <w:rPr>
                <w:sz w:val="21"/>
              </w:rPr>
              <w:t>2</w:t>
            </w:r>
            <w:r>
              <w:rPr>
                <w:sz w:val="21"/>
              </w:rPr>
              <w:t>、材质</w:t>
            </w:r>
            <w:r>
              <w:rPr>
                <w:sz w:val="21"/>
              </w:rPr>
              <w:t>:</w:t>
            </w:r>
            <w:r>
              <w:rPr>
                <w:sz w:val="21"/>
              </w:rPr>
              <w:t>橡胶</w:t>
            </w:r>
          </w:p>
          <w:p>
            <w:r>
              <w:rPr>
                <w:sz w:val="21"/>
              </w:rPr>
              <w:t>3</w:t>
            </w:r>
            <w:r>
              <w:rPr>
                <w:sz w:val="21"/>
              </w:rPr>
              <w:t>、规格</w:t>
            </w:r>
            <w:r>
              <w:rPr>
                <w:sz w:val="21"/>
              </w:rPr>
              <w:t>:DN250,1.6MPa</w:t>
            </w:r>
          </w:p>
          <w:p>
            <w:r>
              <w:rPr>
                <w:sz w:val="21"/>
              </w:rPr>
              <w:t>4</w:t>
            </w:r>
            <w:r>
              <w:rPr>
                <w:sz w:val="21"/>
              </w:rPr>
              <w:t>、连接形式</w:t>
            </w:r>
            <w:r>
              <w:rPr>
                <w:sz w:val="21"/>
              </w:rPr>
              <w:t>:</w:t>
            </w:r>
            <w:r>
              <w:rPr>
                <w:sz w:val="21"/>
              </w:rPr>
              <w:t>法兰连接</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水泵防雨罩</w:t>
            </w:r>
          </w:p>
        </w:tc>
        <w:tc>
          <w:tcPr>
            <w:tcW w:type="dxa" w:w="4076"/>
            <w:tcBorders>
              <w:top w:val="none" w:color="000000" w:sz="4"/>
              <w:left w:val="single" w:color="000000" w:sz="4"/>
              <w:bottom w:val="single" w:color="000000" w:sz="4"/>
              <w:right w:val="single" w:color="000000" w:sz="4"/>
            </w:tcBorders>
            <w:vAlign w:val="top"/>
          </w:tcPr>
          <w:p>
            <w:r>
              <w:rPr>
                <w:sz w:val="21"/>
              </w:rPr>
              <w:t>1</w:t>
            </w:r>
            <w:r>
              <w:rPr>
                <w:sz w:val="21"/>
              </w:rPr>
              <w:t>、类型</w:t>
            </w:r>
            <w:r>
              <w:rPr>
                <w:sz w:val="21"/>
              </w:rPr>
              <w:t>:</w:t>
            </w:r>
            <w:r>
              <w:rPr>
                <w:sz w:val="21"/>
              </w:rPr>
              <w:t>水泵防雨罩</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水泵基础</w:t>
            </w:r>
            <w:r>
              <w:rPr>
                <w:sz w:val="21"/>
              </w:rPr>
              <w:t>3#</w:t>
            </w:r>
            <w:r>
              <w:rPr>
                <w:sz w:val="21"/>
              </w:rPr>
              <w:t>角钢</w:t>
            </w:r>
            <w:r>
              <w:rPr>
                <w:sz w:val="21"/>
              </w:rPr>
              <w:t>300*300*200</w:t>
            </w:r>
          </w:p>
        </w:tc>
        <w:tc>
          <w:tcPr>
            <w:tcW w:type="dxa" w:w="4076"/>
            <w:tcBorders>
              <w:top w:val="none" w:color="000000" w:sz="4"/>
              <w:left w:val="single" w:color="000000" w:sz="4"/>
              <w:bottom w:val="single" w:color="000000" w:sz="4"/>
              <w:right w:val="single" w:color="000000" w:sz="4"/>
            </w:tcBorders>
            <w:vAlign w:val="top"/>
          </w:tcPr>
          <w:p>
            <w:r>
              <w:rPr>
                <w:sz w:val="21"/>
              </w:rPr>
              <w:t>1</w:t>
            </w:r>
            <w:r>
              <w:rPr>
                <w:sz w:val="21"/>
              </w:rPr>
              <w:t>、名称</w:t>
            </w:r>
            <w:r>
              <w:rPr>
                <w:sz w:val="21"/>
              </w:rPr>
              <w:t>:</w:t>
            </w:r>
            <w:r>
              <w:rPr>
                <w:sz w:val="21"/>
              </w:rPr>
              <w:t>水泵基础</w:t>
            </w:r>
          </w:p>
          <w:p>
            <w:r>
              <w:rPr>
                <w:sz w:val="21"/>
              </w:rPr>
              <w:t>2</w:t>
            </w:r>
            <w:r>
              <w:rPr>
                <w:sz w:val="21"/>
              </w:rPr>
              <w:t>、规格</w:t>
            </w:r>
            <w:r>
              <w:rPr>
                <w:sz w:val="21"/>
              </w:rPr>
              <w:t>:3#</w:t>
            </w:r>
            <w:r>
              <w:rPr>
                <w:sz w:val="21"/>
              </w:rPr>
              <w:t>角钢</w:t>
            </w:r>
            <w:r>
              <w:rPr>
                <w:sz w:val="21"/>
              </w:rPr>
              <w:t>300*300*200</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管道支架</w:t>
            </w:r>
          </w:p>
        </w:tc>
        <w:tc>
          <w:tcPr>
            <w:tcW w:type="dxa" w:w="4076"/>
            <w:tcBorders>
              <w:top w:val="none" w:color="000000" w:sz="4"/>
              <w:left w:val="single" w:color="000000" w:sz="4"/>
              <w:bottom w:val="single" w:color="000000" w:sz="4"/>
              <w:right w:val="single" w:color="000000" w:sz="4"/>
            </w:tcBorders>
            <w:vAlign w:val="top"/>
          </w:tcPr>
          <w:p>
            <w:r>
              <w:rPr>
                <w:sz w:val="21"/>
              </w:rPr>
              <w:t>1</w:t>
            </w:r>
            <w:r>
              <w:rPr>
                <w:sz w:val="21"/>
              </w:rPr>
              <w:t>、名称：管道支架</w:t>
            </w:r>
          </w:p>
          <w:p>
            <w:r>
              <w:rPr>
                <w:sz w:val="21"/>
              </w:rPr>
              <w:t>2</w:t>
            </w:r>
            <w:r>
              <w:rPr>
                <w:sz w:val="21"/>
              </w:rPr>
              <w:t>、材质：</w:t>
            </w:r>
            <w:r>
              <w:rPr>
                <w:sz w:val="21"/>
              </w:rPr>
              <w:t>4#</w:t>
            </w:r>
            <w:r>
              <w:rPr>
                <w:sz w:val="21"/>
              </w:rPr>
              <w:t>角钢∠</w:t>
            </w:r>
            <w:r>
              <w:rPr>
                <w:sz w:val="21"/>
              </w:rPr>
              <w:t>40*40*4</w:t>
            </w:r>
          </w:p>
          <w:p>
            <w:r>
              <w:rPr>
                <w:sz w:val="21"/>
              </w:rPr>
              <w:t>3</w:t>
            </w:r>
            <w:r>
              <w:rPr>
                <w:sz w:val="21"/>
              </w:rPr>
              <w:t>、刷油：刷红丹两遍、刷银漆两遍</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256.654</w:t>
            </w:r>
          </w:p>
        </w:tc>
        <w:tc>
          <w:tcPr>
            <w:tcW w:type="dxa" w:w="653"/>
            <w:tcBorders>
              <w:top w:val="none" w:color="000000" w:sz="4"/>
              <w:left w:val="single" w:color="000000" w:sz="4"/>
              <w:bottom w:val="single" w:color="000000" w:sz="4"/>
              <w:right w:val="single" w:color="000000" w:sz="4"/>
            </w:tcBorders>
            <w:vAlign w:val="top"/>
          </w:tcPr>
          <w:p/>
        </w:tc>
      </w:tr>
      <w:tr>
        <w:tc>
          <w:tcPr>
            <w:tcW w:type="dxa" w:w="8289"/>
            <w:gridSpan w:val="6"/>
            <w:tcBorders>
              <w:top w:val="none" w:color="000000" w:sz="4"/>
              <w:left w:val="single" w:color="000000" w:sz="4"/>
              <w:bottom w:val="single" w:color="000000" w:sz="4"/>
              <w:right w:val="single" w:color="000000" w:sz="4"/>
            </w:tcBorders>
            <w:vAlign w:val="top"/>
          </w:tcPr>
          <w:p>
            <w:r>
              <w:rPr>
                <w:sz w:val="21"/>
              </w:rPr>
              <w:t>2.2</w:t>
            </w:r>
            <w:r>
              <w:rPr>
                <w:sz w:val="21"/>
              </w:rPr>
              <w:t>，电气部分</w:t>
            </w: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572"/>
            <w:tcBorders>
              <w:top w:val="single" w:color="000000" w:sz="4"/>
              <w:left w:val="single" w:color="000000" w:sz="4"/>
              <w:bottom w:val="single" w:color="000000" w:sz="4"/>
              <w:right w:val="single" w:color="000000" w:sz="4"/>
            </w:tcBorders>
            <w:vAlign w:val="top"/>
          </w:tcPr>
          <w:p>
            <w:pPr>
              <w:jc w:val="center"/>
            </w:pPr>
            <w:r>
              <w:rPr>
                <w:sz w:val="21"/>
              </w:rPr>
              <w:t>水泵电源线</w:t>
            </w:r>
          </w:p>
        </w:tc>
        <w:tc>
          <w:tcPr>
            <w:tcW w:type="dxa" w:w="4076"/>
            <w:tcBorders>
              <w:top w:val="single" w:color="000000" w:sz="4"/>
              <w:left w:val="single" w:color="000000" w:sz="4"/>
              <w:bottom w:val="single" w:color="000000" w:sz="4"/>
              <w:right w:val="single" w:color="000000" w:sz="4"/>
            </w:tcBorders>
            <w:vAlign w:val="top"/>
          </w:tcPr>
          <w:p>
            <w:r>
              <w:rPr>
                <w:sz w:val="21"/>
              </w:rPr>
              <w:t>1</w:t>
            </w:r>
            <w:r>
              <w:rPr>
                <w:sz w:val="21"/>
              </w:rPr>
              <w:t>、名称</w:t>
            </w:r>
            <w:r>
              <w:rPr>
                <w:sz w:val="21"/>
              </w:rPr>
              <w:t>:</w:t>
            </w:r>
            <w:r>
              <w:rPr>
                <w:sz w:val="21"/>
              </w:rPr>
              <w:t>线槽、线管内敷设</w:t>
            </w:r>
          </w:p>
          <w:p>
            <w:r>
              <w:rPr>
                <w:sz w:val="21"/>
              </w:rPr>
              <w:t>2</w:t>
            </w:r>
            <w:r>
              <w:rPr>
                <w:sz w:val="21"/>
              </w:rPr>
              <w:t>、配线形式</w:t>
            </w:r>
            <w:r>
              <w:rPr>
                <w:sz w:val="21"/>
              </w:rPr>
              <w:t>:</w:t>
            </w:r>
            <w:r>
              <w:rPr>
                <w:sz w:val="21"/>
              </w:rPr>
              <w:t>动力线路</w:t>
            </w:r>
          </w:p>
          <w:p>
            <w:r>
              <w:rPr>
                <w:sz w:val="21"/>
              </w:rPr>
              <w:t>3</w:t>
            </w:r>
            <w:r>
              <w:rPr>
                <w:sz w:val="21"/>
              </w:rPr>
              <w:t>、型号</w:t>
            </w:r>
            <w:r>
              <w:rPr>
                <w:sz w:val="21"/>
              </w:rPr>
              <w:t>:BVR</w:t>
            </w:r>
          </w:p>
          <w:p>
            <w:r>
              <w:rPr>
                <w:sz w:val="21"/>
              </w:rPr>
              <w:t>4</w:t>
            </w:r>
            <w:r>
              <w:rPr>
                <w:sz w:val="21"/>
              </w:rPr>
              <w:t>、规格</w:t>
            </w:r>
            <w:r>
              <w:rPr>
                <w:sz w:val="21"/>
              </w:rPr>
              <w:t>:2.5mm2</w:t>
            </w:r>
          </w:p>
          <w:p>
            <w:r>
              <w:rPr>
                <w:sz w:val="21"/>
              </w:rPr>
              <w:t>5</w:t>
            </w:r>
            <w:r>
              <w:rPr>
                <w:sz w:val="21"/>
              </w:rPr>
              <w:t>、材质</w:t>
            </w:r>
            <w:r>
              <w:rPr>
                <w:sz w:val="21"/>
              </w:rPr>
              <w:t>:</w:t>
            </w:r>
            <w:r>
              <w:rPr>
                <w:sz w:val="21"/>
              </w:rPr>
              <w:t>铜芯</w:t>
            </w:r>
          </w:p>
          <w:p>
            <w:r>
              <w:rPr>
                <w:sz w:val="21"/>
              </w:rPr>
              <w:t>6</w:t>
            </w:r>
            <w:r>
              <w:rPr>
                <w:sz w:val="21"/>
              </w:rPr>
              <w:t>、配线部位</w:t>
            </w:r>
            <w:r>
              <w:rPr>
                <w:sz w:val="21"/>
              </w:rPr>
              <w:t>:</w:t>
            </w:r>
            <w:r>
              <w:rPr>
                <w:sz w:val="21"/>
              </w:rPr>
              <w:t>室内</w:t>
            </w:r>
          </w:p>
          <w:p>
            <w:r>
              <w:rPr>
                <w:sz w:val="21"/>
              </w:rPr>
              <w:t>7</w:t>
            </w:r>
            <w:r>
              <w:rPr>
                <w:sz w:val="21"/>
              </w:rPr>
              <w:t>、配线线制</w:t>
            </w:r>
            <w:r>
              <w:rPr>
                <w:sz w:val="21"/>
              </w:rPr>
              <w:t>:</w:t>
            </w:r>
            <w:r>
              <w:rPr>
                <w:sz w:val="21"/>
              </w:rPr>
              <w:t>三相</w:t>
            </w:r>
          </w:p>
        </w:tc>
        <w:tc>
          <w:tcPr>
            <w:tcW w:type="dxa" w:w="793"/>
            <w:tcBorders>
              <w:top w:val="single" w:color="000000" w:sz="4"/>
              <w:left w:val="single" w:color="000000" w:sz="4"/>
              <w:bottom w:val="single" w:color="000000" w:sz="4"/>
              <w:right w:val="single" w:color="000000" w:sz="4"/>
            </w:tcBorders>
            <w:vAlign w:val="top"/>
          </w:tcPr>
          <w:p>
            <w:pPr>
              <w:jc w:val="center"/>
            </w:pPr>
            <w:r>
              <w:rPr>
                <w:sz w:val="21"/>
              </w:rPr>
              <w:t>m</w:t>
            </w:r>
          </w:p>
        </w:tc>
        <w:tc>
          <w:tcPr>
            <w:tcW w:type="dxa" w:w="709"/>
            <w:tcBorders>
              <w:top w:val="single" w:color="000000" w:sz="4"/>
              <w:left w:val="single" w:color="000000" w:sz="4"/>
              <w:bottom w:val="single" w:color="000000" w:sz="4"/>
              <w:right w:val="single" w:color="000000" w:sz="4"/>
            </w:tcBorders>
            <w:vAlign w:val="top"/>
          </w:tcPr>
          <w:p>
            <w:pPr>
              <w:jc w:val="center"/>
            </w:pPr>
            <w:r>
              <w:rPr>
                <w:sz w:val="21"/>
              </w:rPr>
              <w:t>1164.84</w:t>
            </w:r>
          </w:p>
        </w:tc>
        <w:tc>
          <w:tcPr>
            <w:tcW w:type="dxa" w:w="653"/>
            <w:tcBorders>
              <w:top w:val="singl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水泵等各控制线</w:t>
            </w:r>
          </w:p>
        </w:tc>
        <w:tc>
          <w:tcPr>
            <w:tcW w:type="dxa" w:w="4076"/>
            <w:tcBorders>
              <w:top w:val="none" w:color="000000" w:sz="4"/>
              <w:left w:val="single" w:color="000000" w:sz="4"/>
              <w:bottom w:val="single" w:color="000000" w:sz="4"/>
              <w:right w:val="single" w:color="000000" w:sz="4"/>
            </w:tcBorders>
            <w:vAlign w:val="top"/>
          </w:tcPr>
          <w:p>
            <w:r>
              <w:rPr>
                <w:sz w:val="21"/>
              </w:rPr>
              <w:t>1</w:t>
            </w:r>
            <w:r>
              <w:rPr>
                <w:sz w:val="21"/>
              </w:rPr>
              <w:t>、名称</w:t>
            </w:r>
            <w:r>
              <w:rPr>
                <w:sz w:val="21"/>
              </w:rPr>
              <w:t>:</w:t>
            </w:r>
            <w:r>
              <w:rPr>
                <w:sz w:val="21"/>
              </w:rPr>
              <w:t>线槽、线管内敷设</w:t>
            </w:r>
          </w:p>
          <w:p>
            <w:r>
              <w:rPr>
                <w:sz w:val="21"/>
              </w:rPr>
              <w:t>2</w:t>
            </w:r>
            <w:r>
              <w:rPr>
                <w:sz w:val="21"/>
              </w:rPr>
              <w:t>、配线形式</w:t>
            </w:r>
            <w:r>
              <w:rPr>
                <w:sz w:val="21"/>
              </w:rPr>
              <w:t>:</w:t>
            </w:r>
            <w:r>
              <w:rPr>
                <w:sz w:val="21"/>
              </w:rPr>
              <w:t>动力线路</w:t>
            </w:r>
          </w:p>
          <w:p>
            <w:r>
              <w:rPr>
                <w:sz w:val="21"/>
              </w:rPr>
              <w:t>3</w:t>
            </w:r>
            <w:r>
              <w:rPr>
                <w:sz w:val="21"/>
              </w:rPr>
              <w:t>、型号</w:t>
            </w:r>
            <w:r>
              <w:rPr>
                <w:sz w:val="21"/>
              </w:rPr>
              <w:t>:RVV</w:t>
            </w:r>
          </w:p>
          <w:p>
            <w:r>
              <w:rPr>
                <w:sz w:val="21"/>
              </w:rPr>
              <w:t>4</w:t>
            </w:r>
            <w:r>
              <w:rPr>
                <w:sz w:val="21"/>
              </w:rPr>
              <w:t>、规格</w:t>
            </w:r>
            <w:r>
              <w:rPr>
                <w:sz w:val="21"/>
              </w:rPr>
              <w:t>:1.0mm2</w:t>
            </w:r>
          </w:p>
          <w:p>
            <w:r>
              <w:rPr>
                <w:sz w:val="21"/>
              </w:rPr>
              <w:t>5</w:t>
            </w:r>
            <w:r>
              <w:rPr>
                <w:sz w:val="21"/>
              </w:rPr>
              <w:t>、材质</w:t>
            </w:r>
            <w:r>
              <w:rPr>
                <w:sz w:val="21"/>
              </w:rPr>
              <w:t>:</w:t>
            </w:r>
            <w:r>
              <w:rPr>
                <w:sz w:val="21"/>
              </w:rPr>
              <w:t>铜芯</w:t>
            </w:r>
          </w:p>
          <w:p>
            <w:r>
              <w:rPr>
                <w:sz w:val="21"/>
              </w:rPr>
              <w:t>6</w:t>
            </w:r>
            <w:r>
              <w:rPr>
                <w:sz w:val="21"/>
              </w:rPr>
              <w:t>、配线部位</w:t>
            </w:r>
            <w:r>
              <w:rPr>
                <w:sz w:val="21"/>
              </w:rPr>
              <w:t>:</w:t>
            </w:r>
            <w:r>
              <w:rPr>
                <w:sz w:val="21"/>
              </w:rPr>
              <w:t>室内</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m</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416.01</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镀锌线槽</w:t>
            </w:r>
          </w:p>
        </w:tc>
        <w:tc>
          <w:tcPr>
            <w:tcW w:type="dxa" w:w="4076"/>
            <w:tcBorders>
              <w:top w:val="none" w:color="000000" w:sz="4"/>
              <w:left w:val="single" w:color="000000" w:sz="4"/>
              <w:bottom w:val="single" w:color="000000" w:sz="4"/>
              <w:right w:val="single" w:color="000000" w:sz="4"/>
            </w:tcBorders>
            <w:vAlign w:val="top"/>
          </w:tcPr>
          <w:p>
            <w:r>
              <w:rPr>
                <w:sz w:val="21"/>
              </w:rPr>
              <w:t>1</w:t>
            </w:r>
            <w:r>
              <w:rPr>
                <w:sz w:val="21"/>
              </w:rPr>
              <w:t>、名称</w:t>
            </w:r>
            <w:r>
              <w:rPr>
                <w:sz w:val="21"/>
              </w:rPr>
              <w:t>:</w:t>
            </w:r>
            <w:r>
              <w:rPr>
                <w:sz w:val="21"/>
              </w:rPr>
              <w:t>金属线槽</w:t>
            </w:r>
          </w:p>
          <w:p>
            <w:r>
              <w:rPr>
                <w:sz w:val="21"/>
              </w:rPr>
              <w:t>2</w:t>
            </w:r>
            <w:r>
              <w:rPr>
                <w:sz w:val="21"/>
              </w:rPr>
              <w:t>、材质</w:t>
            </w:r>
            <w:r>
              <w:rPr>
                <w:sz w:val="21"/>
              </w:rPr>
              <w:t>:</w:t>
            </w:r>
            <w:r>
              <w:rPr>
                <w:sz w:val="21"/>
              </w:rPr>
              <w:t>钢制</w:t>
            </w:r>
          </w:p>
          <w:p>
            <w:r>
              <w:rPr>
                <w:sz w:val="21"/>
              </w:rPr>
              <w:t>3</w:t>
            </w:r>
            <w:r>
              <w:rPr>
                <w:sz w:val="21"/>
              </w:rPr>
              <w:t>、规格</w:t>
            </w:r>
            <w:r>
              <w:rPr>
                <w:sz w:val="21"/>
              </w:rPr>
              <w:t>:M80*60</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m</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90.25</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线管</w:t>
            </w:r>
          </w:p>
        </w:tc>
        <w:tc>
          <w:tcPr>
            <w:tcW w:type="dxa" w:w="4076"/>
            <w:tcBorders>
              <w:top w:val="none" w:color="000000" w:sz="4"/>
              <w:left w:val="single" w:color="000000" w:sz="4"/>
              <w:bottom w:val="single" w:color="000000" w:sz="4"/>
              <w:right w:val="single" w:color="000000" w:sz="4"/>
            </w:tcBorders>
            <w:vAlign w:val="top"/>
          </w:tcPr>
          <w:p>
            <w:r>
              <w:rPr>
                <w:sz w:val="21"/>
              </w:rPr>
              <w:t>1</w:t>
            </w:r>
            <w:r>
              <w:rPr>
                <w:sz w:val="21"/>
              </w:rPr>
              <w:t>、名称</w:t>
            </w:r>
            <w:r>
              <w:rPr>
                <w:sz w:val="21"/>
              </w:rPr>
              <w:t>:</w:t>
            </w:r>
            <w:r>
              <w:rPr>
                <w:sz w:val="21"/>
              </w:rPr>
              <w:t>刚性阻燃管</w:t>
            </w:r>
          </w:p>
          <w:p>
            <w:r>
              <w:rPr>
                <w:sz w:val="21"/>
              </w:rPr>
              <w:t>2</w:t>
            </w:r>
            <w:r>
              <w:rPr>
                <w:sz w:val="21"/>
              </w:rPr>
              <w:t>、材质</w:t>
            </w:r>
            <w:r>
              <w:rPr>
                <w:sz w:val="21"/>
              </w:rPr>
              <w:t>:</w:t>
            </w:r>
            <w:r>
              <w:rPr>
                <w:sz w:val="21"/>
              </w:rPr>
              <w:t>塑料</w:t>
            </w:r>
          </w:p>
          <w:p>
            <w:r>
              <w:rPr>
                <w:sz w:val="21"/>
              </w:rPr>
              <w:t>3</w:t>
            </w:r>
            <w:r>
              <w:rPr>
                <w:sz w:val="21"/>
              </w:rPr>
              <w:t>、规格</w:t>
            </w:r>
            <w:r>
              <w:rPr>
                <w:sz w:val="21"/>
              </w:rPr>
              <w:t>:PVC32</w:t>
            </w:r>
          </w:p>
          <w:p>
            <w:r>
              <w:rPr>
                <w:sz w:val="21"/>
              </w:rPr>
              <w:t>4</w:t>
            </w:r>
            <w:r>
              <w:rPr>
                <w:sz w:val="21"/>
              </w:rPr>
              <w:t>、配置形式：明配</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m</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225.4</w:t>
            </w:r>
          </w:p>
        </w:tc>
        <w:tc>
          <w:tcPr>
            <w:tcW w:type="dxa" w:w="653"/>
            <w:tcBorders>
              <w:top w:val="none" w:color="000000" w:sz="4"/>
              <w:left w:val="single" w:color="000000" w:sz="4"/>
              <w:bottom w:val="single" w:color="000000" w:sz="4"/>
              <w:right w:val="single" w:color="000000" w:sz="4"/>
            </w:tcBorders>
            <w:vAlign w:val="top"/>
          </w:tcPr>
          <w:p/>
        </w:tc>
      </w:tr>
      <w:tr>
        <w:tc>
          <w:tcPr>
            <w:tcW w:type="dxa" w:w="486"/>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572"/>
            <w:tcBorders>
              <w:top w:val="none" w:color="000000" w:sz="4"/>
              <w:left w:val="single" w:color="000000" w:sz="4"/>
              <w:bottom w:val="single" w:color="000000" w:sz="4"/>
              <w:right w:val="single" w:color="000000" w:sz="4"/>
            </w:tcBorders>
            <w:vAlign w:val="top"/>
          </w:tcPr>
          <w:p>
            <w:pPr>
              <w:jc w:val="center"/>
            </w:pPr>
            <w:r>
              <w:rPr>
                <w:sz w:val="21"/>
              </w:rPr>
              <w:t>Φ</w:t>
            </w:r>
            <w:r>
              <w:rPr>
                <w:sz w:val="21"/>
              </w:rPr>
              <w:t>12</w:t>
            </w:r>
            <w:r>
              <w:rPr>
                <w:sz w:val="21"/>
              </w:rPr>
              <w:t>圆钢防雷带</w:t>
            </w:r>
          </w:p>
        </w:tc>
        <w:tc>
          <w:tcPr>
            <w:tcW w:type="dxa" w:w="4076"/>
            <w:tcBorders>
              <w:top w:val="none" w:color="000000" w:sz="4"/>
              <w:left w:val="single" w:color="000000" w:sz="4"/>
              <w:bottom w:val="single" w:color="000000" w:sz="4"/>
              <w:right w:val="single" w:color="000000" w:sz="4"/>
            </w:tcBorders>
            <w:vAlign w:val="top"/>
          </w:tcPr>
          <w:p>
            <w:r>
              <w:rPr>
                <w:sz w:val="21"/>
              </w:rPr>
              <w:t>1</w:t>
            </w:r>
            <w:r>
              <w:rPr>
                <w:sz w:val="21"/>
              </w:rPr>
              <w:t>、名称</w:t>
            </w:r>
            <w:r>
              <w:rPr>
                <w:sz w:val="21"/>
              </w:rPr>
              <w:t>:</w:t>
            </w:r>
            <w:r>
              <w:rPr>
                <w:sz w:val="21"/>
              </w:rPr>
              <w:t>天面热镀锌避雷网</w:t>
            </w:r>
          </w:p>
          <w:p>
            <w:r>
              <w:rPr>
                <w:sz w:val="21"/>
              </w:rPr>
              <w:t>2</w:t>
            </w:r>
            <w:r>
              <w:rPr>
                <w:sz w:val="21"/>
              </w:rPr>
              <w:t>、材质</w:t>
            </w:r>
            <w:r>
              <w:rPr>
                <w:sz w:val="21"/>
              </w:rPr>
              <w:t>:</w:t>
            </w:r>
            <w:r>
              <w:rPr>
                <w:sz w:val="21"/>
              </w:rPr>
              <w:t>热镀锌圆钢</w:t>
            </w:r>
          </w:p>
          <w:p>
            <w:r>
              <w:rPr>
                <w:sz w:val="21"/>
              </w:rPr>
              <w:t>3</w:t>
            </w:r>
            <w:r>
              <w:rPr>
                <w:sz w:val="21"/>
              </w:rPr>
              <w:t>、规格</w:t>
            </w:r>
            <w:r>
              <w:rPr>
                <w:sz w:val="21"/>
              </w:rPr>
              <w:t>:</w:t>
            </w:r>
            <w:r>
              <w:rPr>
                <w:sz w:val="21"/>
              </w:rPr>
              <w:t>Φ</w:t>
            </w:r>
            <w:r>
              <w:rPr>
                <w:sz w:val="21"/>
              </w:rPr>
              <w:t>12</w:t>
            </w:r>
          </w:p>
          <w:p>
            <w:r>
              <w:rPr>
                <w:sz w:val="21"/>
              </w:rPr>
              <w:t>4</w:t>
            </w:r>
            <w:r>
              <w:rPr>
                <w:sz w:val="21"/>
              </w:rPr>
              <w:t>、安装形式</w:t>
            </w:r>
            <w:r>
              <w:rPr>
                <w:sz w:val="21"/>
              </w:rPr>
              <w:t>:</w:t>
            </w:r>
            <w:r>
              <w:rPr>
                <w:sz w:val="21"/>
              </w:rPr>
              <w:t>明装</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m</w:t>
            </w:r>
          </w:p>
        </w:tc>
        <w:tc>
          <w:tcPr>
            <w:tcW w:type="dxa" w:w="709"/>
            <w:tcBorders>
              <w:top w:val="none" w:color="000000" w:sz="4"/>
              <w:left w:val="single" w:color="000000" w:sz="4"/>
              <w:bottom w:val="single" w:color="000000" w:sz="4"/>
              <w:right w:val="single" w:color="000000" w:sz="4"/>
            </w:tcBorders>
            <w:vAlign w:val="top"/>
          </w:tcPr>
          <w:p>
            <w:pPr>
              <w:jc w:val="center"/>
            </w:pPr>
            <w:r>
              <w:rPr>
                <w:sz w:val="21"/>
              </w:rPr>
              <w:t>68.56</w:t>
            </w:r>
          </w:p>
        </w:tc>
        <w:tc>
          <w:tcPr>
            <w:tcW w:type="dxa" w:w="653"/>
            <w:tcBorders>
              <w:top w:val="none" w:color="000000" w:sz="4"/>
              <w:left w:val="single" w:color="000000" w:sz="4"/>
              <w:bottom w:val="single" w:color="000000" w:sz="4"/>
              <w:right w:val="single" w:color="000000" w:sz="4"/>
            </w:tcBorders>
            <w:vAlign w:val="top"/>
          </w:tcPr>
          <w:p/>
        </w:tc>
      </w:tr>
    </w:tbl>
    <w:p/>
    <w:p>
      <w:r>
        <w:rPr>
          <w:b/>
          <w:sz w:val="21"/>
        </w:rPr>
        <w:t>注：采购清单为主要设备材料，具体以施工图纸为准。</w:t>
      </w:r>
    </w:p>
    <w:p/>
    <w:p>
      <w:r>
        <w:rPr>
          <w:b/>
          <w:sz w:val="21"/>
        </w:rPr>
        <w:t>三、</w:t>
      </w:r>
      <w:r>
        <w:rPr>
          <w:b/>
          <w:sz w:val="21"/>
        </w:rPr>
        <w:t>商务要求</w:t>
      </w:r>
    </w:p>
    <w:p>
      <w:r>
        <w:rPr>
          <w:b/>
          <w:sz w:val="21"/>
        </w:rPr>
        <w:t>（一）质保期、售后服务及培训要求</w:t>
      </w:r>
    </w:p>
    <w:p>
      <w:r>
        <w:rPr>
          <w:sz w:val="22"/>
        </w:rPr>
        <w:t>1.</w:t>
      </w:r>
      <w:r>
        <w:rPr>
          <w:sz w:val="22"/>
        </w:rPr>
        <w:t>免费质保期内的服务要求</w:t>
      </w:r>
    </w:p>
    <w:p>
      <w:pPr>
        <w:ind w:firstLine="420"/>
      </w:pPr>
      <w:r>
        <w:rPr>
          <w:sz w:val="21"/>
        </w:rPr>
        <w:t>1.</w:t>
      </w:r>
      <w:r>
        <w:rPr>
          <w:sz w:val="21"/>
        </w:rPr>
        <w:t>1</w:t>
      </w:r>
      <w:r>
        <w:rPr>
          <w:sz w:val="21"/>
        </w:rPr>
        <w:t>免费质保期：自验收合格之日起</w:t>
      </w:r>
      <w:r>
        <w:rPr>
          <w:sz w:val="21"/>
        </w:rPr>
        <w:t>成交供应商</w:t>
      </w:r>
      <w:r>
        <w:rPr>
          <w:sz w:val="21"/>
        </w:rPr>
        <w:t>提供三年质保服务，符合</w:t>
      </w:r>
      <w:r>
        <w:rPr>
          <w:sz w:val="21"/>
        </w:rPr>
        <w:t>响应</w:t>
      </w:r>
      <w:r>
        <w:rPr>
          <w:sz w:val="21"/>
        </w:rPr>
        <w:t>文件的售后服务承诺内容，如设备厂家保修期大于三年的，按厂家的保修时间计算。</w:t>
      </w:r>
    </w:p>
    <w:p>
      <w:pPr>
        <w:ind w:firstLine="420"/>
      </w:pPr>
      <w:r>
        <w:rPr>
          <w:sz w:val="21"/>
        </w:rPr>
        <w:t>1.</w:t>
      </w:r>
      <w:r>
        <w:rPr>
          <w:sz w:val="21"/>
        </w:rPr>
        <w:t>2</w:t>
      </w:r>
      <w:r>
        <w:rPr>
          <w:sz w:val="21"/>
        </w:rPr>
        <w:t>未及时进行维修的处理：如采购人自行维修，所需费用优先从质保金支付，不足以支付的</w:t>
      </w:r>
      <w:r>
        <w:rPr>
          <w:sz w:val="21"/>
        </w:rPr>
        <w:t>成交供应商</w:t>
      </w:r>
      <w:r>
        <w:rPr>
          <w:sz w:val="21"/>
        </w:rPr>
        <w:t>应向采购人承担返还责任。</w:t>
      </w:r>
    </w:p>
    <w:p>
      <w:pPr>
        <w:ind w:firstLine="420"/>
      </w:pPr>
      <w:r>
        <w:rPr>
          <w:sz w:val="21"/>
        </w:rPr>
        <w:t>1.3</w:t>
      </w:r>
      <w:r>
        <w:rPr>
          <w:sz w:val="21"/>
        </w:rPr>
        <w:t>售后服务内容需满足如下要求：</w:t>
      </w:r>
    </w:p>
    <w:p>
      <w:pPr>
        <w:ind w:firstLine="420"/>
      </w:pPr>
      <w:r>
        <w:rPr>
          <w:sz w:val="21"/>
        </w:rPr>
        <w:t>1</w:t>
      </w:r>
      <w:r>
        <w:rPr>
          <w:sz w:val="21"/>
        </w:rPr>
        <w:t>）质保期内提供免费的上门保修服务，质保期外提供终身有偿维修、保养服务。</w:t>
      </w:r>
    </w:p>
    <w:p>
      <w:pPr>
        <w:ind w:firstLine="420"/>
      </w:pPr>
      <w:r>
        <w:rPr>
          <w:sz w:val="21"/>
        </w:rPr>
        <w:t>2</w:t>
      </w:r>
      <w:r>
        <w:rPr>
          <w:sz w:val="21"/>
        </w:rPr>
        <w:t>）随时优惠提供备品备件，优惠提供产品更新、改造服务。</w:t>
      </w:r>
    </w:p>
    <w:p>
      <w:pPr>
        <w:ind w:firstLine="420"/>
      </w:pPr>
      <w:r>
        <w:rPr>
          <w:sz w:val="21"/>
        </w:rPr>
        <w:t>3</w:t>
      </w:r>
      <w:r>
        <w:rPr>
          <w:sz w:val="21"/>
        </w:rPr>
        <w:t>）故障响应时间为</w:t>
      </w:r>
      <w:r>
        <w:rPr>
          <w:sz w:val="21"/>
        </w:rPr>
        <w:t>2</w:t>
      </w:r>
      <w:r>
        <w:rPr>
          <w:sz w:val="21"/>
        </w:rPr>
        <w:t>小时，</w:t>
      </w:r>
      <w:r>
        <w:rPr>
          <w:sz w:val="21"/>
        </w:rPr>
        <w:t>24</w:t>
      </w:r>
      <w:r>
        <w:rPr>
          <w:sz w:val="21"/>
        </w:rPr>
        <w:t>小时内不能排除故障的，提供备用产品，以保证设备正常使用。</w:t>
      </w:r>
    </w:p>
    <w:p>
      <w:pPr>
        <w:ind w:firstLine="420"/>
      </w:pPr>
      <w:r>
        <w:rPr>
          <w:sz w:val="21"/>
        </w:rPr>
        <w:t>4</w:t>
      </w:r>
      <w:r>
        <w:rPr>
          <w:sz w:val="21"/>
        </w:rPr>
        <w:t>）如设备因自身故障致停用时间累计超过</w:t>
      </w:r>
      <w:r>
        <w:rPr>
          <w:sz w:val="21"/>
        </w:rPr>
        <w:t>5</w:t>
      </w:r>
      <w:r>
        <w:rPr>
          <w:sz w:val="21"/>
        </w:rPr>
        <w:t>天时，则质保期在状态恢复正常时重新计算或对故障设备予以重新更换。</w:t>
      </w:r>
    </w:p>
    <w:p>
      <w:pPr>
        <w:ind w:firstLine="420"/>
      </w:pPr>
      <w:r>
        <w:rPr>
          <w:sz w:val="21"/>
        </w:rPr>
        <w:t>5</w:t>
      </w:r>
      <w:r>
        <w:rPr>
          <w:sz w:val="21"/>
        </w:rPr>
        <w:t>）</w:t>
      </w:r>
      <w:r>
        <w:rPr>
          <w:sz w:val="21"/>
        </w:rPr>
        <w:t>成交供应商</w:t>
      </w:r>
      <w:r>
        <w:rPr>
          <w:sz w:val="21"/>
        </w:rPr>
        <w:t>必须制定质保期内对采购人的回访计划。</w:t>
      </w:r>
    </w:p>
    <w:p>
      <w:r>
        <w:rPr>
          <w:sz w:val="22"/>
        </w:rPr>
        <w:t>2.</w:t>
      </w:r>
      <w:r>
        <w:rPr>
          <w:sz w:val="22"/>
        </w:rPr>
        <w:t>成交供应商</w:t>
      </w:r>
      <w:r>
        <w:rPr>
          <w:sz w:val="22"/>
        </w:rPr>
        <w:t>须提供长期的咨询和技术支持服务。</w:t>
      </w:r>
    </w:p>
    <w:p>
      <w:r>
        <w:rPr>
          <w:sz w:val="22"/>
        </w:rPr>
        <w:t>3.</w:t>
      </w:r>
      <w:r>
        <w:rPr>
          <w:sz w:val="22"/>
        </w:rPr>
        <w:t>免费培训：</w:t>
      </w:r>
      <w:r>
        <w:rPr>
          <w:sz w:val="22"/>
        </w:rPr>
        <w:t>成交供应商</w:t>
      </w:r>
      <w:r>
        <w:rPr>
          <w:sz w:val="22"/>
        </w:rPr>
        <w:t>免费在现场对采购方技术人员进行设备操作培训，保证使用方人员能够熟练掌握各种设备和软件等常规使用方法，以及小故障的判断与解决。</w:t>
      </w:r>
    </w:p>
    <w:p>
      <w:r>
        <w:rPr>
          <w:b/>
          <w:sz w:val="21"/>
        </w:rPr>
        <w:t>（二）包装、保险及发运、保管要求</w:t>
      </w:r>
    </w:p>
    <w:p>
      <w:r>
        <w:rPr>
          <w:sz w:val="22"/>
        </w:rPr>
        <w:t>1.</w:t>
      </w:r>
      <w:r>
        <w:rPr>
          <w:sz w:val="22"/>
        </w:rPr>
        <w:t>设备材料的包装必须是制造商原厂包装，其包装均应有良好的防湿、防锈、防潮、防雨、防腐及防碰撞的措施。凡由于包装不良造成的损失和由此产生的费用均由供应商承担。</w:t>
      </w:r>
    </w:p>
    <w:p>
      <w:r>
        <w:rPr>
          <w:sz w:val="22"/>
        </w:rPr>
        <w:t>2.</w:t>
      </w:r>
      <w:r>
        <w:rPr>
          <w:sz w:val="22"/>
        </w:rPr>
        <w:t>成交供应商负责将设备材料货到现场过程中的全部运输，包括装卸车、货物现场的搬运。</w:t>
      </w:r>
    </w:p>
    <w:p>
      <w:r>
        <w:rPr>
          <w:sz w:val="22"/>
        </w:rPr>
        <w:t>3.</w:t>
      </w:r>
      <w:r>
        <w:rPr>
          <w:sz w:val="22"/>
        </w:rPr>
        <w:t>各种设备必须提供装箱清单，按装箱清单验收货物。</w:t>
      </w:r>
    </w:p>
    <w:p>
      <w:r>
        <w:rPr>
          <w:sz w:val="22"/>
        </w:rPr>
        <w:t>4.</w:t>
      </w:r>
      <w:r>
        <w:rPr>
          <w:sz w:val="22"/>
        </w:rPr>
        <w:t>货物在现场的保管由成交供应商负责，直至项目安装、验收完毕。</w:t>
      </w:r>
    </w:p>
    <w:p>
      <w:r>
        <w:rPr>
          <w:sz w:val="22"/>
        </w:rPr>
        <w:t>5.</w:t>
      </w:r>
      <w:r>
        <w:rPr>
          <w:sz w:val="22"/>
        </w:rPr>
        <w:t>货物在系统安装调试验收合格前的保险由成交供应商负责，成交供应商负责其派出的现场服务人员人身意外保险。</w:t>
      </w:r>
    </w:p>
    <w:p>
      <w:r>
        <w:rPr>
          <w:sz w:val="22"/>
        </w:rPr>
        <w:t>6.</w:t>
      </w:r>
      <w:r>
        <w:rPr>
          <w:sz w:val="22"/>
        </w:rPr>
        <w:t>设备至采购人指定的使用现场的包装、保险及发运等环节和费用均由成交供应商负责。</w:t>
      </w:r>
    </w:p>
    <w:p>
      <w:r>
        <w:rPr>
          <w:b/>
          <w:sz w:val="21"/>
        </w:rPr>
        <w:t>（三）</w:t>
      </w:r>
      <w:r>
        <w:rPr>
          <w:b/>
          <w:sz w:val="21"/>
        </w:rPr>
        <w:t>安装、调试</w:t>
      </w:r>
    </w:p>
    <w:p>
      <w:r>
        <w:rPr>
          <w:sz w:val="21"/>
        </w:rPr>
        <w:t>1.</w:t>
      </w:r>
      <w:r>
        <w:rPr>
          <w:sz w:val="21"/>
        </w:rPr>
        <w:t>成交供应商必须依照磋商文件的要求和响应文件的承诺，将设备、系统安装并调试至正常运行的最佳状态。</w:t>
      </w:r>
    </w:p>
    <w:p>
      <w:pPr>
        <w:ind w:firstLine="210"/>
      </w:pPr>
      <w:r>
        <w:rPr>
          <w:sz w:val="21"/>
        </w:rPr>
        <w:t>1.1</w:t>
      </w:r>
      <w:r>
        <w:rPr>
          <w:sz w:val="21"/>
        </w:rPr>
        <w:t>系统安装完毕后应进行清洗工作，清洗包括水箱清洗和管道清洗，应保证清洗后的管道和水箱内没有任何杂质和污染物，水质干净，执行相关规程进行。</w:t>
      </w:r>
    </w:p>
    <w:p>
      <w:pPr>
        <w:ind w:firstLine="210"/>
      </w:pPr>
      <w:r>
        <w:rPr>
          <w:sz w:val="21"/>
        </w:rPr>
        <w:t>1.2</w:t>
      </w:r>
      <w:r>
        <w:rPr>
          <w:sz w:val="21"/>
        </w:rPr>
        <w:t>调试前应检查系统运行所需的水电是否满足要求，系统调试包括单机调试和系统联动调试，单机调试合格后方可进行系统联动调试。设备单机调试应包括水泵、阀门、电磁阀、辅助加热设备、电器及自动控制设备等。</w:t>
      </w:r>
      <w:r>
        <w:rPr>
          <w:sz w:val="21"/>
        </w:rPr>
        <w:t>系统联动调试应按照实际工况进行。</w:t>
      </w:r>
    </w:p>
    <w:p>
      <w:r>
        <w:rPr>
          <w:sz w:val="22"/>
        </w:rPr>
        <w:t>2.</w:t>
      </w:r>
      <w:r>
        <w:rPr>
          <w:sz w:val="22"/>
        </w:rPr>
        <w:t>货物为</w:t>
      </w:r>
      <w:r>
        <w:rPr>
          <w:sz w:val="22"/>
        </w:rPr>
        <w:t>原厂商</w:t>
      </w:r>
      <w:r>
        <w:rPr>
          <w:sz w:val="22"/>
        </w:rPr>
        <w:t>(制造商)未启封全新包装，具出厂合格证，序列号、包装箱号与出厂批号一致，并可追索查阅。所有随设备的附件必须齐全。</w:t>
      </w:r>
    </w:p>
    <w:p>
      <w:r>
        <w:rPr>
          <w:sz w:val="22"/>
        </w:rPr>
        <w:t>3.</w:t>
      </w:r>
      <w:r>
        <w:rPr>
          <w:sz w:val="22"/>
        </w:rPr>
        <w:t>成交供应商应将关键主机设备的用户手册、保修手册、有关单证资料及配备件、随机工具等交付给采购人，使用操作及安全须知等重要资料应附有中文说明。</w:t>
      </w:r>
    </w:p>
    <w:p>
      <w:r>
        <w:rPr>
          <w:b/>
          <w:sz w:val="21"/>
        </w:rPr>
        <w:t>（四）</w:t>
      </w:r>
      <w:r>
        <w:rPr>
          <w:b/>
          <w:sz w:val="21"/>
        </w:rPr>
        <w:t>施工安全</w:t>
      </w:r>
    </w:p>
    <w:p>
      <w:r>
        <w:rPr>
          <w:sz w:val="22"/>
        </w:rPr>
        <w:t>1.</w:t>
      </w:r>
      <w:r>
        <w:rPr>
          <w:sz w:val="22"/>
        </w:rPr>
        <w:t>禁止高空抛物：高空作业时，禁止向下扔物体。高空作业时，防止坠落。</w:t>
      </w:r>
    </w:p>
    <w:p>
      <w:r>
        <w:rPr>
          <w:sz w:val="22"/>
        </w:rPr>
        <w:t>2.</w:t>
      </w:r>
      <w:r>
        <w:rPr>
          <w:sz w:val="22"/>
        </w:rPr>
        <w:t>防触电：施工时，要注意周围是否有裸露的线头，若有，要及时处理，避免造成安全事故；接电作业，严禁不规范接电操作。</w:t>
      </w:r>
    </w:p>
    <w:p>
      <w:r>
        <w:rPr>
          <w:sz w:val="22"/>
        </w:rPr>
        <w:t>3.</w:t>
      </w:r>
      <w:r>
        <w:rPr>
          <w:sz w:val="22"/>
        </w:rPr>
        <w:t>禁止交叉作业：施工顺序先上后下，高空有作业时，禁止下方施工，且要设有安全警示牌或者警戒线。</w:t>
      </w:r>
    </w:p>
    <w:p>
      <w:r>
        <w:rPr>
          <w:b/>
          <w:sz w:val="21"/>
        </w:rPr>
        <w:t>（五）</w:t>
      </w:r>
      <w:r>
        <w:rPr>
          <w:b/>
          <w:sz w:val="21"/>
        </w:rPr>
        <w:t>验收</w:t>
      </w:r>
    </w:p>
    <w:p>
      <w:r>
        <w:rPr>
          <w:sz w:val="22"/>
        </w:rPr>
        <w:t>1.</w:t>
      </w:r>
      <w:r>
        <w:rPr>
          <w:sz w:val="22"/>
        </w:rPr>
        <w:t>货物为原制造商制造的全新产品，无污染，无侵权行为、表面无划损、无任何缺陷隐患，在中国境内可依常规安全合法使用。</w:t>
      </w:r>
    </w:p>
    <w:p>
      <w:r>
        <w:rPr>
          <w:sz w:val="22"/>
        </w:rPr>
        <w:t>2.</w:t>
      </w:r>
      <w:r>
        <w:rPr>
          <w:sz w:val="22"/>
        </w:rPr>
        <w:t>依次序对照适用的交付验收标准：</w:t>
      </w:r>
    </w:p>
    <w:p>
      <w:pPr>
        <w:ind w:firstLine="220"/>
      </w:pPr>
      <w:r>
        <w:rPr>
          <w:sz w:val="22"/>
        </w:rPr>
        <w:t>2.1.符合现行中华人民共和国国家安全质量标准或行业标准；</w:t>
      </w:r>
    </w:p>
    <w:p>
      <w:pPr>
        <w:ind w:firstLine="220"/>
      </w:pPr>
      <w:r>
        <w:rPr>
          <w:sz w:val="22"/>
        </w:rPr>
        <w:t>2.2.符合磋商文件和响应承诺中采购人认可的各项要求。</w:t>
      </w:r>
    </w:p>
    <w:p>
      <w:r>
        <w:rPr>
          <w:sz w:val="22"/>
        </w:rPr>
        <w:t>3.</w:t>
      </w:r>
      <w:r>
        <w:rPr>
          <w:sz w:val="22"/>
        </w:rPr>
        <w:t>在采购人现有的场地、配置等条件下，供应商或厂家要保证设备、系统调试至采购人在实际工作中正常使用。</w:t>
      </w:r>
    </w:p>
    <w:p>
      <w:r>
        <w:rPr>
          <w:sz w:val="22"/>
        </w:rPr>
        <w:t>4.</w:t>
      </w:r>
      <w:r>
        <w:rPr>
          <w:sz w:val="22"/>
        </w:rPr>
        <w:t>验收在成交设备安装调试完成并试运行正常工作</w:t>
      </w:r>
      <w:r>
        <w:rPr>
          <w:sz w:val="22"/>
        </w:rPr>
        <w:t>5 个工作日后进行，验收应在采购人与成交供应商共同参加下进行。</w:t>
      </w:r>
    </w:p>
    <w:p>
      <w:r>
        <w:rPr>
          <w:sz w:val="22"/>
        </w:rPr>
        <w:t>5.</w:t>
      </w:r>
      <w:r>
        <w:rPr>
          <w:sz w:val="22"/>
        </w:rPr>
        <w:t>验收时如发现所交付的货物有短装、次品、损坏或其它不符合合同规定之情形者，采购人应做出详尽的现场记录，或由采购人和成交供应商双方签署备忘录。此现场记录或备忘录可用作补充缺失和更换损坏部件的有效证据，由此产生的有关费用由成交供应商承担。</w:t>
      </w:r>
    </w:p>
    <w:p>
      <w:r>
        <w:rPr>
          <w:sz w:val="22"/>
        </w:rPr>
        <w:t>6.</w:t>
      </w:r>
      <w:r>
        <w:rPr>
          <w:sz w:val="22"/>
        </w:rPr>
        <w:t>验收按国家和采购人有关的规定、规范进行，必要时邀请相关的专业人员或机构参与验收。因货物质量问题发生争议时，由广东省质量技术监督部门鉴定。货物符合质量技术标准的，鉴定费由采购人承担；否则鉴定费由成交供应商承担。</w:t>
      </w:r>
    </w:p>
    <w:p>
      <w:r>
        <w:rPr>
          <w:sz w:val="22"/>
        </w:rPr>
        <w:t>7.</w:t>
      </w:r>
      <w:r>
        <w:rPr>
          <w:sz w:val="22"/>
        </w:rPr>
        <w:t>如果合同设备运输和安装调试过程中因事故造成货物短缺、损坏，成交供应商应及时安排换货，以保证合同设备安装调试的成功完成。换货的相关费用由成交供应商承担。</w:t>
      </w:r>
    </w:p>
    <w:p>
      <w:r>
        <w:rPr>
          <w:b/>
          <w:sz w:val="21"/>
        </w:rPr>
        <w:t>四、</w:t>
      </w:r>
      <w:r>
        <w:rPr>
          <w:b/>
          <w:sz w:val="21"/>
        </w:rPr>
        <w:t>付款方式</w:t>
      </w:r>
    </w:p>
    <w:p>
      <w:pPr>
        <w:ind w:firstLine="440"/>
      </w:pPr>
      <w:r>
        <w:rPr>
          <w:sz w:val="22"/>
        </w:rPr>
        <w:t>由采购人按下列程序付款：</w:t>
      </w:r>
      <w:r>
        <w:rPr>
          <w:sz w:val="22"/>
        </w:rPr>
        <w:t xml:space="preserve"> </w:t>
      </w:r>
    </w:p>
    <w:p>
      <w:r>
        <w:rPr>
          <w:sz w:val="22"/>
        </w:rPr>
        <w:t>1.</w:t>
      </w:r>
      <w:r>
        <w:rPr>
          <w:sz w:val="22"/>
        </w:rPr>
        <w:t>第一阶段：成交供应商完成供货、安装并通过验收（合格），采购人支付合同总价的</w:t>
      </w:r>
      <w:r>
        <w:rPr>
          <w:sz w:val="22"/>
          <w:u w:val="single"/>
        </w:rPr>
        <w:t>6</w:t>
      </w:r>
      <w:r>
        <w:rPr>
          <w:sz w:val="22"/>
          <w:u w:val="single"/>
        </w:rPr>
        <w:t>5%</w:t>
      </w:r>
      <w:r>
        <w:rPr>
          <w:sz w:val="22"/>
        </w:rPr>
        <w:t>；</w:t>
      </w:r>
    </w:p>
    <w:p>
      <w:r>
        <w:rPr>
          <w:sz w:val="22"/>
        </w:rPr>
        <w:t>2.</w:t>
      </w:r>
      <w:r>
        <w:rPr>
          <w:sz w:val="22"/>
        </w:rPr>
        <w:t>第二阶段：项目验收合格之日一年内，采购人支付合同总价的</w:t>
      </w:r>
      <w:r>
        <w:rPr>
          <w:sz w:val="22"/>
          <w:u w:val="single"/>
        </w:rPr>
        <w:t>3</w:t>
      </w:r>
      <w:r>
        <w:rPr>
          <w:sz w:val="22"/>
          <w:u w:val="single"/>
        </w:rPr>
        <w:t>5%</w:t>
      </w:r>
      <w:r>
        <w:rPr>
          <w:sz w:val="22"/>
        </w:rPr>
        <w:t>；</w:t>
      </w:r>
    </w:p>
    <w:p>
      <w:r>
        <w:rPr>
          <w:sz w:val="22"/>
        </w:rPr>
        <w:t>3.</w:t>
      </w:r>
      <w:r>
        <w:rPr>
          <w:sz w:val="22"/>
        </w:rPr>
        <w:t>采购人在收到发票后</w:t>
      </w:r>
      <w:r>
        <w:rPr>
          <w:sz w:val="22"/>
        </w:rPr>
        <w:t>30天内支付款项。如成交供应商逾期未开具有效的发票，采购人有权顺延付款时间。</w:t>
      </w:r>
    </w:p>
    <w:p>
      <w:r>
        <w:rPr>
          <w:sz w:val="22"/>
        </w:rPr>
        <w:t>4.</w:t>
      </w:r>
      <w:r>
        <w:rPr>
          <w:sz w:val="22"/>
        </w:rPr>
        <w:t>成交供应商凭以下有效文件与采购人结算：</w:t>
      </w:r>
    </w:p>
    <w:p>
      <w:pPr>
        <w:ind w:firstLine="330"/>
      </w:pPr>
      <w:r>
        <w:rPr>
          <w:sz w:val="22"/>
        </w:rPr>
        <w:t>（</w:t>
      </w:r>
      <w:r>
        <w:rPr>
          <w:sz w:val="22"/>
        </w:rPr>
        <w:t>1）</w:t>
      </w:r>
      <w:r>
        <w:rPr>
          <w:sz w:val="22"/>
        </w:rPr>
        <w:t>合同；</w:t>
      </w:r>
    </w:p>
    <w:p>
      <w:pPr>
        <w:ind w:firstLine="330"/>
      </w:pPr>
      <w:r>
        <w:rPr>
          <w:sz w:val="22"/>
        </w:rPr>
        <w:t>（</w:t>
      </w:r>
      <w:r>
        <w:rPr>
          <w:sz w:val="22"/>
        </w:rPr>
        <w:t>2）</w:t>
      </w:r>
      <w:r>
        <w:rPr>
          <w:sz w:val="22"/>
        </w:rPr>
        <w:t>成交</w:t>
      </w:r>
      <w:r>
        <w:rPr>
          <w:sz w:val="22"/>
        </w:rPr>
        <w:t>供应商</w:t>
      </w:r>
      <w:r>
        <w:rPr>
          <w:sz w:val="22"/>
        </w:rPr>
        <w:t>开具的正式发票；</w:t>
      </w:r>
    </w:p>
    <w:p>
      <w:pPr>
        <w:ind w:firstLine="330"/>
      </w:pPr>
      <w:r>
        <w:rPr>
          <w:sz w:val="22"/>
        </w:rPr>
        <w:t>（</w:t>
      </w:r>
      <w:r>
        <w:rPr>
          <w:sz w:val="22"/>
        </w:rPr>
        <w:t>3）</w:t>
      </w:r>
      <w:r>
        <w:rPr>
          <w:sz w:val="22"/>
        </w:rPr>
        <w:t>验收调试报告（加盖采购人公章）；</w:t>
      </w:r>
    </w:p>
    <w:p>
      <w:pPr>
        <w:ind w:firstLine="330"/>
      </w:pPr>
      <w:r>
        <w:rPr>
          <w:sz w:val="22"/>
        </w:rPr>
        <w:t>（</w:t>
      </w:r>
      <w:r>
        <w:rPr>
          <w:sz w:val="22"/>
        </w:rPr>
        <w:t>4）成交</w:t>
      </w:r>
      <w:r>
        <w:rPr>
          <w:sz w:val="22"/>
        </w:rPr>
        <w:t>通知书。</w:t>
      </w:r>
    </w:p>
    <w:p>
      <w:r>
        <w:rPr>
          <w:sz w:val="22"/>
        </w:rPr>
        <w:t>5.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
    <w:p>
      <w:pPr>
        <w:ind w:firstLine="480"/>
      </w:pPr>
    </w:p>
    <w:p/>
    <w:p>
      <w:r>
        <w:rPr/>
        <w:t>合同包1（中山市永安中学2022年太阳能热水系统采购）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r>
              <w:rPr/>
              <w:t>自成交通知书发出之日起45天</w:t>
            </w:r>
          </w:p>
        </w:tc>
      </w:tr>
      <w:tr>
        <w:tc>
          <w:tcPr>
            <w:tcW w:type="dxa" w:w="4153"/>
          </w:tcPr>
          <w:p>
            <w:r>
              <w:rPr/>
              <w:t>标的提供的地点</w:t>
            </w:r>
          </w:p>
        </w:tc>
        <w:tc>
          <w:tcPr>
            <w:tcW w:type="dxa" w:w="4153"/>
          </w:tcPr>
          <w:p>
            <w:r>
              <w:rPr/>
              <w:t>采购人指定地点</w:t>
            </w:r>
          </w:p>
        </w:tc>
      </w:tr>
      <w:tr>
        <w:tc>
          <w:tcPr>
            <w:tcW w:type="dxa" w:w="4153"/>
          </w:tcPr>
          <w:p>
            <w:r>
              <w:rPr/>
              <w:t>投标有效期</w:t>
            </w:r>
          </w:p>
        </w:tc>
        <w:tc>
          <w:tcPr>
            <w:tcW w:type="dxa" w:w="4153"/>
          </w:tcPr>
          <w:p>
            <w:r>
              <w:rPr/>
              <w:t>从提交投标（响应）文件的截止之日起90日历天</w:t>
            </w:r>
          </w:p>
        </w:tc>
      </w:tr>
      <w:tr>
        <w:tc>
          <w:tcPr>
            <w:tcW w:type="dxa" w:w="4153"/>
          </w:tcPr>
          <w:p>
            <w:r>
              <w:rPr/>
              <w:t>付款方式</w:t>
            </w:r>
          </w:p>
        </w:tc>
        <w:tc>
          <w:tcPr>
            <w:tcW w:type="dxa" w:w="4153"/>
          </w:tcPr>
          <w:p/>
          <w:p/>
          <w:p>
            <w:r>
              <w:rPr/>
              <w:t>1期：支付比例65%,1.第一阶段：成交供应商完成供货、安装并通过验收（合格），采购人支付合同总价的65%；</w:t>
            </w:r>
          </w:p>
          <w:p/>
          <w:p>
            <w:r>
              <w:rPr/>
              <w:t>2期：支付比例35%,2.第二阶段：项目验收合格之日一年内，采购人支付合同总价的35%； 3.采购人在收到发票后30天内支付款项。如成交供应商逾期未开具有效的发票，采购人有权顺延付款时间。 4.成交供应商凭以下有效文件与采购人结算： （1）合同； （2）成交供应商开具的正式发票； （3）验收调试报告（加盖采购人公章）； （4）成交通知书。</w:t>
              <w:tab/>
              <w:tab/>
              <w:t xml:space="preserve"> 5.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
          <w:p/>
          <w:p>
            <w:r>
              <w:rPr/>
              <w:t>1期：1.货物为原制造商制造的全新产品，无污染，无侵权行为、表面无划损、无任何缺陷隐患，在中国境内可依常规安全合法使用。  2.依次序对照适用的交付验收标准：  2.1.符合中华人民共和国国家安全质量标准或行业标准；  2.2.符合磋商文件和响应承诺中采购人认可的各项要求。  3.在采购人现有的场地、配置等条件下，供应商或厂家要保证设备、系统调试至采购人在实际工作中正常使用。  4.验收在成交设备安装调试完成并试运行正常工作 5 个工作日后进行，验收应在采购人与成交供应商共同参加下进行。  5.验收时如发现所交付的货物有短装、次品、损坏或其它不符合合同规定之情形者，采购人应做出详尽的现场记录，或由采购人和成交供应商双方签署备忘录。此现场记录或备忘录可用作补充缺失和更换损坏部件的有效证据，由此产生的有关费用由成交供应商承担。  6.验收按国家和采购人有关的规定、规范进行，必要时邀请相关的专业人员或机构参与验收。因货物质量问题发生争议时，由广东省质量技术监督部门鉴定。货物符合质量技术标准的，鉴定费由采购人承担；否则鉴定费由成交供应商承担。 7.如果合同设备运输和安装调试过程中因事故造成货物短缺、损坏，成交供应商应及时安排换货，以保证合同设备安装调试的成功完成。换货的相关费用由成交供应商承担。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其他货物</w:t>
            </w:r>
          </w:p>
        </w:tc>
        <w:tc>
          <w:tcPr>
            <w:tcW w:type="dxa" w:w="933"/>
          </w:tcPr>
          <w:p>
            <w:pPr>
              <w:jc w:val="left"/>
            </w:pPr>
            <w:r>
              <w:rPr/>
              <w:t>太阳能热水系统设备</w:t>
            </w:r>
          </w:p>
        </w:tc>
        <w:tc>
          <w:tcPr>
            <w:tcW w:type="dxa" w:w="933"/>
          </w:tcPr>
          <w:p>
            <w:pPr>
              <w:jc w:val="left"/>
            </w:pPr>
            <w:r>
              <w:rPr/>
              <w:t>项</w:t>
            </w:r>
          </w:p>
        </w:tc>
        <w:tc>
          <w:tcPr>
            <w:tcW w:type="dxa" w:w="933"/>
          </w:tcPr>
          <w:p>
            <w:pPr>
              <w:jc w:val="right"/>
            </w:pPr>
            <w:r>
              <w:rPr/>
              <w:t>1.00</w:t>
            </w:r>
          </w:p>
        </w:tc>
        <w:tc>
          <w:tcPr>
            <w:tcW w:type="dxa" w:w="933"/>
          </w:tcPr>
          <w:p>
            <w:pPr>
              <w:jc w:val="right"/>
            </w:pPr>
            <w:r>
              <w:rPr/>
              <w:t>1,415,612.63</w:t>
            </w:r>
          </w:p>
        </w:tc>
        <w:tc>
          <w:tcPr>
            <w:tcW w:type="dxa" w:w="933"/>
          </w:tcPr>
          <w:p>
            <w:pPr>
              <w:jc w:val="right"/>
            </w:pPr>
            <w:r>
              <w:rPr/>
              <w:t>1,415,612.63</w:t>
            </w:r>
          </w:p>
        </w:tc>
        <w:tc>
          <w:tcPr>
            <w:tcW w:type="dxa" w:w="840"/>
          </w:tcPr>
          <w:p>
            <w:r>
              <w:rPr/>
              <w:t>工业</w:t>
            </w:r>
          </w:p>
        </w:tc>
        <w:tc>
          <w:tcPr>
            <w:tcW w:type="dxa" w:w="933"/>
          </w:tcPr>
          <w:p>
            <w:r>
              <w:rPr/>
              <w:t>详见附表一</w:t>
            </w:r>
          </w:p>
        </w:tc>
      </w:tr>
    </w:tbl>
    <w:p/>
    <w:p>
      <w:r>
        <w:rPr>
          <w:b/>
        </w:rPr>
        <w:t>附表</w:t>
      </w:r>
      <w:r>
        <w:rPr>
          <w:b/>
        </w:rPr>
        <w:t>一</w:t>
      </w:r>
      <w:r>
        <w:rPr>
          <w:b/>
        </w:rPr>
        <w:t>：</w:t>
      </w:r>
      <w:r>
        <w:rPr>
          <w:b/>
        </w:rPr>
        <w:t>太阳能热水系统设备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2"/>
              </w:rPr>
              <w:t>5</w:t>
            </w:r>
            <w:r>
              <w:rPr>
                <w:sz w:val="22"/>
              </w:rPr>
              <w:t>.★若供应商具有建设主管部门颁发的有效《安全生产许可证》和具备相应资质（具备机电工程施工总承包三级以上（含三级）施工资质或建筑机电安装工程专业承包三级以上（含三级）资质。）可无需分包【非主体、非关键性工作（本项目关于施工安装部分内容）】；若供应商不具有建设主管部门颁发的有效《安全生产许可证》和不具备相应资质条件的必需分包给具有建设主管部门颁发的有效《安全生产许可证》和具备相应资质（具备机电工程施工总承包三级以上（含三级）施工资质或建筑机电安装工程专业承包三级以上（含三级）资质。）单位承接。【非主体、非关键性工作（本项目关于施工安装部分内容）】，供应商或分包承担主体承担本项目服务期其间的产生安全事故问题及赔偿问题。（提供承诺函）。</w:t>
            </w:r>
          </w:p>
        </w:tc>
      </w:tr>
      <w:tr>
        <w:tc>
          <w:tcPr>
            <w:tcW w:type="dxa" w:w="2076"/>
          </w:tcPr>
          <w:p>
            <w:r>
              <w:rPr/>
              <w:t>★</w:t>
            </w:r>
          </w:p>
        </w:tc>
        <w:tc>
          <w:tcPr>
            <w:tcW w:type="dxa" w:w="415"/>
          </w:tcPr>
          <w:p>
            <w:r>
              <w:rPr/>
              <w:t>2</w:t>
            </w:r>
          </w:p>
        </w:tc>
        <w:tc>
          <w:tcPr>
            <w:tcW w:type="dxa" w:w="5814"/>
          </w:tcPr>
          <w:p>
            <w:r>
              <w:rPr>
                <w:sz w:val="22"/>
              </w:rPr>
              <w:t>6.</w:t>
            </w:r>
            <w:r>
              <w:rPr>
                <w:sz w:val="22"/>
              </w:rPr>
              <w:t>★供应商成交后负责按深化设计图纸制作太阳能集热器混凝土基础反梁（硬度为C25）（提供承诺函）</w:t>
            </w:r>
          </w:p>
        </w:tc>
      </w:tr>
      <w:tr>
        <w:tc>
          <w:tcPr>
            <w:tcW w:type="dxa" w:w="2076"/>
          </w:tcPr>
          <w:p>
            <w:r>
              <w:rPr/>
              <w:t>★</w:t>
            </w:r>
          </w:p>
        </w:tc>
        <w:tc>
          <w:tcPr>
            <w:tcW w:type="dxa" w:w="415"/>
          </w:tcPr>
          <w:p>
            <w:r>
              <w:rPr/>
              <w:t>3</w:t>
            </w:r>
          </w:p>
        </w:tc>
        <w:tc>
          <w:tcPr>
            <w:tcW w:type="dxa" w:w="5814"/>
          </w:tcPr>
          <w:p>
            <w:r>
              <w:rPr/>
              <w:t>8.★承包方式：固定总价包干（根据现场情况进行深化设计并实施）。</w:t>
            </w:r>
          </w:p>
        </w:tc>
      </w:tr>
      <w:tr>
        <w:tc>
          <w:tcPr>
            <w:tcW w:type="dxa" w:w="2076"/>
          </w:tcPr>
          <w:p>
            <w:r>
              <w:rPr/>
              <w:t>▲</w:t>
            </w:r>
          </w:p>
        </w:tc>
        <w:tc>
          <w:tcPr>
            <w:tcW w:type="dxa" w:w="415"/>
          </w:tcPr>
          <w:p>
            <w:r>
              <w:rPr/>
              <w:t>4</w:t>
            </w:r>
          </w:p>
        </w:tc>
        <w:tc>
          <w:tcPr>
            <w:tcW w:type="dxa" w:w="5814"/>
          </w:tcPr>
          <w:p>
            <w:r>
              <w:rPr>
                <w:sz w:val="21"/>
              </w:rPr>
              <w:t>1</w:t>
            </w:r>
            <w:r>
              <w:rPr>
                <w:sz w:val="21"/>
              </w:rPr>
              <w:t>、▲平板型太阳能集热器，采光面积≥</w:t>
            </w:r>
            <w:r>
              <w:rPr>
                <w:sz w:val="21"/>
              </w:rPr>
              <w:t>1.89</w:t>
            </w:r>
            <w:r>
              <w:rPr>
                <w:sz w:val="21"/>
              </w:rPr>
              <w:t>㎡（提供国家认可的CMA或CNAS检测报告）；</w:t>
            </w:r>
          </w:p>
        </w:tc>
      </w:tr>
      <w:tr>
        <w:tc>
          <w:tcPr>
            <w:tcW w:type="dxa" w:w="2076"/>
          </w:tcPr>
          <w:p>
            <w:r>
              <w:rPr/>
              <w:t>▲</w:t>
            </w:r>
          </w:p>
        </w:tc>
        <w:tc>
          <w:tcPr>
            <w:tcW w:type="dxa" w:w="415"/>
          </w:tcPr>
          <w:p>
            <w:r>
              <w:rPr/>
              <w:t>5</w:t>
            </w:r>
          </w:p>
        </w:tc>
        <w:tc>
          <w:tcPr>
            <w:tcW w:type="dxa" w:w="5814"/>
          </w:tcPr>
          <w:p>
            <w:r>
              <w:rPr>
                <w:sz w:val="21"/>
              </w:rPr>
              <w:t>6</w:t>
            </w:r>
            <w:r>
              <w:rPr>
                <w:sz w:val="21"/>
              </w:rPr>
              <w:t>、▲吸热膜层：镀黑铬膜层，涂层吸收比</w:t>
            </w:r>
            <w:r>
              <w:rPr>
                <w:sz w:val="21"/>
              </w:rPr>
              <w:t>α</w:t>
            </w:r>
            <w:r>
              <w:rPr>
                <w:sz w:val="21"/>
              </w:rPr>
              <w:t>≥</w:t>
            </w:r>
            <w:r>
              <w:rPr>
                <w:sz w:val="21"/>
              </w:rPr>
              <w:t>0.96</w:t>
            </w:r>
            <w:r>
              <w:rPr>
                <w:sz w:val="21"/>
              </w:rPr>
              <w:t>；涂层红外线发射率≤</w:t>
            </w:r>
            <w:r>
              <w:rPr>
                <w:sz w:val="21"/>
              </w:rPr>
              <w:t>0.08（提供国家认可的CMA或CNAS检测报告）</w:t>
            </w:r>
            <w:r>
              <w:rPr>
                <w:sz w:val="21"/>
              </w:rPr>
              <w:t>；</w:t>
            </w:r>
          </w:p>
        </w:tc>
      </w:tr>
      <w:tr>
        <w:tc>
          <w:tcPr>
            <w:tcW w:type="dxa" w:w="2076"/>
          </w:tcPr>
          <w:p>
            <w:r>
              <w:rPr/>
              <w:t>▲</w:t>
            </w:r>
          </w:p>
        </w:tc>
        <w:tc>
          <w:tcPr>
            <w:tcW w:type="dxa" w:w="415"/>
          </w:tcPr>
          <w:p>
            <w:r>
              <w:rPr/>
              <w:t>6</w:t>
            </w:r>
          </w:p>
        </w:tc>
        <w:tc>
          <w:tcPr>
            <w:tcW w:type="dxa" w:w="5814"/>
          </w:tcPr>
          <w:p>
            <w:r>
              <w:rPr>
                <w:sz w:val="21"/>
              </w:rPr>
              <w:t>7</w:t>
            </w:r>
            <w:r>
              <w:rPr>
                <w:sz w:val="21"/>
              </w:rPr>
              <w:t>、▲热性能：瞬时效率截距≥</w:t>
            </w:r>
            <w:r>
              <w:rPr>
                <w:sz w:val="21"/>
              </w:rPr>
              <w:t>0.80</w:t>
            </w:r>
            <w:r>
              <w:rPr>
                <w:sz w:val="21"/>
              </w:rPr>
              <w:t>，热损系数≤</w:t>
            </w:r>
            <w:r>
              <w:rPr>
                <w:sz w:val="21"/>
              </w:rPr>
              <w:t>4.3W/(</w:t>
            </w:r>
            <w:r>
              <w:rPr>
                <w:sz w:val="21"/>
              </w:rPr>
              <w:t>㎡</w:t>
            </w:r>
            <w:r>
              <w:rPr>
                <w:sz w:val="21"/>
              </w:rPr>
              <w:t>.</w:t>
            </w:r>
            <w:r>
              <w:rPr>
                <w:sz w:val="21"/>
              </w:rPr>
              <w:t>℃</w:t>
            </w:r>
            <w:r>
              <w:rPr>
                <w:sz w:val="21"/>
              </w:rPr>
              <w:t>)（提供国家认可的CMA或CNAS检测报告）</w:t>
            </w:r>
            <w:r>
              <w:rPr>
                <w:sz w:val="21"/>
              </w:rPr>
              <w:t>；</w:t>
            </w:r>
          </w:p>
        </w:tc>
      </w:tr>
      <w:tr>
        <w:tc>
          <w:tcPr>
            <w:tcW w:type="dxa" w:w="2076"/>
          </w:tcPr>
          <w:p>
            <w:r>
              <w:rPr/>
              <w:t>▲</w:t>
            </w:r>
          </w:p>
        </w:tc>
        <w:tc>
          <w:tcPr>
            <w:tcW w:type="dxa" w:w="415"/>
          </w:tcPr>
          <w:p>
            <w:r>
              <w:rPr/>
              <w:t>7</w:t>
            </w:r>
          </w:p>
        </w:tc>
        <w:tc>
          <w:tcPr>
            <w:tcW w:type="dxa" w:w="5814"/>
          </w:tcPr>
          <w:p>
            <w:r>
              <w:rPr>
                <w:sz w:val="21"/>
              </w:rPr>
              <w:t>12</w:t>
            </w:r>
            <w:r>
              <w:rPr>
                <w:sz w:val="21"/>
              </w:rPr>
              <w:t>、▲隔热体热导率：≤</w:t>
            </w:r>
            <w:r>
              <w:rPr>
                <w:sz w:val="21"/>
              </w:rPr>
              <w:t>0.03（提供国家认可的CMA或CNAS检测报告）</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ind w:firstLine="480"/>
      </w:pPr>
      <w:r>
        <w:rPr/>
        <w:t>2.采购人：本项目是指</w:t>
      </w:r>
      <w:r>
        <w:rPr/>
        <w:t>中山市永安中学</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采购机构代理服务收费标准：参照《招标代理服务收费管理暂行办法》中“货物类”计费标准收取。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0</w:t>
            </w:r>
            <w:r>
              <w:rPr/>
              <w:t>份。供应商保证该后备步骤。</w:t>
            </w:r>
          </w:p>
          <w:p>
            <w:r>
              <w:rPr/>
              <w:t>（3）纸质响应文件正本</w:t>
            </w:r>
            <w:r>
              <w:rPr/>
              <w:t>0</w:t>
            </w:r>
            <w:r>
              <w:rPr/>
              <w:t>份，纸质响应文件副本</w:t>
            </w:r>
            <w:r>
              <w:rPr/>
              <w:t>0</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pPr>
              <w:jc w:val="left"/>
            </w:pPr>
            <w:r>
              <w:rPr/>
              <w:t>一，响应文件要求，电子响应文件上传到广东省政府采购网（https://gdgpo.czt.gd.gov.cn/）广东政府采购智慧云平台网上。</w:t>
            </w:r>
          </w:p>
          <w:p>
            <w:pPr>
              <w:jc w:val="left"/>
            </w:pPr>
            <w:r>
              <w:rPr/>
              <w:t>二，其他补充事宜 1.本项目采用电子系统进行招投标，请在磋商前详细阅读供应商操作手册，手册获取网址：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2.供应商参加本项目磋商，需要提前办理CA和电子签章，办理方式和注意事项详见供应商操作手册与CA办理指南，指南获取地址：https://gdgpo.czt.gd.gov.cn/help/problem/。数字证书CA服务热线：400-887-6133。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r>
              <w:rPr/>
              <w:t>三，</w:t>
              <w:tab/>
              <w:t xml:space="preserve"> 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 府金融工作局关于印发&lt;中山市政府采购支持中小微企业质押融资的实施意见&gt;的通知》（中人银发【2017】82号）规定，凡通过政府采购法定程序取得我市政府采购合同的中小微企业，均 可向辖内开展政府采购质押融资业务的银行机构申请办理融资业务。 截至当前，辖内开展政府 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w:t>
              <w:tab/>
              <w:t xml:space="preserve"> 需要落实的政府采购政策：《政府采购促进中小企业 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 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⑵请供应商按“远程开标”有关要求，在投标/报价截止时间前，将加密的电子投标/报价文件上传至云平台项目采购系统，逾期上传或错误方式投递送达将导致投标/报价无效。咨询电话：0760-89817337、0760-89817357。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0760-89817337、0760-89817357。</w:t>
            </w: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李先生</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中山市永安中学2022年太阳能热水系统采购)：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采购包1（中山市永安中学2022年太阳能热水系统采购）：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采购包1（中山市永安中学2022年太阳能热水系统采购）：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供应商必须具有良好的商业信誉和健全的财务会计制度（提供2020年度财务状况报告或2021年财务状况报告或基本开户行出具的资信证明）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tc>
      </w:tr>
      <w:tr>
        <w:tc>
          <w:tcPr>
            <w:tcW w:type="dxa" w:w="890"/>
          </w:tcPr>
          <w:p>
            <w:r>
              <w:rPr/>
              <w:t>8</w:t>
            </w:r>
          </w:p>
        </w:tc>
        <w:tc>
          <w:tcPr>
            <w:tcW w:type="dxa" w:w="3178"/>
          </w:tcPr>
          <w:p>
            <w:r>
              <w:rPr/>
              <w:t>联合体</w:t>
            </w:r>
          </w:p>
        </w:tc>
        <w:tc>
          <w:tcPr>
            <w:tcW w:type="dxa" w:w="4238"/>
          </w:tcPr>
          <w:p>
            <w:r>
              <w:rPr/>
              <w:t>本项目不接受联合体投标。</w:t>
            </w:r>
          </w:p>
        </w:tc>
      </w:tr>
      <w:tr>
        <w:tc>
          <w:tcPr>
            <w:tcW w:type="dxa" w:w="890"/>
          </w:tcPr>
          <w:p>
            <w:r>
              <w:rPr/>
              <w:t>9</w:t>
            </w:r>
          </w:p>
        </w:tc>
        <w:tc>
          <w:tcPr>
            <w:tcW w:type="dxa" w:w="3178"/>
          </w:tcPr>
          <w:p>
            <w:r>
              <w:rPr/>
              <w:t>促进中小企业发展</w:t>
            </w:r>
          </w:p>
        </w:tc>
        <w:tc>
          <w:tcPr>
            <w:tcW w:type="dxa" w:w="4238"/>
          </w:tcPr>
          <w:p>
            <w:r>
              <w:rPr/>
              <w:t>参与的供应商（联合体）提供的货物全部由符合政策要求的中小微企业制造。</w:t>
            </w:r>
          </w:p>
        </w:tc>
      </w:tr>
    </w:tbl>
    <w:p/>
    <w:p>
      <w:pPr>
        <w:ind w:firstLine="480"/>
      </w:pPr>
      <w:r>
        <w:rPr/>
        <w:t>表二符合性审查表：</w:t>
      </w:r>
    </w:p>
    <w:p>
      <w:pPr>
        <w:ind w:firstLine="480"/>
      </w:pPr>
    </w:p>
    <w:p/>
    <w:p>
      <w:r>
        <w:rPr/>
        <w:t>采购包1（中山市永安中学2022年太阳能热水系统采购）：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响应有效期</w:t>
            </w:r>
          </w:p>
        </w:tc>
        <w:tc>
          <w:tcPr>
            <w:tcW w:type="dxa" w:w="4238"/>
          </w:tcPr>
          <w:p>
            <w:r>
              <w:rPr/>
              <w:t>提供《响应承诺函》，投标有效期为投标截止之日起90天</w:t>
            </w:r>
          </w:p>
        </w:tc>
      </w:tr>
      <w:tr>
        <w:tc>
          <w:tcPr>
            <w:tcW w:type="dxa" w:w="890"/>
          </w:tcPr>
          <w:p>
            <w:r>
              <w:rPr/>
              <w:t>2</w:t>
            </w:r>
          </w:p>
        </w:tc>
        <w:tc>
          <w:tcPr>
            <w:tcW w:type="dxa" w:w="3178"/>
          </w:tcPr>
          <w:p>
            <w:r>
              <w:rPr/>
              <w:t>签署盖章</w:t>
            </w:r>
          </w:p>
        </w:tc>
        <w:tc>
          <w:tcPr>
            <w:tcW w:type="dxa" w:w="4238"/>
          </w:tcPr>
          <w:p>
            <w:r>
              <w:rPr/>
              <w:t>响应文件按照磋商文件规定签署、盖章</w:t>
            </w:r>
          </w:p>
        </w:tc>
      </w:tr>
      <w:tr>
        <w:tc>
          <w:tcPr>
            <w:tcW w:type="dxa" w:w="890"/>
          </w:tcPr>
          <w:p>
            <w:r>
              <w:rPr/>
              <w:t>3</w:t>
            </w:r>
          </w:p>
        </w:tc>
        <w:tc>
          <w:tcPr>
            <w:tcW w:type="dxa" w:w="3178"/>
          </w:tcPr>
          <w:p>
            <w:r>
              <w:rPr/>
              <w:t>法定代表人及授权委托书</w:t>
            </w:r>
          </w:p>
        </w:tc>
        <w:tc>
          <w:tcPr>
            <w:tcW w:type="dxa" w:w="4238"/>
          </w:tcPr>
          <w:p>
            <w:r>
              <w:rPr/>
              <w:t>响应文件提供有效的法定代表人及法定代表人授权委托书</w:t>
            </w:r>
          </w:p>
        </w:tc>
      </w:tr>
      <w:tr>
        <w:tc>
          <w:tcPr>
            <w:tcW w:type="dxa" w:w="890"/>
          </w:tcPr>
          <w:p>
            <w:r>
              <w:rPr/>
              <w:t>4</w:t>
            </w:r>
          </w:p>
        </w:tc>
        <w:tc>
          <w:tcPr>
            <w:tcW w:type="dxa" w:w="3178"/>
          </w:tcPr>
          <w:p>
            <w:r>
              <w:rPr/>
              <w:t>投标（报价）总金额是固定价且是唯一的，未超过本项目采购预算（或最高限价）</w:t>
            </w:r>
          </w:p>
        </w:tc>
        <w:tc>
          <w:tcPr>
            <w:tcW w:type="dxa" w:w="4238"/>
          </w:tcPr>
          <w:p>
            <w:r>
              <w:rPr/>
              <w:t>投标报价是固定价且是唯一的，投标报价没有超出本项目最高限价；若投标报价明 显低于其他通过符合性审查供应商的报价，供应商应能作出合理说明；磋商文件不 接受提交备用方案。</w:t>
            </w:r>
          </w:p>
        </w:tc>
      </w:tr>
      <w:tr>
        <w:tc>
          <w:tcPr>
            <w:tcW w:type="dxa" w:w="890"/>
          </w:tcPr>
          <w:p>
            <w:r>
              <w:rPr/>
              <w:t>5</w:t>
            </w:r>
          </w:p>
        </w:tc>
        <w:tc>
          <w:tcPr>
            <w:tcW w:type="dxa" w:w="3178"/>
          </w:tcPr>
          <w:p>
            <w:r>
              <w:rPr/>
              <w:t>“★”号条款的响应</w:t>
            </w:r>
          </w:p>
        </w:tc>
        <w:tc>
          <w:tcPr>
            <w:tcW w:type="dxa" w:w="4238"/>
          </w:tcPr>
          <w:p>
            <w:r>
              <w:rPr/>
              <w:t>完全响应并满足磋商文件标注“★”号条款的要求</w:t>
            </w:r>
          </w:p>
        </w:tc>
      </w:tr>
      <w:tr>
        <w:tc>
          <w:tcPr>
            <w:tcW w:type="dxa" w:w="890"/>
          </w:tcPr>
          <w:p>
            <w:r>
              <w:rPr/>
              <w:t>6</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7</w:t>
            </w:r>
          </w:p>
        </w:tc>
        <w:tc>
          <w:tcPr>
            <w:tcW w:type="dxa" w:w="3178"/>
          </w:tcPr>
          <w:p>
            <w:r>
              <w:rPr/>
              <w:t>无磋商文件或法律、法规、规章规定属于无效投标的其他情形</w:t>
            </w:r>
          </w:p>
        </w:tc>
        <w:tc>
          <w:tcPr>
            <w:tcW w:type="dxa" w:w="4238"/>
          </w:tcPr>
          <w:p>
            <w:r>
              <w:rPr/>
              <w:t>无磋商文件或法律、法规、规章规定属于无效投标的其他情形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采购包1中山市永安中学2022年太阳能热水系统采购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商务部分37.0分</w:t>
            </w:r>
          </w:p>
          <w:p>
            <w:r>
              <w:rPr/>
              <w:t>技术部分33.0分</w:t>
            </w:r>
          </w:p>
          <w:p>
            <w:r>
              <w:rPr/>
              <w:t>报价得分30.0分</w:t>
            </w:r>
          </w:p>
        </w:tc>
      </w:tr>
      <w:tr>
        <w:tc>
          <w:tcPr>
            <w:tcW w:type="dxa" w:w="922"/>
            <w:gridSpan w:val="2"/>
            <w:vMerge w:val="restart"/>
          </w:tcPr>
          <w:p>
            <w:pPr>
              <w:jc w:val="center"/>
            </w:pPr>
            <w:r>
              <w:rPr/>
              <w:t>技术部分</w:t>
            </w:r>
          </w:p>
        </w:tc>
        <w:tc>
          <w:tcPr>
            <w:tcW w:type="dxa" w:w="2307"/>
          </w:tcPr>
          <w:p>
            <w:pPr>
              <w:jc w:val="left"/>
            </w:pPr>
            <w:r>
              <w:rPr/>
              <w:t>对技术需求的响应程度 (3.0分)</w:t>
            </w:r>
            <w:r>
              <w:rPr/>
              <w:t>，（等次分值选择：</w:t>
            </w:r>
            <w:r>
              <w:rPr/>
              <w:t>0.0;</w:t>
            </w:r>
            <w:r>
              <w:rPr/>
              <w:t>1.0;</w:t>
            </w:r>
            <w:r>
              <w:rPr/>
              <w:t>2.0;</w:t>
            </w:r>
            <w:r>
              <w:rPr/>
              <w:t>3.0;</w:t>
            </w:r>
            <w:r>
              <w:rPr/>
              <w:t>）</w:t>
            </w:r>
          </w:p>
        </w:tc>
        <w:tc>
          <w:tcPr>
            <w:tcW w:type="dxa" w:w="5076"/>
          </w:tcPr>
          <w:p>
            <w:pPr>
              <w:jc w:val="left"/>
            </w:pPr>
            <w:r>
              <w:rPr/>
              <w:t>对磋商文件技术条款要求的响应程度，优于磋商文件要求，得 3分； 对磋商文件技术条款要求的响应程度，完全响应能符合磋商文件要求，得 2分； 对磋商文件技术条款要求的响应程度，响应一般，基本能符合磋商文件要求，得 1分； 对磋商文件技术条款要求的响应程度，响应差，不能符合磋商文件要求，不得分。</w:t>
            </w:r>
          </w:p>
        </w:tc>
      </w:tr>
      <w:tr>
        <w:tc>
          <w:tcPr>
            <w:tcW w:type="dxa" w:w="922"/>
            <w:gridSpan w:val="2"/>
            <w:vMerge/>
          </w:tcPr>
          <w:p/>
        </w:tc>
        <w:tc>
          <w:tcPr>
            <w:tcW w:type="dxa" w:w="2307"/>
          </w:tcPr>
          <w:p>
            <w:pPr>
              <w:jc w:val="left"/>
            </w:pPr>
            <w:r>
              <w:rPr/>
              <w:t>主要服务指标响应情况 (8.0分)</w:t>
            </w:r>
          </w:p>
        </w:tc>
        <w:tc>
          <w:tcPr>
            <w:tcW w:type="dxa" w:w="5076"/>
          </w:tcPr>
          <w:p>
            <w:pPr>
              <w:jc w:val="left"/>
            </w:pPr>
            <w:r>
              <w:rPr/>
              <w:t>根据供应商的技术响应情况进行评分：带“▲”号参数（共4项）全部满足用户需求书（不低于用户需求书）要求的得满分，一项不满足（未响应或负偏离或未提供国家认可的CMA或CNAS检测报告）扣2分，扣完为止。  注：以“技术和服务要求响应表”作为评审依据。</w:t>
            </w:r>
          </w:p>
        </w:tc>
      </w:tr>
      <w:tr>
        <w:tc>
          <w:tcPr>
            <w:tcW w:type="dxa" w:w="922"/>
            <w:gridSpan w:val="2"/>
            <w:vMerge/>
          </w:tcPr>
          <w:p/>
        </w:tc>
        <w:tc>
          <w:tcPr>
            <w:tcW w:type="dxa" w:w="2307"/>
          </w:tcPr>
          <w:p>
            <w:pPr>
              <w:jc w:val="left"/>
            </w:pPr>
            <w:r>
              <w:rPr/>
              <w:t>项目总体实施方案 (12.0分)</w:t>
            </w:r>
            <w:r>
              <w:rPr/>
              <w:t>，（等次分值选择：</w:t>
            </w:r>
            <w:r>
              <w:rPr/>
              <w:t>0.0;</w:t>
            </w:r>
            <w:r>
              <w:rPr/>
              <w:t>1.0;</w:t>
            </w:r>
            <w:r>
              <w:rPr/>
              <w:t>4.0;</w:t>
            </w:r>
            <w:r>
              <w:rPr/>
              <w:t>8.0;</w:t>
            </w:r>
            <w:r>
              <w:rPr/>
              <w:t>12.0;</w:t>
            </w:r>
            <w:r>
              <w:rPr/>
              <w:t>）</w:t>
            </w:r>
          </w:p>
        </w:tc>
        <w:tc>
          <w:tcPr>
            <w:tcW w:type="dxa" w:w="5076"/>
          </w:tcPr>
          <w:p>
            <w:pPr>
              <w:jc w:val="left"/>
            </w:pPr>
            <w:r>
              <w:rPr/>
              <w:t>总体实施方案（含供货方案）计划条理清晰，脉络分明，具体全面，项目管理及进度安排合理高效、操作性强，得12分； 总体实施方案（含供货方案）计划条理较清晰，脉络较分明，较具体全面，项目管理及进度安排较合理高效、操作性较强，得8分； 总体实施方案（含供货方案）计划条理一般，脉络一般，较具体全面，项目管理及进度安排一般、操作性一般，得4分； 总体实施方案（含供货方案）计划条理差，脉络较分明，项目管理及进度安排差、操作性差，得1分。</w:t>
            </w:r>
          </w:p>
        </w:tc>
      </w:tr>
      <w:tr>
        <w:tc>
          <w:tcPr>
            <w:tcW w:type="dxa" w:w="922"/>
            <w:gridSpan w:val="2"/>
            <w:vMerge/>
          </w:tcPr>
          <w:p/>
        </w:tc>
        <w:tc>
          <w:tcPr>
            <w:tcW w:type="dxa" w:w="2307"/>
          </w:tcPr>
          <w:p>
            <w:pPr>
              <w:jc w:val="left"/>
            </w:pPr>
            <w:r>
              <w:rPr/>
              <w:t>应急服务措施、方案 (10.0分)</w:t>
            </w:r>
            <w:r>
              <w:rPr/>
              <w:t>，（等次分值选择：</w:t>
            </w:r>
            <w:r>
              <w:rPr/>
              <w:t>0.0;</w:t>
            </w:r>
            <w:r>
              <w:rPr/>
              <w:t>1.0;</w:t>
            </w:r>
            <w:r>
              <w:rPr/>
              <w:t>2.0;</w:t>
            </w:r>
            <w:r>
              <w:rPr/>
              <w:t>6.0;</w:t>
            </w:r>
            <w:r>
              <w:rPr/>
              <w:t>10.0;</w:t>
            </w:r>
            <w:r>
              <w:rPr/>
              <w:t>）</w:t>
            </w:r>
          </w:p>
        </w:tc>
        <w:tc>
          <w:tcPr>
            <w:tcW w:type="dxa" w:w="5076"/>
          </w:tcPr>
          <w:p>
            <w:pPr>
              <w:jc w:val="left"/>
            </w:pPr>
            <w:r>
              <w:rPr/>
              <w:t>有详细、科学的应急服务措施、方案，得10分； 有较详细、较科学的应急服务措施、方案，6分； 有可操作性的应急服务措施、方案，得2分； 应急服务措施、方案可操作性差，得1分。</w:t>
            </w:r>
          </w:p>
        </w:tc>
      </w:tr>
      <w:tr>
        <w:tc>
          <w:tcPr>
            <w:tcW w:type="dxa" w:w="922"/>
            <w:gridSpan w:val="2"/>
            <w:vMerge w:val="restart"/>
          </w:tcPr>
          <w:p>
            <w:pPr>
              <w:jc w:val="center"/>
            </w:pPr>
            <w:r>
              <w:rPr/>
              <w:t>商务部分</w:t>
            </w:r>
          </w:p>
        </w:tc>
        <w:tc>
          <w:tcPr>
            <w:tcW w:type="dxa" w:w="2307"/>
          </w:tcPr>
          <w:p>
            <w:pPr>
              <w:jc w:val="left"/>
            </w:pPr>
            <w:r>
              <w:rPr/>
              <w:t>供应商综合实力 (6.0分)</w:t>
            </w:r>
          </w:p>
        </w:tc>
        <w:tc>
          <w:tcPr>
            <w:tcW w:type="dxa" w:w="5076"/>
          </w:tcPr>
          <w:p>
            <w:pPr>
              <w:jc w:val="left"/>
            </w:pPr>
            <w:r>
              <w:rPr/>
              <w:t>1. 供应商具有有效的质量管理体系认证，得2分； 2. 供应商具有有效的环境管理体系认证，得2分； 3. 供应商具有有效的职业健康安全管理体系认证，得2分； 注：提供证书复印件并打印网页截图作为证明材料，证书的有效性以http://cx.cnca.cn/网站公布的网页截图为准，供应商通过网站进行打印，上述资料均需加盖供应商单位公章，未按要求提供的不得分。</w:t>
            </w:r>
          </w:p>
        </w:tc>
      </w:tr>
      <w:tr>
        <w:tc>
          <w:tcPr>
            <w:tcW w:type="dxa" w:w="922"/>
            <w:gridSpan w:val="2"/>
            <w:vMerge/>
          </w:tcPr>
          <w:p/>
        </w:tc>
        <w:tc>
          <w:tcPr>
            <w:tcW w:type="dxa" w:w="2307"/>
          </w:tcPr>
          <w:p>
            <w:pPr>
              <w:jc w:val="left"/>
            </w:pPr>
            <w:r>
              <w:rPr/>
              <w:t>拟投入本项目人员情况 (12.0分)</w:t>
            </w:r>
          </w:p>
        </w:tc>
        <w:tc>
          <w:tcPr>
            <w:tcW w:type="dxa" w:w="5076"/>
          </w:tcPr>
          <w:p>
            <w:pPr>
              <w:jc w:val="left"/>
            </w:pPr>
            <w:r>
              <w:rPr/>
              <w:t>1、拟投入本项目的负责人持有机电工程二级(或以上)建造师注册证书得4分。提供相关人员的职称/资格证书复印件并加盖供应商公章，不提供不得分。  2、拟投入本项目的其他团队成员(负责人除外)，具有电工作业的《特种作业操作证》(并提供在“特种作业操作证及安全生产知识和管理能力考核合格信息查询平台"查询结果复印件并加盖供应商公章)，每人得2分，本项最高8分。不提供不得分。 注：1.投标时须按要求提供证书，未按要求提供不得分。2.为证明拟投入本项目人员为供应商员工，需要供应商提供为其购买社保证明（开标截止前近三个月内的任意一个月）复印件,若供应商未能提供人员社保的，可以在响应文件中提供相关承诺，视为满足社保评审要求（承诺书须盖公章，格式自拟，内容包括但不限于以下内容：若我单位成交，合同签订前保证按响应文件中所配备投入本项目的人员全部到位并提供所有人员的社保证明或劳务合同，否则视为我单位放弃成交资格）。</w:t>
            </w:r>
          </w:p>
        </w:tc>
      </w:tr>
      <w:tr>
        <w:tc>
          <w:tcPr>
            <w:tcW w:type="dxa" w:w="922"/>
            <w:gridSpan w:val="2"/>
            <w:vMerge/>
          </w:tcPr>
          <w:p/>
        </w:tc>
        <w:tc>
          <w:tcPr>
            <w:tcW w:type="dxa" w:w="2307"/>
          </w:tcPr>
          <w:p>
            <w:pPr>
              <w:jc w:val="left"/>
            </w:pPr>
            <w:r>
              <w:rPr/>
              <w:t>信用报告 (1.0分)</w:t>
            </w:r>
          </w:p>
        </w:tc>
        <w:tc>
          <w:tcPr>
            <w:tcW w:type="dxa" w:w="5076"/>
          </w:tcPr>
          <w:p>
            <w:pPr>
              <w:jc w:val="left"/>
            </w:pPr>
            <w:r>
              <w:rPr/>
              <w:t>提供由人民银行或合法第三方信用服务机构出具的企业信用记录或信用报告得1分。（提供由合法第三方信用服务机构（第三方信用服务机构是指：按相关法律法规在监管部门或行业主管部门进行备案的机构）出具的信用记录或信用报告复印件及信用机构的相关备案证明复印件作为证明材料，不提供不得分）</w:t>
            </w:r>
          </w:p>
        </w:tc>
      </w:tr>
      <w:tr>
        <w:tc>
          <w:tcPr>
            <w:tcW w:type="dxa" w:w="922"/>
            <w:gridSpan w:val="2"/>
            <w:vMerge/>
          </w:tcPr>
          <w:p/>
        </w:tc>
        <w:tc>
          <w:tcPr>
            <w:tcW w:type="dxa" w:w="2307"/>
          </w:tcPr>
          <w:p>
            <w:pPr>
              <w:jc w:val="left"/>
            </w:pPr>
            <w:r>
              <w:rPr/>
              <w:t>同类业绩 (3.0分)</w:t>
            </w:r>
          </w:p>
        </w:tc>
        <w:tc>
          <w:tcPr>
            <w:tcW w:type="dxa" w:w="5076"/>
          </w:tcPr>
          <w:p>
            <w:pPr>
              <w:jc w:val="left"/>
            </w:pPr>
            <w:r>
              <w:rPr/>
              <w:t>供应商2019年以来承接同类项目的业绩情况，每提供一个得1分，满分3分。 注：响应文件中提供合同复印件并加盖供应商公章，不提供不得分。</w:t>
            </w:r>
          </w:p>
        </w:tc>
      </w:tr>
      <w:tr>
        <w:tc>
          <w:tcPr>
            <w:tcW w:type="dxa" w:w="922"/>
            <w:gridSpan w:val="2"/>
            <w:vMerge/>
          </w:tcPr>
          <w:p/>
        </w:tc>
        <w:tc>
          <w:tcPr>
            <w:tcW w:type="dxa" w:w="2307"/>
          </w:tcPr>
          <w:p>
            <w:pPr>
              <w:jc w:val="left"/>
            </w:pPr>
            <w:r>
              <w:rPr/>
              <w:t>售后服务 (15.0分)</w:t>
            </w:r>
            <w:r>
              <w:rPr/>
              <w:t>，（等次分值选择：</w:t>
            </w:r>
            <w:r>
              <w:rPr/>
              <w:t>0.0;</w:t>
            </w:r>
            <w:r>
              <w:rPr/>
              <w:t>1.0;</w:t>
            </w:r>
            <w:r>
              <w:rPr/>
              <w:t>5.0;</w:t>
            </w:r>
            <w:r>
              <w:rPr/>
              <w:t>10.0;</w:t>
            </w:r>
            <w:r>
              <w:rPr/>
              <w:t>15.0;</w:t>
            </w:r>
            <w:r>
              <w:rPr/>
              <w:t>）</w:t>
            </w:r>
          </w:p>
        </w:tc>
        <w:tc>
          <w:tcPr>
            <w:tcW w:type="dxa" w:w="5076"/>
          </w:tcPr>
          <w:p>
            <w:pPr>
              <w:jc w:val="left"/>
            </w:pPr>
            <w:r>
              <w:rPr/>
              <w:t>售后服务能力强，保修期优于磋商文件要求，响应时间快，售后人员力量配备十分充足，得15分； 售后服务能力满足要求，保修期满足磋商文件要求，响应时间较快，售后人员力量配备较充足，得10分； 服务基本满足要求，保修期满足磋商文件要求，响应时间一般，售后人员力量配备一般，得5分； 服务不能满足要求，保修期不能满足磋商文件要求，响应时间慢，售后人员力量配备差，得1分。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签定地点：</w:t>
      </w:r>
    </w:p>
    <w:p>
      <w:pPr>
        <w:jc w:val="both"/>
      </w:pPr>
      <w:r>
        <w:rPr>
          <w:rFonts w:ascii="宋体" w:hAnsi="宋体" w:cs="宋体" w:eastAsia="宋体"/>
          <w:sz w:val="27"/>
        </w:rPr>
        <w:t>签定日期：　　　年　　月　　日</w:t>
      </w:r>
      <w:r>
        <w:rPr>
          <w:rFonts w:ascii="宋体" w:hAnsi="宋体" w:cs="宋体" w:eastAsia="宋体"/>
          <w:sz w:val="27"/>
        </w:rPr>
        <w:t>签定日期：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442000-2022-04212</w:t>
      </w:r>
    </w:p>
    <w:p>
      <w:pPr>
        <w:jc w:val="center"/>
      </w:pPr>
      <w:r>
        <w:rPr>
          <w:b/>
          <w:sz w:val="24"/>
        </w:rPr>
        <w:t>采购项目编号：</w:t>
      </w:r>
      <w:r>
        <w:rPr>
          <w:b/>
          <w:sz w:val="24"/>
        </w:rPr>
        <w:t>ZSJD22ZC0064</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广东省建东工程监理有限公司中山分公司</w:t>
      </w:r>
    </w:p>
    <w:p>
      <w:pPr>
        <w:ind w:firstLine="480"/>
      </w:pPr>
      <w:r>
        <w:rPr/>
        <w:t>你方组织的</w:t>
      </w:r>
      <w:r>
        <w:rPr>
          <w:u w:val="single"/>
        </w:rPr>
        <w:t>中山市永安中学2022年太阳能热水系统采购</w:t>
      </w:r>
      <w:r>
        <w:rPr/>
        <w:t>项目的竞争性磋商[采购项目编号为：</w:t>
      </w:r>
      <w:r>
        <w:rPr>
          <w:u w:val="single"/>
        </w:rPr>
        <w:t>ZSJD22ZC0064</w:t>
      </w:r>
      <w:r>
        <w:rPr/>
        <w:t>]，我方愿参与响应。</w:t>
      </w:r>
    </w:p>
    <w:p>
      <w:pPr>
        <w:ind w:firstLine="480"/>
      </w:pPr>
      <w:r>
        <w:rPr/>
        <w:t>我方确认收到贵方提供的</w:t>
      </w:r>
      <w:r>
        <w:rPr>
          <w:u w:val="single"/>
        </w:rPr>
        <w:t>中山市永安中学2022年太阳能热水系统采购</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中山市永安中学2022年太阳能热水系统采购</w:t>
      </w:r>
      <w:r>
        <w:rPr/>
        <w:t>项目采购[采购项目编号为</w:t>
      </w:r>
      <w:r>
        <w:rPr/>
        <w:t>ZSJD22ZC0064</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中山市永安中学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广东省建东工程监理有限公司中山分公司</w:t>
      </w:r>
    </w:p>
    <w:p>
      <w:pPr>
        <w:ind w:firstLine="480"/>
      </w:pPr>
      <w:r>
        <w:rPr/>
        <w:t>我单位参加贵公司组织的</w:t>
      </w:r>
      <w:r>
        <w:rPr/>
        <w:t>中山市永安中学2022年太阳能热水系统采购</w:t>
      </w:r>
      <w:r>
        <w:rPr/>
        <w:t>（采购项目编号：</w:t>
      </w:r>
      <w:r>
        <w:rPr/>
        <w:t>ZSJD22ZC0064</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3、如我公司被选为成交供应商，在成交结果公示后3日内向采购代理机构指定帐户缴付代理服务费。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中山市永安中学2022年太阳能热水系统采购</w:t>
      </w:r>
      <w:r>
        <w:rPr/>
        <w:t>项目（采购项目编号：</w:t>
      </w:r>
      <w:r>
        <w:rPr/>
        <w:t>ZSJD22ZC0064</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