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442000116-2022-00079</w:t>
      </w:r>
    </w:p>
    <w:p>
      <w:pPr>
        <w:jc w:val="center"/>
      </w:pPr>
      <w:r>
        <w:rPr>
          <w:b/>
          <w:sz w:val="24"/>
        </w:rPr>
        <w:t>采购项目编号：</w:t>
      </w:r>
      <w:r>
        <w:rPr>
          <w:b/>
          <w:sz w:val="24"/>
        </w:rPr>
        <w:t>ZSJD22ZC0038</w:t>
      </w:r>
    </w:p>
    <w:p>
      <w:pPr>
        <w:jc w:val="center"/>
      </w:pPr>
      <w:r>
        <w:rPr>
          <w:b/>
          <w:sz w:val="24"/>
        </w:rPr>
        <w:t>项目名称：</w:t>
      </w:r>
      <w:r>
        <w:rPr>
          <w:b/>
          <w:sz w:val="24"/>
        </w:rPr>
        <w:t>中山市大涌镇污水处理厂委托运营管理及设备改造</w:t>
      </w:r>
    </w:p>
    <w:p>
      <w:pPr>
        <w:jc w:val="center"/>
      </w:pPr>
      <w:r>
        <w:rPr>
          <w:b/>
          <w:sz w:val="24"/>
        </w:rPr>
        <w:t>采购人：</w:t>
      </w:r>
      <w:r>
        <w:rPr>
          <w:b/>
          <w:sz w:val="24"/>
        </w:rPr>
        <w:t>中山市大涌镇城管住建和农业农村局</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中山市大涌镇城管住建和农业农村局</w:t>
      </w:r>
      <w:r>
        <w:rPr/>
        <w:t>的委托，采用</w:t>
      </w:r>
      <w:r>
        <w:rPr/>
        <w:t>公开招标</w:t>
      </w:r>
      <w:r>
        <w:rPr/>
        <w:t>方式组织采购</w:t>
      </w:r>
      <w:r>
        <w:rPr/>
        <w:t>中山市大涌镇污水处理厂委托运营管理及设备改造</w:t>
      </w:r>
      <w:r>
        <w:rPr/>
        <w:t>。欢迎符合资格条件的国内供应商参加投标。</w:t>
      </w:r>
    </w:p>
    <w:p>
      <w:r>
        <w:rPr>
          <w:b/>
          <w:sz w:val="28"/>
        </w:rPr>
        <w:t>一.项目概述</w:t>
      </w:r>
    </w:p>
    <w:p>
      <w:r>
        <w:rPr>
          <w:b/>
          <w:sz w:val="24"/>
        </w:rPr>
        <w:t>1.名称与编号</w:t>
      </w:r>
    </w:p>
    <w:p>
      <w:pPr>
        <w:ind w:firstLine="480"/>
      </w:pPr>
      <w:r>
        <w:rPr/>
        <w:t>项目名称：</w:t>
      </w:r>
      <w:r>
        <w:rPr/>
        <w:t>中山市大涌镇污水处理厂委托运营管理及设备改造</w:t>
      </w:r>
    </w:p>
    <w:p>
      <w:pPr>
        <w:ind w:firstLine="480"/>
      </w:pPr>
      <w:r>
        <w:rPr/>
        <w:t>采购计划编号：</w:t>
      </w:r>
      <w:r>
        <w:rPr/>
        <w:t>442000116-2022-00079</w:t>
      </w:r>
    </w:p>
    <w:p>
      <w:pPr>
        <w:ind w:firstLine="480"/>
      </w:pPr>
      <w:r>
        <w:rPr/>
        <w:t>采购项目编号：</w:t>
      </w:r>
      <w:r>
        <w:rPr/>
        <w:t>ZSJD22ZC0038</w:t>
      </w:r>
    </w:p>
    <w:p>
      <w:pPr>
        <w:ind w:firstLine="480"/>
      </w:pPr>
      <w:r>
        <w:rPr/>
        <w:t>采购方式：</w:t>
      </w:r>
      <w:r>
        <w:rPr/>
        <w:t>公开招标</w:t>
      </w:r>
    </w:p>
    <w:p>
      <w:pPr>
        <w:ind w:firstLine="480"/>
      </w:pPr>
      <w:r>
        <w:rPr/>
        <w:t>预算金额：</w:t>
      </w:r>
      <w:r>
        <w:rPr/>
        <w:t>17,051,340.00</w:t>
      </w:r>
      <w:r>
        <w:rPr/>
        <w:t>元</w:t>
      </w:r>
    </w:p>
    <w:p>
      <w:r>
        <w:rPr>
          <w:b/>
          <w:sz w:val="24"/>
        </w:rPr>
        <w:t>2.项目内容及需求情况（采购项目技术规格、参数及要求）</w:t>
      </w:r>
    </w:p>
    <w:p>
      <w:pPr>
        <w:ind w:firstLine="480"/>
      </w:pPr>
    </w:p>
    <w:p/>
    <w:p>
      <w:r>
        <w:rPr/>
        <w:t>采购包1(中山市大涌镇污水处理厂委托运营管理及设备改造):</w:t>
      </w:r>
    </w:p>
    <w:p>
      <w:r>
        <w:rPr/>
        <w:t>采购包预算金额：17,051,340.00元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其他市政公共设施管理服务</w:t>
            </w:r>
          </w:p>
        </w:tc>
        <w:tc>
          <w:tcPr>
            <w:tcW w:type="dxa" w:w="2136"/>
          </w:tcPr>
          <w:p>
            <w:r>
              <w:rPr/>
              <w:t>中山市大涌镇污水处理厂委托运营管理及设备改造</w:t>
            </w:r>
          </w:p>
        </w:tc>
        <w:tc>
          <w:tcPr>
            <w:tcW w:type="dxa" w:w="1187"/>
          </w:tcPr>
          <w:p>
            <w:r>
              <w:rPr/>
              <w:t>1.0000(项)</w:t>
            </w:r>
          </w:p>
        </w:tc>
        <w:tc>
          <w:tcPr>
            <w:tcW w:type="dxa" w:w="1187"/>
          </w:tcPr>
          <w:p>
            <w:r>
              <w:rPr/>
              <w:t>详见第二章</w:t>
            </w:r>
          </w:p>
        </w:tc>
        <w:tc>
          <w:tcPr>
            <w:tcW w:type="dxa" w:w="1187"/>
          </w:tcPr>
          <w:p>
            <w:r>
              <w:rPr/>
              <w:t>否</w:t>
            </w:r>
          </w:p>
        </w:tc>
      </w:tr>
    </w:tbl>
    <w:p/>
    <w:p>
      <w:r>
        <w:rPr/>
        <w:t>本采购包接受联合体投标</w:t>
      </w:r>
    </w:p>
    <w:p/>
    <w:p>
      <w:r>
        <w:rPr/>
        <w:t>合同履行期限：自合同签订之日起两年（若有最新规定，按最新规定执行）</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供有效的营业执照（或事业法人登记证或身份证等相关证明）副本复印件。分支机构投标的，须提供总公司和分公司营业执照副本复印件，总公司出具给分支机构的授权书（联合体投标的，联合体各方均须提供）</w:t>
      </w:r>
    </w:p>
    <w:p/>
    <w:p>
      <w:r>
        <w:rPr/>
        <w:t>2）有依法缴纳税收和社会保障资金的良好记录：提供投标截止日前6个月内任意1个月依法缴纳税收和社会保障资金的相关材料。如依法免税或不需要缴纳社会保障资金的，提供相应证明材料（联合体投标的，联合体各方均须提供）</w:t>
      </w:r>
    </w:p>
    <w:p/>
    <w:p>
      <w:r>
        <w:rPr/>
        <w:t>3）具有良好的商业信誉和健全的财务会计制度：投标时提供2020年度财务状况报告或2021年以来任何一个月的财务报表或基本开户行出具的资信证明（联合体投标的，联合体各方均须提供）</w:t>
      </w:r>
    </w:p>
    <w:p/>
    <w:p>
      <w:r>
        <w:rPr/>
        <w:t>4）履行合同所必需的设备和专业技术能力：按投标文件格式填报设备及专业技术能力情况。</w:t>
      </w:r>
    </w:p>
    <w:p/>
    <w:p>
      <w:r>
        <w:rPr/>
        <w:t>5）参加采购活动前3年内，在经营活动中没有重大违法记录：参照投标函相关承诺格式内容。重大违法记录，是指投标人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联合体投标的，联合体各方均须提供）</w:t>
      </w:r>
    </w:p>
    <w:p/>
    <w:p>
      <w:r>
        <w:rPr>
          <w:b/>
          <w:sz w:val="24"/>
        </w:rPr>
        <w:t>2.落实政府采购政策需满足的资格要求：</w:t>
      </w:r>
    </w:p>
    <w:p>
      <w:pPr>
        <w:ind w:firstLine="480"/>
      </w:pPr>
    </w:p>
    <w:p>
      <w:pPr>
        <w:jc w:val="left"/>
      </w:pPr>
    </w:p>
    <w:p>
      <w:r>
        <w:rPr/>
        <w:t>采购包1（中山市大涌镇污水处理厂委托运营管理及设备改造）：</w:t>
      </w:r>
      <w:r>
        <w:rPr/>
        <w:t>本项目不属于专门面向中小企业采购的项目</w:t>
      </w:r>
    </w:p>
    <w:p/>
    <w:p>
      <w:r>
        <w:rPr>
          <w:b/>
          <w:sz w:val="24"/>
        </w:rPr>
        <w:t>3.本项目特定的资格要求：</w:t>
      </w:r>
    </w:p>
    <w:p>
      <w:pPr>
        <w:ind w:firstLine="480"/>
      </w:pPr>
    </w:p>
    <w:p/>
    <w:p>
      <w:r>
        <w:rPr/>
        <w:t>采购包1（中山市大涌镇污水处理厂委托运营管理及设备改造）：</w:t>
      </w:r>
    </w:p>
    <w:p/>
    <w:p>
      <w:r>
        <w:rPr/>
        <w:t>1)具有有效的建筑机电安装工程专业承包叁级或以上资质和安全生产许可证。（联合体投标的，由联合单位须提供）</w:t>
      </w:r>
    </w:p>
    <w:p/>
    <w:p>
      <w:r>
        <w:rPr/>
        <w:t>2)采购人或采购代理机构将通过“信用中国”网站（www.creditchina.gov.cn）及中国政府采购网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联合体投标的，联合体各方均须提供）</w:t>
      </w:r>
    </w:p>
    <w:p/>
    <w:p>
      <w:r>
        <w:rPr/>
        <w:t>3)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联合体投标的，联合体各方均须提供）</w:t>
      </w:r>
    </w:p>
    <w:p/>
    <w:p>
      <w:r>
        <w:rPr/>
        <w:t>4)投标人以联合体的形式进行投标的，联合体投标的牵头单位必须为运营单位，联合单位必须为设备改造单位。联合体成员不超过2个， 同时联合体各方须签订联合体共同投标协议书， 明确主体方及各方承担的工作和义务，且联合体任何一方不得单独或与其他机构组成新的联合体对本项目进行投标。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中山市大涌镇城管住建和农业农村局</w:t>
      </w:r>
    </w:p>
    <w:p>
      <w:pPr>
        <w:ind w:firstLine="480"/>
      </w:pPr>
      <w:r>
        <w:rPr/>
        <w:t>地址：</w:t>
      </w:r>
      <w:r>
        <w:rPr/>
        <w:t>中山市大涌镇励志路1号城建大楼三楼</w:t>
      </w:r>
    </w:p>
    <w:p>
      <w:pPr>
        <w:ind w:firstLine="480"/>
      </w:pPr>
      <w:r>
        <w:rPr/>
        <w:t>联系方式：</w:t>
      </w:r>
      <w:r>
        <w:rPr/>
        <w:t>0760－87779366</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关先生</w:t>
      </w:r>
    </w:p>
    <w:p>
      <w:pPr>
        <w:ind w:firstLine="480"/>
      </w:pPr>
      <w:r>
        <w:rPr/>
        <w:t>电话：</w:t>
      </w:r>
      <w:r>
        <w:rPr/>
        <w:t>0760-88399895</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运营管理</w:t>
      </w:r>
      <w:r>
        <w:rPr>
          <w:b/>
          <w:sz w:val="21"/>
        </w:rPr>
        <w:t>部分</w:t>
      </w:r>
    </w:p>
    <w:p>
      <w:r>
        <w:rPr>
          <w:sz w:val="21"/>
        </w:rPr>
        <w:t>一、项目概况：</w:t>
      </w:r>
    </w:p>
    <w:p>
      <w:r>
        <w:rPr>
          <w:sz w:val="21"/>
        </w:rPr>
        <w:t>（一）总则</w:t>
      </w:r>
    </w:p>
    <w:p>
      <w:r>
        <w:rPr>
          <w:sz w:val="21"/>
        </w:rPr>
        <w:t>1.投标人须对本项目内容进行整体投标，任何只对其中一部分内容进行的投标都将被视为无效投标。</w:t>
      </w:r>
    </w:p>
    <w:p>
      <w:r>
        <w:rPr>
          <w:sz w:val="21"/>
        </w:rPr>
        <w:t>2</w:t>
      </w:r>
      <w:r>
        <w:rPr>
          <w:sz w:val="21"/>
        </w:rPr>
        <w:t>.用户需求书中标记用 “★”号的条款为实质性条款，投标人如有任何一条未响应或不满足，按无效投标处理。</w:t>
      </w:r>
    </w:p>
    <w:p>
      <w:r>
        <w:rPr>
          <w:sz w:val="21"/>
        </w:rPr>
        <w:t>（二）</w:t>
      </w:r>
      <w:r>
        <w:rPr>
          <w:sz w:val="21"/>
        </w:rPr>
        <w:t>项目概况</w:t>
      </w:r>
    </w:p>
    <w:p>
      <w:r>
        <w:rPr>
          <w:sz w:val="21"/>
        </w:rPr>
        <w:t>1.项目内容：中山市大涌镇污水处理厂委托运营管理。</w:t>
      </w:r>
    </w:p>
    <w:p>
      <w:r>
        <w:rPr>
          <w:sz w:val="21"/>
        </w:rPr>
        <w:t>2.地址：中山市大涌镇污水处理厂坐落在大涌镇岚田社区、西部排灌渠东北侧、大南路南侧。</w:t>
      </w:r>
    </w:p>
    <w:p>
      <w:r>
        <w:rPr>
          <w:sz w:val="21"/>
        </w:rPr>
        <w:t>3.委托运营期限：自合同签订之日起</w:t>
      </w:r>
      <w:r>
        <w:rPr>
          <w:sz w:val="21"/>
        </w:rPr>
        <w:t>2年</w:t>
      </w:r>
      <w:r>
        <w:rPr>
          <w:sz w:val="21"/>
        </w:rPr>
        <w:t>。</w:t>
      </w:r>
    </w:p>
    <w:p>
      <w:r>
        <w:rPr>
          <w:sz w:val="21"/>
        </w:rPr>
        <w:t>4.水量：已建工程设计处理规模为3万m³/d，</w:t>
      </w:r>
      <w:r>
        <w:rPr>
          <w:sz w:val="21"/>
        </w:rPr>
        <w:t>现实际日平均处理量约</w:t>
      </w:r>
      <w:r>
        <w:rPr>
          <w:sz w:val="21"/>
        </w:rPr>
        <w:t>2万m³/d。</w:t>
      </w:r>
    </w:p>
    <w:p>
      <w:r>
        <w:rPr>
          <w:sz w:val="21"/>
        </w:rPr>
        <w:t>5.工艺：大涌镇污水厂采用CASS工艺，2020年已经完成提标改造及环保验收，提标改造工艺采用“精密转盘过滤器+紫外消毒”工艺，改造后出水水质达到一级A标准。</w:t>
      </w:r>
    </w:p>
    <w:p>
      <w:r>
        <w:rPr>
          <w:sz w:val="21"/>
        </w:rPr>
        <w:t>6.设备情况</w:t>
      </w:r>
    </w:p>
    <w:p>
      <w:r>
        <w:rPr>
          <w:sz w:val="21"/>
        </w:rPr>
        <w:t xml:space="preserve"> </w:t>
      </w:r>
      <w:r>
        <w:rPr>
          <w:sz w:val="21"/>
        </w:rPr>
        <w:t>（详见主要设备一览表）</w:t>
      </w:r>
    </w:p>
    <w:p>
      <w:r>
        <w:rPr>
          <w:sz w:val="21"/>
        </w:rPr>
        <w:t>7.</w:t>
      </w:r>
      <w:r>
        <w:rPr>
          <w:sz w:val="21"/>
        </w:rPr>
        <w:t>进出水水质设计标准</w:t>
      </w:r>
    </w:p>
    <w:p>
      <w:r>
        <w:rPr>
          <w:sz w:val="21"/>
        </w:rPr>
        <w:t>（</w:t>
      </w:r>
      <w:r>
        <w:rPr>
          <w:sz w:val="21"/>
        </w:rPr>
        <w:t>1）进水标准</w:t>
      </w:r>
    </w:p>
    <w:p>
      <w:r>
        <w:rPr>
          <w:sz w:val="21"/>
        </w:rPr>
        <w:t>收集到的生活污水进水水质应符合下表的规定：</w:t>
      </w:r>
    </w:p>
    <w:tbl>
      <w:tblPr>
        <w:tblW w:w="0" w:type="auto"/>
        <w:tblBorders>
          <w:top w:val="none" w:color="000000" w:sz="4"/>
          <w:left w:val="none" w:color="000000" w:sz="4"/>
          <w:bottom w:val="none" w:color="000000" w:sz="4"/>
          <w:right w:val="none" w:color="000000" w:sz="4"/>
          <w:insideH w:val="none"/>
          <w:insideV w:val="none"/>
        </w:tblBorders>
      </w:tblPr>
      <w:tblGrid>
        <w:gridCol w:w="1038"/>
        <w:gridCol w:w="1038"/>
        <w:gridCol w:w="1038"/>
        <w:gridCol w:w="1038"/>
        <w:gridCol w:w="1038"/>
        <w:gridCol w:w="1038"/>
        <w:gridCol w:w="1038"/>
        <w:gridCol w:w="1038"/>
      </w:tblGrid>
      <w:tr>
        <w:tc>
          <w:tcPr>
            <w:tcW w:type="dxa" w:w="1038"/>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1038"/>
            <w:tcBorders>
              <w:top w:val="single" w:color="000000" w:sz="4"/>
              <w:left w:val="single" w:color="000000" w:sz="4"/>
              <w:bottom w:val="single" w:color="000000" w:sz="4"/>
              <w:right w:val="single" w:color="000000" w:sz="4"/>
            </w:tcBorders>
            <w:vAlign w:val="top"/>
          </w:tcPr>
          <w:p>
            <w:pPr>
              <w:jc w:val="center"/>
            </w:pPr>
            <w:r>
              <w:rPr>
                <w:sz w:val="21"/>
              </w:rPr>
              <w:t>BOD</w:t>
            </w:r>
            <w:r>
              <w:rPr>
                <w:sz w:val="21"/>
                <w:vertAlign w:val="subscript"/>
              </w:rPr>
              <w:t>5</w:t>
            </w:r>
          </w:p>
          <w:p>
            <w:pPr>
              <w:jc w:val="center"/>
            </w:pPr>
          </w:p>
        </w:tc>
        <w:tc>
          <w:tcPr>
            <w:tcW w:type="dxa" w:w="1038"/>
            <w:tcBorders>
              <w:top w:val="single" w:color="000000" w:sz="4"/>
              <w:left w:val="single" w:color="000000" w:sz="4"/>
              <w:bottom w:val="single" w:color="000000" w:sz="4"/>
              <w:right w:val="single" w:color="000000" w:sz="4"/>
            </w:tcBorders>
            <w:vAlign w:val="top"/>
          </w:tcPr>
          <w:p>
            <w:pPr>
              <w:jc w:val="center"/>
            </w:pPr>
            <w:r>
              <w:rPr>
                <w:sz w:val="21"/>
              </w:rPr>
              <w:t>COD</w:t>
            </w:r>
            <w:r>
              <w:rPr>
                <w:sz w:val="21"/>
                <w:vertAlign w:val="subscript"/>
              </w:rPr>
              <w:t>C</w:t>
            </w:r>
            <w:r>
              <w:rPr>
                <w:sz w:val="21"/>
                <w:vertAlign w:val="subscript"/>
              </w:rPr>
              <w:t>r</w:t>
            </w:r>
          </w:p>
          <w:p>
            <w:pPr>
              <w:jc w:val="center"/>
            </w:pPr>
          </w:p>
        </w:tc>
        <w:tc>
          <w:tcPr>
            <w:tcW w:type="dxa" w:w="1038"/>
            <w:tcBorders>
              <w:top w:val="single" w:color="000000" w:sz="4"/>
              <w:left w:val="single" w:color="000000" w:sz="4"/>
              <w:bottom w:val="single" w:color="000000" w:sz="4"/>
              <w:right w:val="single" w:color="000000" w:sz="4"/>
            </w:tcBorders>
            <w:vAlign w:val="top"/>
          </w:tcPr>
          <w:p>
            <w:pPr>
              <w:jc w:val="center"/>
            </w:pPr>
            <w:r>
              <w:rPr>
                <w:sz w:val="21"/>
              </w:rPr>
              <w:t>SS</w:t>
            </w:r>
          </w:p>
          <w:p>
            <w:pPr>
              <w:jc w:val="center"/>
            </w:pPr>
          </w:p>
        </w:tc>
        <w:tc>
          <w:tcPr>
            <w:tcW w:type="dxa" w:w="1038"/>
            <w:tcBorders>
              <w:top w:val="single" w:color="000000" w:sz="4"/>
              <w:left w:val="single" w:color="000000" w:sz="4"/>
              <w:bottom w:val="single" w:color="000000" w:sz="4"/>
              <w:right w:val="single" w:color="000000" w:sz="4"/>
            </w:tcBorders>
            <w:vAlign w:val="top"/>
          </w:tcPr>
          <w:p>
            <w:pPr>
              <w:jc w:val="center"/>
            </w:pPr>
            <w:r>
              <w:rPr>
                <w:sz w:val="21"/>
              </w:rPr>
              <w:t>TN</w:t>
            </w:r>
          </w:p>
          <w:p>
            <w:pPr>
              <w:jc w:val="center"/>
            </w:pPr>
          </w:p>
        </w:tc>
        <w:tc>
          <w:tcPr>
            <w:tcW w:type="dxa" w:w="1038"/>
            <w:tcBorders>
              <w:top w:val="single" w:color="000000" w:sz="4"/>
              <w:left w:val="single" w:color="000000" w:sz="4"/>
              <w:bottom w:val="single" w:color="000000" w:sz="4"/>
              <w:right w:val="single" w:color="000000" w:sz="4"/>
            </w:tcBorders>
            <w:vAlign w:val="top"/>
          </w:tcPr>
          <w:p>
            <w:pPr>
              <w:jc w:val="center"/>
            </w:pPr>
            <w:r>
              <w:rPr>
                <w:sz w:val="21"/>
              </w:rPr>
              <w:t>NH</w:t>
            </w:r>
            <w:r>
              <w:rPr>
                <w:sz w:val="21"/>
                <w:vertAlign w:val="subscript"/>
              </w:rPr>
              <w:t>3</w:t>
            </w:r>
            <w:r>
              <w:rPr>
                <w:sz w:val="21"/>
              </w:rPr>
              <w:t>-N</w:t>
            </w:r>
          </w:p>
          <w:p>
            <w:pPr>
              <w:jc w:val="center"/>
            </w:pPr>
          </w:p>
        </w:tc>
        <w:tc>
          <w:tcPr>
            <w:tcW w:type="dxa" w:w="1038"/>
            <w:tcBorders>
              <w:top w:val="single" w:color="000000" w:sz="4"/>
              <w:left w:val="single" w:color="000000" w:sz="4"/>
              <w:bottom w:val="single" w:color="000000" w:sz="4"/>
              <w:right w:val="single" w:color="000000" w:sz="4"/>
            </w:tcBorders>
            <w:vAlign w:val="top"/>
          </w:tcPr>
          <w:p>
            <w:pPr>
              <w:jc w:val="center"/>
            </w:pPr>
            <w:r>
              <w:rPr>
                <w:sz w:val="21"/>
              </w:rPr>
              <w:t>TP</w:t>
            </w:r>
          </w:p>
          <w:p>
            <w:pPr>
              <w:jc w:val="center"/>
            </w:pPr>
          </w:p>
        </w:tc>
        <w:tc>
          <w:tcPr>
            <w:tcW w:type="dxa" w:w="1038"/>
            <w:tcBorders>
              <w:top w:val="single" w:color="000000" w:sz="4"/>
              <w:left w:val="single" w:color="000000" w:sz="4"/>
              <w:bottom w:val="single" w:color="000000" w:sz="4"/>
              <w:right w:val="single" w:color="000000" w:sz="4"/>
            </w:tcBorders>
            <w:vAlign w:val="top"/>
          </w:tcPr>
          <w:p>
            <w:pPr>
              <w:jc w:val="center"/>
            </w:pPr>
            <w:r>
              <w:rPr>
                <w:sz w:val="21"/>
              </w:rPr>
              <w:t>PH</w:t>
            </w:r>
          </w:p>
          <w:p>
            <w:pPr>
              <w:jc w:val="center"/>
            </w:pPr>
          </w:p>
        </w:tc>
      </w:tr>
      <w:tr>
        <w:tc>
          <w:tcPr>
            <w:tcW w:type="dxa" w:w="1038"/>
            <w:tcBorders>
              <w:top w:val="none" w:color="000000" w:sz="4"/>
              <w:left w:val="single" w:color="000000" w:sz="4"/>
              <w:bottom w:val="single" w:color="000000" w:sz="4"/>
              <w:right w:val="single" w:color="000000" w:sz="4"/>
            </w:tcBorders>
            <w:vAlign w:val="top"/>
          </w:tcPr>
          <w:p>
            <w:pPr>
              <w:jc w:val="center"/>
            </w:pPr>
            <w:r>
              <w:rPr>
                <w:sz w:val="21"/>
              </w:rPr>
              <w:t>进水水质</w:t>
            </w:r>
          </w:p>
          <w:p>
            <w:pPr>
              <w:jc w:val="center"/>
            </w:pPr>
          </w:p>
        </w:tc>
        <w:tc>
          <w:tcPr>
            <w:tcW w:type="dxa" w:w="1038"/>
            <w:tcBorders>
              <w:top w:val="none" w:color="000000" w:sz="4"/>
              <w:left w:val="single" w:color="000000" w:sz="4"/>
              <w:bottom w:val="single" w:color="000000" w:sz="4"/>
              <w:right w:val="single" w:color="000000" w:sz="4"/>
            </w:tcBorders>
            <w:vAlign w:val="top"/>
          </w:tcPr>
          <w:p>
            <w:pPr>
              <w:jc w:val="center"/>
            </w:pPr>
            <w:r>
              <w:rPr>
                <w:sz w:val="21"/>
              </w:rPr>
              <w:t>≤125</w:t>
            </w:r>
          </w:p>
          <w:p>
            <w:pPr>
              <w:jc w:val="center"/>
            </w:pPr>
          </w:p>
        </w:tc>
        <w:tc>
          <w:tcPr>
            <w:tcW w:type="dxa" w:w="1038"/>
            <w:tcBorders>
              <w:top w:val="none" w:color="000000" w:sz="4"/>
              <w:left w:val="single" w:color="000000" w:sz="4"/>
              <w:bottom w:val="single" w:color="000000" w:sz="4"/>
              <w:right w:val="single" w:color="000000" w:sz="4"/>
            </w:tcBorders>
            <w:vAlign w:val="top"/>
          </w:tcPr>
          <w:p>
            <w:pPr>
              <w:jc w:val="center"/>
            </w:pPr>
            <w:r>
              <w:rPr>
                <w:sz w:val="21"/>
              </w:rPr>
              <w:t>≤250</w:t>
            </w:r>
          </w:p>
          <w:p>
            <w:pPr>
              <w:jc w:val="center"/>
            </w:pPr>
          </w:p>
        </w:tc>
        <w:tc>
          <w:tcPr>
            <w:tcW w:type="dxa" w:w="1038"/>
            <w:tcBorders>
              <w:top w:val="none" w:color="000000" w:sz="4"/>
              <w:left w:val="single" w:color="000000" w:sz="4"/>
              <w:bottom w:val="single" w:color="000000" w:sz="4"/>
              <w:right w:val="single" w:color="000000" w:sz="4"/>
            </w:tcBorders>
            <w:vAlign w:val="top"/>
          </w:tcPr>
          <w:p>
            <w:pPr>
              <w:jc w:val="center"/>
            </w:pPr>
            <w:r>
              <w:rPr>
                <w:sz w:val="21"/>
              </w:rPr>
              <w:t>≤150</w:t>
            </w:r>
          </w:p>
          <w:p>
            <w:pPr>
              <w:jc w:val="center"/>
            </w:pPr>
          </w:p>
        </w:tc>
        <w:tc>
          <w:tcPr>
            <w:tcW w:type="dxa" w:w="1038"/>
            <w:tcBorders>
              <w:top w:val="none" w:color="000000" w:sz="4"/>
              <w:left w:val="single" w:color="000000" w:sz="4"/>
              <w:bottom w:val="single" w:color="000000" w:sz="4"/>
              <w:right w:val="single" w:color="000000" w:sz="4"/>
            </w:tcBorders>
            <w:vAlign w:val="top"/>
          </w:tcPr>
          <w:p>
            <w:pPr>
              <w:jc w:val="center"/>
            </w:pPr>
            <w:r>
              <w:rPr>
                <w:sz w:val="21"/>
              </w:rPr>
              <w:t>≤30</w:t>
            </w:r>
          </w:p>
          <w:p>
            <w:pPr>
              <w:jc w:val="center"/>
            </w:pPr>
          </w:p>
        </w:tc>
        <w:tc>
          <w:tcPr>
            <w:tcW w:type="dxa" w:w="1038"/>
            <w:tcBorders>
              <w:top w:val="none" w:color="000000" w:sz="4"/>
              <w:left w:val="single" w:color="000000" w:sz="4"/>
              <w:bottom w:val="single" w:color="000000" w:sz="4"/>
              <w:right w:val="single" w:color="000000" w:sz="4"/>
            </w:tcBorders>
            <w:vAlign w:val="top"/>
          </w:tcPr>
          <w:p>
            <w:pPr>
              <w:jc w:val="center"/>
            </w:pPr>
            <w:r>
              <w:rPr>
                <w:sz w:val="21"/>
              </w:rPr>
              <w:t>≤25</w:t>
            </w:r>
          </w:p>
          <w:p>
            <w:pPr>
              <w:jc w:val="center"/>
            </w:pPr>
          </w:p>
        </w:tc>
        <w:tc>
          <w:tcPr>
            <w:tcW w:type="dxa" w:w="1038"/>
            <w:tcBorders>
              <w:top w:val="none" w:color="000000" w:sz="4"/>
              <w:left w:val="single" w:color="000000" w:sz="4"/>
              <w:bottom w:val="single" w:color="000000" w:sz="4"/>
              <w:right w:val="single" w:color="000000" w:sz="4"/>
            </w:tcBorders>
            <w:vAlign w:val="top"/>
          </w:tcPr>
          <w:p>
            <w:pPr>
              <w:jc w:val="center"/>
            </w:pPr>
            <w:r>
              <w:rPr>
                <w:sz w:val="21"/>
              </w:rPr>
              <w:t>≤3.5</w:t>
            </w:r>
          </w:p>
          <w:p>
            <w:pPr>
              <w:jc w:val="center"/>
            </w:pPr>
          </w:p>
        </w:tc>
        <w:tc>
          <w:tcPr>
            <w:tcW w:type="dxa" w:w="1038"/>
            <w:tcBorders>
              <w:top w:val="none" w:color="000000" w:sz="4"/>
              <w:left w:val="single" w:color="000000" w:sz="4"/>
              <w:bottom w:val="single" w:color="000000" w:sz="4"/>
              <w:right w:val="single" w:color="000000" w:sz="4"/>
            </w:tcBorders>
            <w:vAlign w:val="top"/>
          </w:tcPr>
          <w:p>
            <w:pPr>
              <w:jc w:val="center"/>
            </w:pPr>
            <w:r>
              <w:rPr>
                <w:sz w:val="21"/>
              </w:rPr>
              <w:t>6.5-9</w:t>
            </w:r>
          </w:p>
          <w:p>
            <w:pPr>
              <w:jc w:val="center"/>
            </w:pPr>
          </w:p>
        </w:tc>
      </w:tr>
    </w:tbl>
    <w:p>
      <w:r>
        <w:rPr>
          <w:sz w:val="21"/>
        </w:rPr>
        <w:t>注</w:t>
      </w:r>
      <w:r>
        <w:rPr>
          <w:sz w:val="21"/>
        </w:rPr>
        <w:t>:除上述六项主要指标外的其他水质指标，进水水质应符合国家城镇建设行业《污水排入城市下水道水质标准 除 CJ343—2010》 的规定。</w:t>
      </w:r>
    </w:p>
    <w:p>
      <w:r>
        <w:rPr>
          <w:sz w:val="21"/>
        </w:rPr>
        <w:t>（</w:t>
      </w:r>
      <w:r>
        <w:rPr>
          <w:sz w:val="21"/>
        </w:rPr>
        <w:t>2）出水标准</w:t>
      </w:r>
    </w:p>
    <w:p>
      <w:r>
        <w:rPr>
          <w:sz w:val="21"/>
        </w:rPr>
        <w:t>出水水质应符合广东省《水污染物排放限值》（</w:t>
      </w:r>
      <w:r>
        <w:rPr>
          <w:sz w:val="21"/>
        </w:rPr>
        <w:t>DB44/26-2001）第二时段一级和《城镇污水处理厂污染物排放标准》（GB18918- 2002）一级标准A标准的要求：</w:t>
      </w:r>
    </w:p>
    <w:tbl>
      <w:tblPr>
        <w:tblW w:w="0" w:type="auto"/>
        <w:tblBorders>
          <w:top w:val="none" w:color="000000" w:sz="4"/>
          <w:left w:val="none" w:color="000000" w:sz="4"/>
          <w:bottom w:val="none" w:color="000000" w:sz="4"/>
          <w:right w:val="none" w:color="000000" w:sz="4"/>
          <w:insideH w:val="none"/>
          <w:insideV w:val="none"/>
        </w:tblBorders>
      </w:tblPr>
      <w:tblGrid>
        <w:gridCol w:w="945"/>
        <w:gridCol w:w="945"/>
        <w:gridCol w:w="945"/>
        <w:gridCol w:w="945"/>
        <w:gridCol w:w="945"/>
        <w:gridCol w:w="945"/>
        <w:gridCol w:w="945"/>
        <w:gridCol w:w="1170"/>
      </w:tblGrid>
      <w:tr>
        <w:tc>
          <w:tcPr>
            <w:tcW w:type="dxa" w:w="945"/>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945"/>
            <w:tcBorders>
              <w:top w:val="single" w:color="000000" w:sz="4"/>
              <w:left w:val="single" w:color="000000" w:sz="4"/>
              <w:bottom w:val="single" w:color="000000" w:sz="4"/>
              <w:right w:val="single" w:color="000000" w:sz="4"/>
            </w:tcBorders>
            <w:vAlign w:val="top"/>
          </w:tcPr>
          <w:p>
            <w:pPr>
              <w:jc w:val="center"/>
            </w:pPr>
            <w:r>
              <w:rPr>
                <w:sz w:val="21"/>
              </w:rPr>
              <w:t>BOD</w:t>
            </w:r>
            <w:r>
              <w:rPr>
                <w:sz w:val="21"/>
                <w:vertAlign w:val="subscript"/>
              </w:rPr>
              <w:t>5</w:t>
            </w:r>
          </w:p>
          <w:p>
            <w:pPr>
              <w:jc w:val="center"/>
            </w:pPr>
          </w:p>
        </w:tc>
        <w:tc>
          <w:tcPr>
            <w:tcW w:type="dxa" w:w="945"/>
            <w:tcBorders>
              <w:top w:val="single" w:color="000000" w:sz="4"/>
              <w:left w:val="single" w:color="000000" w:sz="4"/>
              <w:bottom w:val="single" w:color="000000" w:sz="4"/>
              <w:right w:val="single" w:color="000000" w:sz="4"/>
            </w:tcBorders>
            <w:vAlign w:val="top"/>
          </w:tcPr>
          <w:p>
            <w:pPr>
              <w:jc w:val="center"/>
            </w:pPr>
            <w:r>
              <w:rPr>
                <w:sz w:val="21"/>
              </w:rPr>
              <w:t>COD</w:t>
            </w:r>
            <w:r>
              <w:rPr>
                <w:sz w:val="21"/>
                <w:vertAlign w:val="subscript"/>
              </w:rPr>
              <w:t>C</w:t>
            </w:r>
            <w:r>
              <w:rPr>
                <w:sz w:val="21"/>
                <w:vertAlign w:val="subscript"/>
              </w:rPr>
              <w:t>r</w:t>
            </w:r>
          </w:p>
          <w:p>
            <w:pPr>
              <w:jc w:val="center"/>
            </w:pPr>
          </w:p>
        </w:tc>
        <w:tc>
          <w:tcPr>
            <w:tcW w:type="dxa" w:w="945"/>
            <w:tcBorders>
              <w:top w:val="single" w:color="000000" w:sz="4"/>
              <w:left w:val="single" w:color="000000" w:sz="4"/>
              <w:bottom w:val="single" w:color="000000" w:sz="4"/>
              <w:right w:val="single" w:color="000000" w:sz="4"/>
            </w:tcBorders>
            <w:vAlign w:val="top"/>
          </w:tcPr>
          <w:p>
            <w:pPr>
              <w:jc w:val="center"/>
            </w:pPr>
            <w:r>
              <w:rPr>
                <w:sz w:val="21"/>
              </w:rPr>
              <w:t>SS</w:t>
            </w:r>
          </w:p>
          <w:p>
            <w:pPr>
              <w:jc w:val="center"/>
            </w:pPr>
          </w:p>
        </w:tc>
        <w:tc>
          <w:tcPr>
            <w:tcW w:type="dxa" w:w="945"/>
            <w:tcBorders>
              <w:top w:val="single" w:color="000000" w:sz="4"/>
              <w:left w:val="single" w:color="000000" w:sz="4"/>
              <w:bottom w:val="single" w:color="000000" w:sz="4"/>
              <w:right w:val="single" w:color="000000" w:sz="4"/>
            </w:tcBorders>
            <w:vAlign w:val="top"/>
          </w:tcPr>
          <w:p>
            <w:pPr>
              <w:jc w:val="center"/>
            </w:pPr>
            <w:r>
              <w:rPr>
                <w:sz w:val="21"/>
              </w:rPr>
              <w:t>TN</w:t>
            </w:r>
          </w:p>
          <w:p>
            <w:pPr>
              <w:jc w:val="center"/>
            </w:pPr>
          </w:p>
        </w:tc>
        <w:tc>
          <w:tcPr>
            <w:tcW w:type="dxa" w:w="945"/>
            <w:tcBorders>
              <w:top w:val="single" w:color="000000" w:sz="4"/>
              <w:left w:val="single" w:color="000000" w:sz="4"/>
              <w:bottom w:val="single" w:color="000000" w:sz="4"/>
              <w:right w:val="single" w:color="000000" w:sz="4"/>
            </w:tcBorders>
            <w:vAlign w:val="top"/>
          </w:tcPr>
          <w:p>
            <w:pPr>
              <w:jc w:val="center"/>
            </w:pPr>
            <w:r>
              <w:rPr>
                <w:sz w:val="21"/>
              </w:rPr>
              <w:t>NH</w:t>
            </w:r>
            <w:r>
              <w:rPr>
                <w:sz w:val="21"/>
                <w:vertAlign w:val="subscript"/>
              </w:rPr>
              <w:t>3</w:t>
            </w:r>
            <w:r>
              <w:rPr>
                <w:sz w:val="21"/>
              </w:rPr>
              <w:t>-N</w:t>
            </w:r>
          </w:p>
          <w:p>
            <w:pPr>
              <w:jc w:val="center"/>
            </w:pPr>
          </w:p>
        </w:tc>
        <w:tc>
          <w:tcPr>
            <w:tcW w:type="dxa" w:w="945"/>
            <w:tcBorders>
              <w:top w:val="single" w:color="000000" w:sz="4"/>
              <w:left w:val="single" w:color="000000" w:sz="4"/>
              <w:bottom w:val="single" w:color="000000" w:sz="4"/>
              <w:right w:val="single" w:color="000000" w:sz="4"/>
            </w:tcBorders>
            <w:vAlign w:val="top"/>
          </w:tcPr>
          <w:p>
            <w:pPr>
              <w:jc w:val="center"/>
            </w:pPr>
            <w:r>
              <w:rPr>
                <w:sz w:val="21"/>
              </w:rPr>
              <w:t>TP</w:t>
            </w:r>
          </w:p>
          <w:p>
            <w:pPr>
              <w:jc w:val="center"/>
            </w:pPr>
          </w:p>
        </w:tc>
        <w:tc>
          <w:tcPr>
            <w:tcW w:type="dxa" w:w="1170"/>
            <w:tcBorders>
              <w:top w:val="single" w:color="000000" w:sz="4"/>
              <w:left w:val="single" w:color="000000" w:sz="4"/>
              <w:bottom w:val="single" w:color="000000" w:sz="4"/>
              <w:right w:val="single" w:color="000000" w:sz="4"/>
            </w:tcBorders>
            <w:vAlign w:val="top"/>
          </w:tcPr>
          <w:p>
            <w:pPr>
              <w:jc w:val="center"/>
            </w:pPr>
            <w:r>
              <w:rPr>
                <w:sz w:val="21"/>
              </w:rPr>
              <w:t>粪大肠菌群</w:t>
            </w:r>
          </w:p>
        </w:tc>
      </w:tr>
      <w:tr>
        <w:tc>
          <w:tcPr>
            <w:tcW w:type="dxa" w:w="945"/>
            <w:tcBorders>
              <w:top w:val="none" w:color="000000" w:sz="4"/>
              <w:left w:val="single" w:color="000000" w:sz="4"/>
              <w:bottom w:val="single" w:color="000000" w:sz="4"/>
              <w:right w:val="single" w:color="000000" w:sz="4"/>
            </w:tcBorders>
            <w:vAlign w:val="top"/>
          </w:tcPr>
          <w:p>
            <w:pPr>
              <w:jc w:val="center"/>
            </w:pPr>
            <w:r>
              <w:rPr>
                <w:sz w:val="21"/>
              </w:rPr>
              <w:t>出水水质</w:t>
            </w:r>
          </w:p>
          <w:p>
            <w:pPr>
              <w:jc w:val="center"/>
            </w:pPr>
          </w:p>
        </w:tc>
        <w:tc>
          <w:tcPr>
            <w:tcW w:type="dxa" w:w="945"/>
            <w:tcBorders>
              <w:top w:val="none" w:color="000000" w:sz="4"/>
              <w:left w:val="single" w:color="000000" w:sz="4"/>
              <w:bottom w:val="single" w:color="000000" w:sz="4"/>
              <w:right w:val="single" w:color="000000" w:sz="4"/>
            </w:tcBorders>
            <w:vAlign w:val="top"/>
          </w:tcPr>
          <w:p>
            <w:pPr>
              <w:jc w:val="center"/>
            </w:pPr>
            <w:r>
              <w:rPr>
                <w:sz w:val="21"/>
              </w:rPr>
              <w:t>≤10</w:t>
            </w:r>
          </w:p>
          <w:p>
            <w:pPr>
              <w:jc w:val="center"/>
            </w:pPr>
          </w:p>
        </w:tc>
        <w:tc>
          <w:tcPr>
            <w:tcW w:type="dxa" w:w="945"/>
            <w:tcBorders>
              <w:top w:val="none" w:color="000000" w:sz="4"/>
              <w:left w:val="single" w:color="000000" w:sz="4"/>
              <w:bottom w:val="single" w:color="000000" w:sz="4"/>
              <w:right w:val="single" w:color="000000" w:sz="4"/>
            </w:tcBorders>
            <w:vAlign w:val="top"/>
          </w:tcPr>
          <w:p>
            <w:pPr>
              <w:jc w:val="center"/>
            </w:pPr>
            <w:r>
              <w:rPr>
                <w:sz w:val="21"/>
              </w:rPr>
              <w:t>≤40</w:t>
            </w:r>
          </w:p>
          <w:p>
            <w:pPr>
              <w:jc w:val="center"/>
            </w:pPr>
          </w:p>
        </w:tc>
        <w:tc>
          <w:tcPr>
            <w:tcW w:type="dxa" w:w="945"/>
            <w:tcBorders>
              <w:top w:val="none" w:color="000000" w:sz="4"/>
              <w:left w:val="single" w:color="000000" w:sz="4"/>
              <w:bottom w:val="single" w:color="000000" w:sz="4"/>
              <w:right w:val="single" w:color="000000" w:sz="4"/>
            </w:tcBorders>
            <w:vAlign w:val="top"/>
          </w:tcPr>
          <w:p>
            <w:pPr>
              <w:jc w:val="center"/>
            </w:pPr>
            <w:r>
              <w:rPr>
                <w:sz w:val="21"/>
              </w:rPr>
              <w:t>≤10</w:t>
            </w:r>
          </w:p>
          <w:p>
            <w:pPr>
              <w:jc w:val="center"/>
            </w:pPr>
          </w:p>
        </w:tc>
        <w:tc>
          <w:tcPr>
            <w:tcW w:type="dxa" w:w="945"/>
            <w:tcBorders>
              <w:top w:val="none" w:color="000000" w:sz="4"/>
              <w:left w:val="single" w:color="000000" w:sz="4"/>
              <w:bottom w:val="single" w:color="000000" w:sz="4"/>
              <w:right w:val="single" w:color="000000" w:sz="4"/>
            </w:tcBorders>
            <w:vAlign w:val="top"/>
          </w:tcPr>
          <w:p>
            <w:pPr>
              <w:jc w:val="center"/>
            </w:pPr>
            <w:r>
              <w:rPr>
                <w:sz w:val="21"/>
              </w:rPr>
              <w:t>≤15</w:t>
            </w:r>
          </w:p>
          <w:p>
            <w:pPr>
              <w:jc w:val="center"/>
            </w:pPr>
          </w:p>
        </w:tc>
        <w:tc>
          <w:tcPr>
            <w:tcW w:type="dxa" w:w="945"/>
            <w:tcBorders>
              <w:top w:val="none" w:color="000000" w:sz="4"/>
              <w:left w:val="single" w:color="000000" w:sz="4"/>
              <w:bottom w:val="single" w:color="000000" w:sz="4"/>
              <w:right w:val="single" w:color="000000" w:sz="4"/>
            </w:tcBorders>
            <w:vAlign w:val="top"/>
          </w:tcPr>
          <w:p>
            <w:pPr>
              <w:jc w:val="center"/>
            </w:pPr>
            <w:r>
              <w:rPr>
                <w:sz w:val="21"/>
              </w:rPr>
              <w:t>≤5</w:t>
            </w:r>
          </w:p>
          <w:p>
            <w:pPr>
              <w:jc w:val="center"/>
            </w:pPr>
          </w:p>
        </w:tc>
        <w:tc>
          <w:tcPr>
            <w:tcW w:type="dxa" w:w="945"/>
            <w:tcBorders>
              <w:top w:val="none" w:color="000000" w:sz="4"/>
              <w:left w:val="single" w:color="000000" w:sz="4"/>
              <w:bottom w:val="single" w:color="000000" w:sz="4"/>
              <w:right w:val="single" w:color="000000" w:sz="4"/>
            </w:tcBorders>
            <w:vAlign w:val="top"/>
          </w:tcPr>
          <w:p>
            <w:pPr>
              <w:jc w:val="center"/>
            </w:pPr>
            <w:r>
              <w:rPr>
                <w:sz w:val="21"/>
              </w:rPr>
              <w:t>≤0.5</w:t>
            </w:r>
          </w:p>
          <w:p>
            <w:pPr>
              <w:jc w:val="center"/>
            </w:pPr>
          </w:p>
        </w:tc>
        <w:tc>
          <w:tcPr>
            <w:tcW w:type="dxa" w:w="1170"/>
            <w:tcBorders>
              <w:top w:val="none" w:color="000000" w:sz="4"/>
              <w:left w:val="single" w:color="000000" w:sz="4"/>
              <w:bottom w:val="single" w:color="000000" w:sz="4"/>
              <w:right w:val="single" w:color="000000" w:sz="4"/>
            </w:tcBorders>
            <w:vAlign w:val="top"/>
          </w:tcPr>
          <w:p>
            <w:pPr>
              <w:jc w:val="center"/>
            </w:pPr>
            <w:r>
              <w:rPr>
                <w:sz w:val="21"/>
              </w:rPr>
              <w:t>≤10</w:t>
            </w:r>
            <w:r>
              <w:rPr>
                <w:sz w:val="21"/>
                <w:vertAlign w:val="superscript"/>
              </w:rPr>
              <w:t>3</w:t>
            </w:r>
            <w:r>
              <w:rPr>
                <w:sz w:val="21"/>
              </w:rPr>
              <w:t>个</w:t>
            </w:r>
            <w:r>
              <w:rPr>
                <w:sz w:val="21"/>
              </w:rPr>
              <w:t>/L</w:t>
            </w:r>
          </w:p>
          <w:p>
            <w:pPr>
              <w:jc w:val="center"/>
            </w:pPr>
          </w:p>
        </w:tc>
      </w:tr>
    </w:tbl>
    <w:p/>
    <w:p>
      <w:r>
        <w:rPr>
          <w:sz w:val="21"/>
        </w:rPr>
        <w:t xml:space="preserve"> </w:t>
      </w:r>
      <w:r>
        <w:rPr>
          <w:sz w:val="21"/>
        </w:rPr>
        <w:t>(三） 项目具体要求</w:t>
      </w:r>
    </w:p>
    <w:p>
      <w:r>
        <w:rPr>
          <w:sz w:val="21"/>
        </w:rPr>
        <w:t>1.委托运营服务内容</w:t>
      </w:r>
    </w:p>
    <w:p>
      <w:r>
        <w:rPr>
          <w:sz w:val="21"/>
        </w:rPr>
        <w:t>（</w:t>
      </w:r>
      <w:r>
        <w:rPr>
          <w:sz w:val="21"/>
        </w:rPr>
        <w:t>1）运营服务单位应结合实际建立运行管理体系，编制《污水处理运行管理手册》，建立岗位责任、操作规程、运行巡检、安全生产、 设备维护、人员考核培训、信息记录和档案管理等规章制度。</w:t>
      </w:r>
    </w:p>
    <w:p>
      <w:r>
        <w:rPr>
          <w:sz w:val="21"/>
        </w:rPr>
        <w:t>（</w:t>
      </w:r>
      <w:r>
        <w:rPr>
          <w:sz w:val="21"/>
        </w:rPr>
        <w:t>2）严格按照《污水处理运行管理手册》要求完成污水处理，保证污水处理设施安全稳定运行，保证处理后出水达到相应的排放标准达 标排放，并按要求做好台帐填报及完成总量减排任务。</w:t>
      </w:r>
    </w:p>
    <w:p>
      <w:r>
        <w:rPr>
          <w:sz w:val="21"/>
        </w:rPr>
        <w:t>（</w:t>
      </w:r>
      <w:r>
        <w:rPr>
          <w:sz w:val="21"/>
        </w:rPr>
        <w:t>3）按照运行管理手册完成污泥处理，泥质指标应符合相关标准及污泥接收单位的要求。</w:t>
      </w:r>
    </w:p>
    <w:p>
      <w:r>
        <w:rPr>
          <w:sz w:val="21"/>
        </w:rPr>
        <w:t>（</w:t>
      </w:r>
      <w:r>
        <w:rPr>
          <w:sz w:val="21"/>
        </w:rPr>
        <w:t>4）按照运行管理手册开展设备管理工作，开展设备设施维护保养及更新改造，确保污水处理设备正常运行。</w:t>
      </w:r>
    </w:p>
    <w:p>
      <w:r>
        <w:rPr>
          <w:sz w:val="21"/>
        </w:rPr>
        <w:t>（</w:t>
      </w:r>
      <w:r>
        <w:rPr>
          <w:sz w:val="21"/>
        </w:rPr>
        <w:t>5</w:t>
      </w:r>
      <w:r>
        <w:rPr>
          <w:sz w:val="21"/>
        </w:rPr>
        <w:t>）负责厂区构筑物的日常维护</w:t>
      </w:r>
    </w:p>
    <w:p>
      <w:r>
        <w:rPr>
          <w:sz w:val="21"/>
        </w:rPr>
        <w:t>（</w:t>
      </w:r>
      <w:r>
        <w:rPr>
          <w:sz w:val="21"/>
        </w:rPr>
        <w:t>6</w:t>
      </w:r>
      <w:r>
        <w:rPr>
          <w:sz w:val="21"/>
        </w:rPr>
        <w:t>）负责厂区及泵站围墙内生产管道维护维修，含污水管道、污泥管道、空气管道。</w:t>
      </w:r>
    </w:p>
    <w:p>
      <w:r>
        <w:rPr>
          <w:sz w:val="21"/>
        </w:rPr>
        <w:t>（</w:t>
      </w:r>
      <w:r>
        <w:rPr>
          <w:sz w:val="21"/>
        </w:rPr>
        <w:t>7</w:t>
      </w:r>
      <w:r>
        <w:rPr>
          <w:sz w:val="21"/>
        </w:rPr>
        <w:t>）负责更换单个设备更新中介预算</w:t>
      </w:r>
      <w:r>
        <w:rPr>
          <w:sz w:val="21"/>
        </w:rPr>
        <w:t>2</w:t>
      </w:r>
      <w:r>
        <w:rPr>
          <w:sz w:val="21"/>
        </w:rPr>
        <w:t>万元及以下的项目。</w:t>
      </w:r>
    </w:p>
    <w:p>
      <w:r>
        <w:rPr>
          <w:sz w:val="21"/>
        </w:rPr>
        <w:t>（</w:t>
      </w:r>
      <w:r>
        <w:rPr>
          <w:sz w:val="21"/>
        </w:rPr>
        <w:t>8</w:t>
      </w:r>
      <w:r>
        <w:rPr>
          <w:sz w:val="21"/>
        </w:rPr>
        <w:t>）配合采购人开展各项迎检查工作及资料报送。</w:t>
      </w:r>
    </w:p>
    <w:p>
      <w:r>
        <w:rPr>
          <w:sz w:val="21"/>
        </w:rPr>
        <w:t>（</w:t>
      </w:r>
      <w:r>
        <w:rPr>
          <w:sz w:val="21"/>
        </w:rPr>
        <w:t>9</w:t>
      </w:r>
      <w:r>
        <w:rPr>
          <w:sz w:val="21"/>
        </w:rPr>
        <w:t>）严格执行有关环境保护法律法规、规章制度。</w:t>
      </w:r>
    </w:p>
    <w:p>
      <w:r>
        <w:rPr>
          <w:sz w:val="21"/>
        </w:rPr>
        <w:t>★（1</w:t>
      </w:r>
      <w:r>
        <w:rPr>
          <w:sz w:val="21"/>
        </w:rPr>
        <w:t>0</w:t>
      </w:r>
      <w:r>
        <w:rPr>
          <w:sz w:val="21"/>
        </w:rPr>
        <w:t>）由于运营单位的原因造成污水排放不达标或未完成污水厂责任范围内的减排工作造成减排任务完成不达标，由运营单位承担违约责任及由此引起的一切经济损失及其它连带责任；</w:t>
      </w:r>
    </w:p>
    <w:p>
      <w:r>
        <w:rPr>
          <w:sz w:val="21"/>
        </w:rPr>
        <w:t>（</w:t>
      </w:r>
      <w:r>
        <w:rPr>
          <w:sz w:val="21"/>
        </w:rPr>
        <w:t>11</w:t>
      </w:r>
      <w:r>
        <w:rPr>
          <w:sz w:val="21"/>
        </w:rPr>
        <w:t>）如本项目的中标人不是原运营单位，新的运营单位可根</w:t>
      </w:r>
      <w:r>
        <w:rPr>
          <w:sz w:val="21"/>
        </w:rPr>
        <w:t>据实际情况，按自愿原则择优聘用现有愿意留在污水厂工作的员工。聘用合同须交采购人备案。</w:t>
      </w:r>
    </w:p>
    <w:p>
      <w:r>
        <w:rPr>
          <w:sz w:val="21"/>
        </w:rPr>
        <w:t>（</w:t>
      </w:r>
      <w:r>
        <w:rPr>
          <w:sz w:val="21"/>
        </w:rPr>
        <w:t>12）由于采购人近期对污水厂进行1万立方米/日的扩建，若扩建工程在本项目期内完工验收，则中标人有对其优先运营权。</w:t>
      </w:r>
    </w:p>
    <w:p>
      <w:r>
        <w:rPr>
          <w:sz w:val="21"/>
        </w:rPr>
        <w:t>2.维修主体责任界定</w:t>
      </w:r>
    </w:p>
    <w:p>
      <w:pPr>
        <w:ind w:firstLine="420"/>
      </w:pPr>
      <w:r>
        <w:rPr>
          <w:sz w:val="21"/>
        </w:rPr>
        <w:t>在委托运营期内，维修责任按以下方式进行界定：</w:t>
      </w:r>
    </w:p>
    <w:p>
      <w:r>
        <w:rPr>
          <w:sz w:val="21"/>
        </w:rPr>
        <w:t>（</w:t>
      </w:r>
      <w:r>
        <w:rPr>
          <w:sz w:val="21"/>
        </w:rPr>
        <w:t>1）在质保范围内的，由采购人要求原施工单位进行整改。</w:t>
      </w:r>
    </w:p>
    <w:p>
      <w:r>
        <w:rPr>
          <w:sz w:val="21"/>
        </w:rPr>
        <w:t>（</w:t>
      </w:r>
      <w:r>
        <w:rPr>
          <w:sz w:val="21"/>
        </w:rPr>
        <w:t>2）在质保范围外的，由中标单位负责维修。</w:t>
      </w:r>
    </w:p>
    <w:p>
      <w:r>
        <w:rPr>
          <w:sz w:val="21"/>
        </w:rPr>
        <w:t>3.项目人员配备</w:t>
      </w:r>
    </w:p>
    <w:p>
      <w:pPr>
        <w:ind w:firstLine="420"/>
      </w:pPr>
      <w:r>
        <w:rPr>
          <w:sz w:val="21"/>
        </w:rPr>
        <w:t>投标人按下表进行人员配置，保证投入的人员能满足本项目的需要。且投入本项目的人员必须专职于本项目不得再任职于其他公司或其他项目，同一人员不得兼任本项目的两个或多个岗位，人员如需变更须书面报采购人同意后才能变更，变更的人员资历等级不得低于原有人员资历水平。</w:t>
      </w:r>
    </w:p>
    <w:p>
      <w:pPr>
        <w:ind w:firstLine="420"/>
        <w:jc w:val="center"/>
      </w:pPr>
      <w:r>
        <w:rPr>
          <w:sz w:val="21"/>
        </w:rPr>
        <w:t>项目人员配备要求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30"/>
        <w:gridCol w:w="2160"/>
        <w:gridCol w:w="2550"/>
        <w:gridCol w:w="1275"/>
      </w:tblGrid>
      <w:tr>
        <w:tc>
          <w:tcPr>
            <w:tcW w:type="dxa" w:w="630"/>
            <w:tcBorders>
              <w:top w:val="single" w:color="000000" w:sz="4"/>
              <w:left w:val="single" w:color="000000" w:sz="4"/>
              <w:bottom w:val="single" w:color="000000" w:sz="4"/>
              <w:right w:val="single" w:color="000000" w:sz="4"/>
            </w:tcBorders>
            <w:vAlign w:val="top"/>
          </w:tcPr>
          <w:p>
            <w:r>
              <w:rPr>
                <w:sz w:val="21"/>
              </w:rPr>
              <w:t>序号</w:t>
            </w:r>
          </w:p>
        </w:tc>
        <w:tc>
          <w:tcPr>
            <w:tcW w:type="dxa" w:w="2160"/>
            <w:tcBorders>
              <w:top w:val="single" w:color="000000" w:sz="4"/>
              <w:left w:val="single" w:color="000000" w:sz="4"/>
              <w:bottom w:val="single" w:color="000000" w:sz="4"/>
              <w:right w:val="single" w:color="000000" w:sz="4"/>
            </w:tcBorders>
            <w:vAlign w:val="top"/>
          </w:tcPr>
          <w:p>
            <w:r>
              <w:rPr>
                <w:sz w:val="21"/>
              </w:rPr>
              <w:t>人员类别</w:t>
            </w:r>
          </w:p>
        </w:tc>
        <w:tc>
          <w:tcPr>
            <w:tcW w:type="dxa" w:w="2550"/>
            <w:tcBorders>
              <w:top w:val="single" w:color="000000" w:sz="4"/>
              <w:left w:val="single" w:color="000000" w:sz="4"/>
              <w:bottom w:val="single" w:color="000000" w:sz="4"/>
              <w:right w:val="single" w:color="000000" w:sz="4"/>
            </w:tcBorders>
            <w:vAlign w:val="top"/>
          </w:tcPr>
          <w:p>
            <w:pPr>
              <w:jc w:val="center"/>
            </w:pPr>
            <w:r>
              <w:rPr>
                <w:sz w:val="21"/>
              </w:rPr>
              <w:t>人员名称</w:t>
            </w:r>
          </w:p>
        </w:tc>
        <w:tc>
          <w:tcPr>
            <w:tcW w:type="dxa" w:w="1275"/>
            <w:tcBorders>
              <w:top w:val="single" w:color="000000" w:sz="4"/>
              <w:left w:val="single" w:color="000000" w:sz="4"/>
              <w:bottom w:val="single" w:color="000000" w:sz="4"/>
              <w:right w:val="single" w:color="000000" w:sz="4"/>
            </w:tcBorders>
            <w:vAlign w:val="top"/>
          </w:tcPr>
          <w:p>
            <w:r>
              <w:rPr>
                <w:sz w:val="21"/>
              </w:rPr>
              <w:t>人数</w:t>
            </w:r>
          </w:p>
        </w:tc>
      </w:tr>
      <w:tr>
        <w:tc>
          <w:tcPr>
            <w:tcW w:type="dxa" w:w="630"/>
            <w:tcBorders>
              <w:top w:val="none" w:color="000000" w:sz="4"/>
              <w:left w:val="single" w:color="000000" w:sz="4"/>
              <w:bottom w:val="single" w:color="000000" w:sz="4"/>
              <w:right w:val="single" w:color="000000" w:sz="4"/>
            </w:tcBorders>
            <w:vAlign w:val="top"/>
          </w:tcPr>
          <w:p>
            <w:r>
              <w:rPr>
                <w:sz w:val="21"/>
              </w:rPr>
              <w:t>1</w:t>
            </w:r>
          </w:p>
        </w:tc>
        <w:tc>
          <w:tcPr>
            <w:tcW w:type="dxa" w:w="2160"/>
            <w:vMerge w:val="restart"/>
            <w:tcBorders>
              <w:top w:val="none" w:color="000000" w:sz="4"/>
              <w:left w:val="single" w:color="000000" w:sz="4"/>
              <w:bottom w:val="single" w:color="000000" w:sz="4"/>
              <w:right w:val="single" w:color="000000" w:sz="4"/>
            </w:tcBorders>
            <w:vAlign w:val="top"/>
          </w:tcPr>
          <w:p>
            <w:pPr>
              <w:jc w:val="center"/>
            </w:pPr>
            <w:r>
              <w:rPr>
                <w:sz w:val="21"/>
              </w:rPr>
              <w:t>项目管理人员</w:t>
            </w:r>
          </w:p>
        </w:tc>
        <w:tc>
          <w:tcPr>
            <w:tcW w:type="dxa" w:w="2550"/>
            <w:tcBorders>
              <w:top w:val="none" w:color="000000" w:sz="4"/>
              <w:left w:val="single" w:color="000000" w:sz="4"/>
              <w:bottom w:val="single" w:color="000000" w:sz="4"/>
              <w:right w:val="single" w:color="000000" w:sz="4"/>
            </w:tcBorders>
            <w:vAlign w:val="top"/>
          </w:tcPr>
          <w:p>
            <w:pPr>
              <w:jc w:val="center"/>
            </w:pPr>
            <w:r>
              <w:rPr>
                <w:sz w:val="21"/>
              </w:rPr>
              <w:t>项目负责人</w:t>
            </w:r>
          </w:p>
        </w:tc>
        <w:tc>
          <w:tcPr>
            <w:tcW w:type="dxa" w:w="1275"/>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30"/>
            <w:tcBorders>
              <w:top w:val="none" w:color="000000" w:sz="4"/>
              <w:left w:val="single" w:color="000000" w:sz="4"/>
              <w:bottom w:val="single" w:color="000000" w:sz="4"/>
              <w:right w:val="single" w:color="000000" w:sz="4"/>
            </w:tcBorders>
            <w:vAlign w:val="top"/>
          </w:tcPr>
          <w:p>
            <w:r>
              <w:rPr>
                <w:sz w:val="21"/>
              </w:rPr>
              <w:t>2</w:t>
            </w:r>
          </w:p>
        </w:tc>
        <w:tc>
          <w:tcPr>
            <w:tcW w:type="dxa" w:w="2160"/>
            <w:vMerge/>
            <w:tcBorders>
              <w:top w:val="none" w:color="000000" w:sz="4"/>
              <w:left w:val="single" w:color="000000" w:sz="4"/>
              <w:bottom w:val="single" w:color="000000" w:sz="4"/>
              <w:right w:val="single" w:color="000000" w:sz="4"/>
            </w:tcBorders>
          </w:tcPr>
          <w:p/>
        </w:tc>
        <w:tc>
          <w:tcPr>
            <w:tcW w:type="dxa" w:w="2550"/>
            <w:tcBorders>
              <w:top w:val="none" w:color="000000" w:sz="4"/>
              <w:left w:val="single" w:color="000000" w:sz="4"/>
              <w:bottom w:val="single" w:color="000000" w:sz="4"/>
              <w:right w:val="single" w:color="000000" w:sz="4"/>
            </w:tcBorders>
            <w:vAlign w:val="top"/>
          </w:tcPr>
          <w:p>
            <w:pPr>
              <w:jc w:val="center"/>
            </w:pPr>
            <w:r>
              <w:rPr>
                <w:sz w:val="21"/>
              </w:rPr>
              <w:t>技术负责人</w:t>
            </w:r>
          </w:p>
        </w:tc>
        <w:tc>
          <w:tcPr>
            <w:tcW w:type="dxa" w:w="1275"/>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30"/>
            <w:tcBorders>
              <w:top w:val="none" w:color="000000" w:sz="4"/>
              <w:left w:val="single" w:color="000000" w:sz="4"/>
              <w:bottom w:val="single" w:color="000000" w:sz="4"/>
              <w:right w:val="single" w:color="000000" w:sz="4"/>
            </w:tcBorders>
            <w:vAlign w:val="top"/>
          </w:tcPr>
          <w:p>
            <w:r>
              <w:rPr>
                <w:sz w:val="21"/>
              </w:rPr>
              <w:t>3</w:t>
            </w:r>
          </w:p>
        </w:tc>
        <w:tc>
          <w:tcPr>
            <w:tcW w:type="dxa" w:w="4710"/>
            <w:gridSpan w:val="2"/>
            <w:tcBorders>
              <w:top w:val="none" w:color="000000" w:sz="4"/>
              <w:left w:val="single" w:color="000000" w:sz="4"/>
              <w:bottom w:val="single" w:color="000000" w:sz="4"/>
              <w:right w:val="single" w:color="000000" w:sz="4"/>
            </w:tcBorders>
            <w:vAlign w:val="top"/>
          </w:tcPr>
          <w:p>
            <w:pPr>
              <w:jc w:val="center"/>
            </w:pPr>
            <w:r>
              <w:rPr>
                <w:sz w:val="21"/>
              </w:rPr>
              <w:t>运营人员</w:t>
            </w:r>
          </w:p>
        </w:tc>
        <w:tc>
          <w:tcPr>
            <w:tcW w:type="dxa" w:w="1275"/>
            <w:tcBorders>
              <w:top w:val="none" w:color="000000" w:sz="4"/>
              <w:left w:val="single" w:color="000000" w:sz="4"/>
              <w:bottom w:val="single" w:color="000000" w:sz="4"/>
              <w:right w:val="single" w:color="000000" w:sz="4"/>
            </w:tcBorders>
            <w:vAlign w:val="top"/>
          </w:tcPr>
          <w:p>
            <w:pPr>
              <w:jc w:val="center"/>
            </w:pPr>
            <w:r>
              <w:rPr>
                <w:sz w:val="21"/>
              </w:rPr>
              <w:t>8</w:t>
            </w:r>
          </w:p>
        </w:tc>
      </w:tr>
      <w:tr>
        <w:tc>
          <w:tcPr>
            <w:tcW w:type="dxa" w:w="630"/>
            <w:tcBorders>
              <w:top w:val="none" w:color="000000" w:sz="4"/>
              <w:left w:val="single" w:color="000000" w:sz="4"/>
              <w:bottom w:val="single" w:color="000000" w:sz="4"/>
              <w:right w:val="single" w:color="000000" w:sz="4"/>
            </w:tcBorders>
            <w:vAlign w:val="top"/>
          </w:tcPr>
          <w:p>
            <w:r>
              <w:rPr>
                <w:sz w:val="21"/>
              </w:rPr>
              <w:t>4</w:t>
            </w:r>
          </w:p>
        </w:tc>
        <w:tc>
          <w:tcPr>
            <w:tcW w:type="dxa" w:w="4710"/>
            <w:gridSpan w:val="2"/>
            <w:tcBorders>
              <w:top w:val="none" w:color="000000" w:sz="4"/>
              <w:left w:val="single" w:color="000000" w:sz="4"/>
              <w:bottom w:val="single" w:color="000000" w:sz="4"/>
              <w:right w:val="single" w:color="000000" w:sz="4"/>
            </w:tcBorders>
            <w:vAlign w:val="top"/>
          </w:tcPr>
          <w:p>
            <w:pPr>
              <w:jc w:val="center"/>
            </w:pPr>
            <w:r>
              <w:rPr>
                <w:sz w:val="21"/>
              </w:rPr>
              <w:t>维修员</w:t>
            </w:r>
          </w:p>
        </w:tc>
        <w:tc>
          <w:tcPr>
            <w:tcW w:type="dxa" w:w="1275"/>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30"/>
            <w:tcBorders>
              <w:top w:val="none" w:color="000000" w:sz="4"/>
              <w:left w:val="single" w:color="000000" w:sz="4"/>
              <w:bottom w:val="single" w:color="000000" w:sz="4"/>
              <w:right w:val="single" w:color="000000" w:sz="4"/>
            </w:tcBorders>
            <w:vAlign w:val="top"/>
          </w:tcPr>
          <w:p>
            <w:r>
              <w:rPr>
                <w:sz w:val="21"/>
              </w:rPr>
              <w:t>5</w:t>
            </w:r>
          </w:p>
        </w:tc>
        <w:tc>
          <w:tcPr>
            <w:tcW w:type="dxa" w:w="4710"/>
            <w:gridSpan w:val="2"/>
            <w:tcBorders>
              <w:top w:val="none" w:color="000000" w:sz="4"/>
              <w:left w:val="single" w:color="000000" w:sz="4"/>
              <w:bottom w:val="single" w:color="000000" w:sz="4"/>
              <w:right w:val="single" w:color="000000" w:sz="4"/>
            </w:tcBorders>
            <w:vAlign w:val="top"/>
          </w:tcPr>
          <w:p>
            <w:pPr>
              <w:jc w:val="center"/>
            </w:pPr>
            <w:r>
              <w:rPr>
                <w:sz w:val="21"/>
              </w:rPr>
              <w:t>化验员</w:t>
            </w:r>
          </w:p>
        </w:tc>
        <w:tc>
          <w:tcPr>
            <w:tcW w:type="dxa" w:w="1275"/>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30"/>
            <w:tcBorders>
              <w:top w:val="none" w:color="000000" w:sz="4"/>
              <w:left w:val="single" w:color="000000" w:sz="4"/>
              <w:bottom w:val="single" w:color="000000" w:sz="4"/>
              <w:right w:val="single" w:color="000000" w:sz="4"/>
            </w:tcBorders>
            <w:vAlign w:val="top"/>
          </w:tcPr>
          <w:p>
            <w:r>
              <w:rPr>
                <w:sz w:val="21"/>
              </w:rPr>
              <w:t>6</w:t>
            </w:r>
          </w:p>
        </w:tc>
        <w:tc>
          <w:tcPr>
            <w:tcW w:type="dxa" w:w="4710"/>
            <w:gridSpan w:val="2"/>
            <w:tcBorders>
              <w:top w:val="none" w:color="000000" w:sz="4"/>
              <w:left w:val="single" w:color="000000" w:sz="4"/>
              <w:bottom w:val="single" w:color="000000" w:sz="4"/>
              <w:right w:val="single" w:color="000000" w:sz="4"/>
            </w:tcBorders>
            <w:vAlign w:val="top"/>
          </w:tcPr>
          <w:p>
            <w:pPr>
              <w:jc w:val="center"/>
            </w:pPr>
            <w:r>
              <w:rPr>
                <w:sz w:val="21"/>
              </w:rPr>
              <w:t>自控检测员</w:t>
            </w:r>
          </w:p>
        </w:tc>
        <w:tc>
          <w:tcPr>
            <w:tcW w:type="dxa" w:w="1275"/>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30"/>
            <w:tcBorders>
              <w:top w:val="none" w:color="000000" w:sz="4"/>
              <w:left w:val="single" w:color="000000" w:sz="4"/>
              <w:bottom w:val="single" w:color="000000" w:sz="4"/>
              <w:right w:val="single" w:color="000000" w:sz="4"/>
            </w:tcBorders>
            <w:vAlign w:val="top"/>
          </w:tcPr>
          <w:p>
            <w:r>
              <w:rPr>
                <w:sz w:val="21"/>
              </w:rPr>
              <w:t>7</w:t>
            </w:r>
          </w:p>
        </w:tc>
        <w:tc>
          <w:tcPr>
            <w:tcW w:type="dxa" w:w="4710"/>
            <w:gridSpan w:val="2"/>
            <w:tcBorders>
              <w:top w:val="none" w:color="000000" w:sz="4"/>
              <w:left w:val="single" w:color="000000" w:sz="4"/>
              <w:bottom w:val="single" w:color="000000" w:sz="4"/>
              <w:right w:val="single" w:color="000000" w:sz="4"/>
            </w:tcBorders>
            <w:vAlign w:val="top"/>
          </w:tcPr>
          <w:p>
            <w:pPr>
              <w:jc w:val="center"/>
            </w:pPr>
            <w:r>
              <w:rPr>
                <w:sz w:val="21"/>
              </w:rPr>
              <w:t>安全员</w:t>
            </w:r>
          </w:p>
        </w:tc>
        <w:tc>
          <w:tcPr>
            <w:tcW w:type="dxa" w:w="1275"/>
            <w:tcBorders>
              <w:top w:val="none" w:color="000000" w:sz="4"/>
              <w:left w:val="single" w:color="000000" w:sz="4"/>
              <w:bottom w:val="single" w:color="000000" w:sz="4"/>
              <w:right w:val="single" w:color="000000" w:sz="4"/>
            </w:tcBorders>
            <w:vAlign w:val="top"/>
          </w:tcPr>
          <w:p>
            <w:pPr>
              <w:jc w:val="center"/>
            </w:pPr>
            <w:r>
              <w:rPr>
                <w:sz w:val="21"/>
              </w:rPr>
              <w:t>2</w:t>
            </w:r>
          </w:p>
        </w:tc>
      </w:tr>
    </w:tbl>
    <w:p/>
    <w:p/>
    <w:p/>
    <w:p/>
    <w:p/>
    <w:p/>
    <w:p/>
    <w:p/>
    <w:p/>
    <w:p/>
    <w:p/>
    <w:p/>
    <w:p>
      <w:r>
        <w:rPr>
          <w:sz w:val="21"/>
        </w:rPr>
        <w:t>（四）</w:t>
      </w:r>
      <w:r>
        <w:rPr>
          <w:sz w:val="21"/>
        </w:rPr>
        <w:t>报价说明</w:t>
      </w:r>
    </w:p>
    <w:p>
      <w:r>
        <w:rPr>
          <w:b/>
          <w:sz w:val="21"/>
        </w:rPr>
        <w:t>★1.本项目采用单价报价，投标上限价为</w:t>
      </w:r>
      <w:r>
        <w:rPr>
          <w:b/>
          <w:sz w:val="21"/>
          <w:u w:val="single"/>
        </w:rPr>
        <w:t xml:space="preserve"> </w:t>
      </w:r>
      <w:r>
        <w:rPr>
          <w:b/>
          <w:sz w:val="21"/>
          <w:u w:val="single"/>
        </w:rPr>
        <w:t>0.9</w:t>
      </w:r>
      <w:r>
        <w:rPr>
          <w:b/>
          <w:sz w:val="21"/>
          <w:u w:val="single"/>
        </w:rPr>
        <w:t>3</w:t>
      </w:r>
      <w:r>
        <w:rPr>
          <w:b/>
          <w:sz w:val="22"/>
          <w:u w:val="single"/>
        </w:rPr>
        <w:t xml:space="preserve"> </w:t>
      </w:r>
      <w:r>
        <w:rPr>
          <w:b/>
          <w:sz w:val="21"/>
        </w:rPr>
        <w:t>元</w:t>
      </w:r>
      <w:r>
        <w:rPr>
          <w:b/>
          <w:sz w:val="21"/>
        </w:rPr>
        <w:t>/吨水，超过上限价的按无效投标处理。</w:t>
      </w:r>
    </w:p>
    <w:p>
      <w:r>
        <w:rPr>
          <w:sz w:val="21"/>
        </w:rPr>
        <w:t>2.投标人应充分考虑风险进行报价，报价为完成本项目所需的全部费用，除非项目有所增加，否则投标人无权另向采购人收费。报价包括但不限于：人工费、污泥处置费、药剂费</w:t>
      </w:r>
      <w:r>
        <w:rPr>
          <w:sz w:val="21"/>
        </w:rPr>
        <w:t>、电费（只含大涌污水处理厂）、在线监控设备维修维护费、环境监测费用、废液转移处置费、年审费、高压维护费、上级环保部门最新提出相关审核要求时所产生的费用、厂区</w:t>
      </w:r>
      <w:r>
        <w:rPr>
          <w:sz w:val="21"/>
        </w:rPr>
        <w:t>内绿化维护管理费、水费、日常办公及管理费、承包单位运营期间所有大小设备维修更换产生的费用、土建维修费用、厂区及泵站围墙内生产管道（含污水管道、污泥管道、空气管道）维护维修费、单个设备更新中介预算</w:t>
      </w:r>
      <w:r>
        <w:rPr>
          <w:sz w:val="21"/>
        </w:rPr>
        <w:t>2万元及以下的项目、税费等。</w:t>
      </w:r>
    </w:p>
    <w:p>
      <w:r>
        <w:rPr>
          <w:sz w:val="21"/>
        </w:rPr>
        <w:t>3.污水处理厂单个设备更新中介预算2万元以上的项目由中标人提出维修方案报采购人批准后实施。但单项工程费用达到依法必须进行公开招标限额标准的工程项目不纳入本项目范围。</w:t>
      </w:r>
    </w:p>
    <w:p>
      <w:r>
        <w:rPr>
          <w:sz w:val="21"/>
        </w:rPr>
        <w:t>（五）质量评价与考核</w:t>
      </w:r>
    </w:p>
    <w:p>
      <w:r>
        <w:rPr>
          <w:sz w:val="21"/>
        </w:rPr>
        <w:t>1.污水处理厂设施服务质量评价</w:t>
      </w:r>
    </w:p>
    <w:p>
      <w:r>
        <w:rPr>
          <w:sz w:val="21"/>
        </w:rPr>
        <w:t>（</w:t>
      </w:r>
      <w:r>
        <w:rPr>
          <w:sz w:val="21"/>
        </w:rPr>
        <w:t>1）运营企业应认真做好污水处理厂运营管理工作，经处理后出水、废气的排放、污泥的处理处置、噪声的控制圴应符合相应执行标准 达标排放。</w:t>
      </w:r>
    </w:p>
    <w:p>
      <w:r>
        <w:rPr>
          <w:sz w:val="21"/>
        </w:rPr>
        <w:t>（</w:t>
      </w:r>
      <w:r>
        <w:rPr>
          <w:sz w:val="21"/>
        </w:rPr>
        <w:t>2）运营企业应制定运营项目的生产运行、设备管理、质量控制、安全和环境管理等各项规章制度，具有保障运营项目正常、安全、高效运营的可靠机制，具有污水处理厂数据采集、分析控制、生产调度等计算机网络系统管理经验。</w:t>
      </w:r>
    </w:p>
    <w:p>
      <w:r>
        <w:rPr>
          <w:sz w:val="21"/>
        </w:rPr>
        <w:t>（</w:t>
      </w:r>
      <w:r>
        <w:rPr>
          <w:sz w:val="21"/>
        </w:rPr>
        <w:t>3）每年度广东省环境信用评价等级不低于蓝牌。</w:t>
      </w:r>
    </w:p>
    <w:p>
      <w:r>
        <w:rPr>
          <w:sz w:val="21"/>
        </w:rPr>
        <w:t>（</w:t>
      </w:r>
      <w:r>
        <w:rPr>
          <w:sz w:val="21"/>
        </w:rPr>
        <w:t>4）确保进厂的污水100%经过处理，并达到相关技术要求，不得擅自减产、停产，不得对周边居民生活及环境造成严重影响。如出现以 下情况，应立即采取有效措施，尽快恢复正常运行，并及时向主管部门及环保部门上报，拍照取证、留存异常水样备检：</w:t>
      </w:r>
    </w:p>
    <w:p>
      <w:r>
        <w:rPr>
          <w:sz w:val="21"/>
        </w:rPr>
        <w:t>①进厂污水浓度大幅度超出污水处理厂设计进水标准，可能严重影响污水处理厂运行的。</w:t>
      </w:r>
    </w:p>
    <w:p>
      <w:r>
        <w:rPr>
          <w:sz w:val="21"/>
        </w:rPr>
        <w:t>②因供电部门线路故障、错峰供电、紧急限电等造成长时间停电或停产，或主要设备、控制系统遭到雷击等造成停产、可能严重影响污水处 理效果的。</w:t>
      </w:r>
    </w:p>
    <w:p>
      <w:r>
        <w:rPr>
          <w:sz w:val="21"/>
        </w:rPr>
        <w:t>③设备、设施的抢修、检修，以及按计划进行的大修或技术改造，可能影响正常运行的。</w:t>
      </w:r>
    </w:p>
    <w:p>
      <w:r>
        <w:rPr>
          <w:sz w:val="21"/>
        </w:rPr>
        <w:t>（</w:t>
      </w:r>
      <w:r>
        <w:rPr>
          <w:sz w:val="21"/>
        </w:rPr>
        <w:t>5）各种设备运行情况应达到下列标准：</w:t>
      </w:r>
    </w:p>
    <w:p>
      <w:r>
        <w:rPr>
          <w:sz w:val="21"/>
        </w:rPr>
        <w:t>①机械设备各部分装置无破损、缺件，无明显锈蚀、脱漆，内外整洁、润滑良好、无泄漏。设备主要技术参数达到设备出场标准，能满足工 艺运行需要。设备启动和运转正常、无异响，温升、噪声、振动值不超过设备出场标准。</w:t>
      </w:r>
    </w:p>
    <w:p>
      <w:r>
        <w:rPr>
          <w:sz w:val="21"/>
        </w:rPr>
        <w:t>②电气设备装置完整，操作灵活，绝缘等级达到设计要求，安全可靠。</w:t>
      </w:r>
    </w:p>
    <w:p>
      <w:r>
        <w:rPr>
          <w:sz w:val="21"/>
        </w:rPr>
        <w:t>③测量仪表准确可信，并应根据国家相关规定按时校正。</w:t>
      </w:r>
    </w:p>
    <w:p>
      <w:r>
        <w:rPr>
          <w:sz w:val="21"/>
        </w:rPr>
        <w:t xml:space="preserve"> </w:t>
      </w:r>
      <w:r>
        <w:rPr>
          <w:sz w:val="21"/>
        </w:rPr>
        <w:t>④自控系统应实现全厂主要工艺设备运转状况和工艺参数的实时监控、记录、储存功能。</w:t>
      </w:r>
    </w:p>
    <w:p>
      <w:r>
        <w:rPr>
          <w:sz w:val="21"/>
        </w:rPr>
        <w:t>（</w:t>
      </w:r>
      <w:r>
        <w:rPr>
          <w:sz w:val="21"/>
        </w:rPr>
        <w:t>6）运营企业应按照主管部门和环保部门要求维护在线监测装置，不得擅自拆除、闲置、改变或损坏在线监测装置；出现异常情况，应 及时向主管部门和环保部门报告。</w:t>
      </w:r>
    </w:p>
    <w:p>
      <w:r>
        <w:rPr>
          <w:sz w:val="21"/>
        </w:rPr>
        <w:t>（</w:t>
      </w:r>
      <w:r>
        <w:rPr>
          <w:sz w:val="21"/>
        </w:rPr>
        <w:t>7）厂区内构筑物、建筑物外观整洁，无破损、无污物。生产区域、办公区域卫生状况良好、无杂物。道路、停车场、有限空间、各类 管线应标识明确。</w:t>
      </w:r>
    </w:p>
    <w:p>
      <w:r>
        <w:rPr>
          <w:sz w:val="21"/>
        </w:rPr>
        <w:t>（</w:t>
      </w:r>
      <w:r>
        <w:rPr>
          <w:sz w:val="21"/>
        </w:rPr>
        <w:t>8）运营企业应建立健全档案及信息管理制度，配备专职管理人员或兼职人员负责资料管理，并在一定时期内保持人员的相对稳定。由 专人负责信息统计工作，定期进行综合或专项统计分析，并按时填报生产报表及有关部门要求的其他报表。</w:t>
      </w:r>
    </w:p>
    <w:p>
      <w:r>
        <w:rPr>
          <w:sz w:val="21"/>
        </w:rPr>
        <w:t>（</w:t>
      </w:r>
      <w:r>
        <w:rPr>
          <w:sz w:val="21"/>
        </w:rPr>
        <w:t>9）严格执行各项法律法规、规章制度，运营期内不得因违反相关规定而受到处罚。</w:t>
      </w:r>
    </w:p>
    <w:p>
      <w:r>
        <w:rPr>
          <w:sz w:val="21"/>
        </w:rPr>
        <w:t>（</w:t>
      </w:r>
      <w:r>
        <w:rPr>
          <w:sz w:val="21"/>
        </w:rPr>
        <w:t>10）对新标准的执行</w:t>
      </w:r>
    </w:p>
    <w:p>
      <w:r>
        <w:rPr>
          <w:sz w:val="21"/>
        </w:rPr>
        <w:t>委托运营期内，若有关污水处理厂出水水质及泥质标准的中国国家标准、行业标准或广东省地方标准发生变化时，对中标人运营的污水处</w:t>
      </w:r>
      <w:r>
        <w:rPr>
          <w:sz w:val="21"/>
        </w:rPr>
        <w:t>理厂出水水质及泥质标准考核应执行该等新的标准，前述标准若有冲突，以较严格的为准。</w:t>
      </w:r>
    </w:p>
    <w:p>
      <w:r>
        <w:rPr>
          <w:sz w:val="21"/>
        </w:rPr>
        <w:t>委托运营期内，若执行新的标准须调整或改变工艺流程，中标单位有义务协助与配合采购人对相关项目设施实施的技术改造。如确因新标</w:t>
      </w:r>
      <w:r>
        <w:rPr>
          <w:sz w:val="21"/>
        </w:rPr>
        <w:t>准的实施或技术改造原因导致中标人运营维护费用增加，由双方协商解决。</w:t>
      </w:r>
    </w:p>
    <w:p>
      <w:r>
        <w:rPr>
          <w:sz w:val="21"/>
        </w:rPr>
        <w:t>2.质量考核</w:t>
      </w:r>
    </w:p>
    <w:p>
      <w:r>
        <w:rPr>
          <w:sz w:val="21"/>
        </w:rPr>
        <w:t>（</w:t>
      </w:r>
      <w:r>
        <w:rPr>
          <w:sz w:val="21"/>
        </w:rPr>
        <w:t>1）考核周期：污水处理运营维护按季度进行考核。均以不定期抽检方式进行，不定期抽检占10%考核分数。</w:t>
      </w:r>
    </w:p>
    <w:p>
      <w:r>
        <w:rPr>
          <w:sz w:val="21"/>
        </w:rPr>
        <w:t>（</w:t>
      </w:r>
      <w:r>
        <w:rPr>
          <w:sz w:val="21"/>
        </w:rPr>
        <w:t>2）考核内容及标准：污水处理厂的运营服务质量，标准见考核细则（附件）</w:t>
      </w:r>
    </w:p>
    <w:p>
      <w:r>
        <w:rPr>
          <w:sz w:val="21"/>
        </w:rPr>
        <w:t>（</w:t>
      </w:r>
      <w:r>
        <w:rPr>
          <w:sz w:val="21"/>
        </w:rPr>
        <w:t>3）运营服务质量评价等级划分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080"/>
        <w:gridCol w:w="4080"/>
      </w:tblGrid>
      <w:tr>
        <w:tc>
          <w:tcPr>
            <w:tcW w:type="dxa" w:w="4080"/>
            <w:tcBorders>
              <w:top w:val="single" w:color="000000" w:sz="4"/>
              <w:left w:val="single" w:color="000000" w:sz="4"/>
              <w:bottom w:val="single" w:color="000000" w:sz="4"/>
              <w:right w:val="single" w:color="000000" w:sz="4"/>
            </w:tcBorders>
            <w:vAlign w:val="top"/>
          </w:tcPr>
          <w:p>
            <w:pPr>
              <w:jc w:val="center"/>
            </w:pPr>
            <w:r>
              <w:rPr>
                <w:sz w:val="21"/>
              </w:rPr>
              <w:t>总评价得分</w:t>
            </w:r>
          </w:p>
        </w:tc>
        <w:tc>
          <w:tcPr>
            <w:tcW w:type="dxa" w:w="4080"/>
            <w:tcBorders>
              <w:top w:val="single" w:color="000000" w:sz="4"/>
              <w:left w:val="single" w:color="000000" w:sz="4"/>
              <w:bottom w:val="single" w:color="000000" w:sz="4"/>
              <w:right w:val="single" w:color="000000" w:sz="4"/>
            </w:tcBorders>
            <w:vAlign w:val="top"/>
          </w:tcPr>
          <w:p>
            <w:pPr>
              <w:jc w:val="center"/>
            </w:pPr>
            <w:r>
              <w:rPr>
                <w:sz w:val="21"/>
              </w:rPr>
              <w:t>评价等级</w:t>
            </w:r>
          </w:p>
        </w:tc>
      </w:tr>
      <w:tr>
        <w:tc>
          <w:tcPr>
            <w:tcW w:type="dxa" w:w="4080"/>
            <w:tcBorders>
              <w:top w:val="none" w:color="000000" w:sz="4"/>
              <w:left w:val="single" w:color="000000" w:sz="4"/>
              <w:bottom w:val="single" w:color="000000" w:sz="4"/>
              <w:right w:val="single" w:color="000000" w:sz="4"/>
            </w:tcBorders>
            <w:vAlign w:val="top"/>
          </w:tcPr>
          <w:p>
            <w:pPr>
              <w:jc w:val="center"/>
            </w:pPr>
            <w:r>
              <w:rPr>
                <w:sz w:val="21"/>
              </w:rPr>
              <w:t>85分≤考核得分</w:t>
            </w:r>
          </w:p>
        </w:tc>
        <w:tc>
          <w:tcPr>
            <w:tcW w:type="dxa" w:w="4080"/>
            <w:tcBorders>
              <w:top w:val="none" w:color="000000" w:sz="4"/>
              <w:left w:val="single" w:color="000000" w:sz="4"/>
              <w:bottom w:val="single" w:color="000000" w:sz="4"/>
              <w:right w:val="single" w:color="000000" w:sz="4"/>
            </w:tcBorders>
            <w:vAlign w:val="top"/>
          </w:tcPr>
          <w:p>
            <w:pPr>
              <w:jc w:val="center"/>
            </w:pPr>
            <w:r>
              <w:rPr>
                <w:sz w:val="21"/>
              </w:rPr>
              <w:t>优秀</w:t>
            </w:r>
          </w:p>
        </w:tc>
      </w:tr>
      <w:tr>
        <w:tc>
          <w:tcPr>
            <w:tcW w:type="dxa" w:w="4080"/>
            <w:tcBorders>
              <w:top w:val="none" w:color="000000" w:sz="4"/>
              <w:left w:val="single" w:color="000000" w:sz="4"/>
              <w:bottom w:val="single" w:color="000000" w:sz="4"/>
              <w:right w:val="single" w:color="000000" w:sz="4"/>
            </w:tcBorders>
            <w:vAlign w:val="top"/>
          </w:tcPr>
          <w:p>
            <w:pPr>
              <w:jc w:val="center"/>
            </w:pPr>
            <w:r>
              <w:rPr>
                <w:sz w:val="21"/>
              </w:rPr>
              <w:t>70≤考核得分＜85</w:t>
            </w:r>
          </w:p>
        </w:tc>
        <w:tc>
          <w:tcPr>
            <w:tcW w:type="dxa" w:w="4080"/>
            <w:tcBorders>
              <w:top w:val="none" w:color="000000" w:sz="4"/>
              <w:left w:val="single" w:color="000000" w:sz="4"/>
              <w:bottom w:val="single" w:color="000000" w:sz="4"/>
              <w:right w:val="single" w:color="000000" w:sz="4"/>
            </w:tcBorders>
            <w:vAlign w:val="top"/>
          </w:tcPr>
          <w:p>
            <w:pPr>
              <w:jc w:val="center"/>
            </w:pPr>
            <w:r>
              <w:rPr>
                <w:sz w:val="21"/>
              </w:rPr>
              <w:t>良好</w:t>
            </w:r>
          </w:p>
        </w:tc>
      </w:tr>
      <w:tr>
        <w:tc>
          <w:tcPr>
            <w:tcW w:type="dxa" w:w="4080"/>
            <w:tcBorders>
              <w:top w:val="none" w:color="000000" w:sz="4"/>
              <w:left w:val="single" w:color="000000" w:sz="4"/>
              <w:bottom w:val="single" w:color="000000" w:sz="4"/>
              <w:right w:val="single" w:color="000000" w:sz="4"/>
            </w:tcBorders>
            <w:vAlign w:val="top"/>
          </w:tcPr>
          <w:p>
            <w:pPr>
              <w:jc w:val="center"/>
            </w:pPr>
            <w:r>
              <w:rPr>
                <w:sz w:val="21"/>
              </w:rPr>
              <w:t>60≤考核得分＜70</w:t>
            </w:r>
          </w:p>
        </w:tc>
        <w:tc>
          <w:tcPr>
            <w:tcW w:type="dxa" w:w="4080"/>
            <w:tcBorders>
              <w:top w:val="none" w:color="000000" w:sz="4"/>
              <w:left w:val="single" w:color="000000" w:sz="4"/>
              <w:bottom w:val="single" w:color="000000" w:sz="4"/>
              <w:right w:val="single" w:color="000000" w:sz="4"/>
            </w:tcBorders>
            <w:vAlign w:val="top"/>
          </w:tcPr>
          <w:p>
            <w:pPr>
              <w:jc w:val="center"/>
            </w:pPr>
            <w:r>
              <w:rPr>
                <w:sz w:val="21"/>
              </w:rPr>
              <w:t>一般</w:t>
            </w:r>
          </w:p>
        </w:tc>
      </w:tr>
      <w:tr>
        <w:tc>
          <w:tcPr>
            <w:tcW w:type="dxa" w:w="4080"/>
            <w:tcBorders>
              <w:top w:val="none" w:color="000000" w:sz="4"/>
              <w:left w:val="single" w:color="000000" w:sz="4"/>
              <w:bottom w:val="single" w:color="000000" w:sz="4"/>
              <w:right w:val="single" w:color="000000" w:sz="4"/>
            </w:tcBorders>
            <w:vAlign w:val="top"/>
          </w:tcPr>
          <w:p>
            <w:pPr>
              <w:jc w:val="center"/>
            </w:pPr>
            <w:r>
              <w:rPr>
                <w:sz w:val="21"/>
              </w:rPr>
              <w:t>考核得分＜</w:t>
            </w:r>
            <w:r>
              <w:rPr>
                <w:sz w:val="21"/>
              </w:rPr>
              <w:t>60</w:t>
            </w:r>
          </w:p>
        </w:tc>
        <w:tc>
          <w:tcPr>
            <w:tcW w:type="dxa" w:w="4080"/>
            <w:tcBorders>
              <w:top w:val="none" w:color="000000" w:sz="4"/>
              <w:left w:val="single" w:color="000000" w:sz="4"/>
              <w:bottom w:val="single" w:color="000000" w:sz="4"/>
              <w:right w:val="single" w:color="000000" w:sz="4"/>
            </w:tcBorders>
            <w:vAlign w:val="top"/>
          </w:tcPr>
          <w:p>
            <w:pPr>
              <w:jc w:val="center"/>
            </w:pPr>
            <w:r>
              <w:rPr>
                <w:sz w:val="21"/>
              </w:rPr>
              <w:t>差</w:t>
            </w:r>
          </w:p>
        </w:tc>
      </w:tr>
    </w:tbl>
    <w:p/>
    <w:p/>
    <w:p/>
    <w:p/>
    <w:p/>
    <w:p/>
    <w:p/>
    <w:p/>
    <w:p/>
    <w:p/>
    <w:p/>
    <w:p/>
    <w:p>
      <w:r>
        <w:rPr>
          <w:sz w:val="21"/>
        </w:rPr>
        <w:t>（六）大涌污水处理厂运营维护费</w:t>
      </w:r>
    </w:p>
    <w:p>
      <w:r>
        <w:rPr>
          <w:sz w:val="21"/>
        </w:rPr>
        <w:t>1.计费方式</w:t>
      </w:r>
    </w:p>
    <w:p>
      <w:r>
        <w:rPr>
          <w:sz w:val="21"/>
        </w:rPr>
        <w:t>（</w:t>
      </w:r>
      <w:r>
        <w:rPr>
          <w:sz w:val="21"/>
        </w:rPr>
        <w:t>1）大涌污水处理厂运营维护费=大涌污水处理厂中标综合单价×月度实际处理量。</w:t>
      </w:r>
    </w:p>
    <w:p>
      <w:r>
        <w:rPr>
          <w:sz w:val="21"/>
        </w:rPr>
        <w:t>（</w:t>
      </w:r>
      <w:r>
        <w:rPr>
          <w:sz w:val="21"/>
        </w:rPr>
        <w:t>2）如果因非运营方的原因造成污水处理量减少或停产（如泵站日平均水位低造成管网水量不足、计划性停产维修、重大工程项目建设、非运营方原因造成的停电、不可抗力等情况），该日处理水量按照15000m³/天保底结算。</w:t>
      </w:r>
    </w:p>
    <w:p>
      <w:r>
        <w:rPr>
          <w:sz w:val="21"/>
        </w:rPr>
        <w:t>（</w:t>
      </w:r>
      <w:r>
        <w:rPr>
          <w:sz w:val="21"/>
        </w:rPr>
        <w:t>3）当进水严重超标（指进水中的任何一项指标包括COD、氨氮、总氮、总磷、悬浮物超过规定的进水水质标准+20%以上，或者进水 pH小于6或者大于9，或者进水中含有现有污水处理工艺无法处理或者去除智符合出水水质要求的异常或者生物毒性污水情况时）且可能危及污 水处理设施安全运行时，运营方在履行通知义务后有权停止进行污水处理，中标人免责，在此停止运行处理期间，应按正常运营费的60%支付 运营维护费。当进水超标10%-20%（含10%），运营方应达标排放，达标时按10%的比例增加运营维护费，不能达标时在履行通知义务后停 止进行污水处理，在此停运期间，应按正常运营费的60%支付运营维护费。当进水超标0-10%，中标人应达标排放。以上进水水质超标时的免责或服务费均以天计，特殊情况双方协商确定。</w:t>
      </w:r>
    </w:p>
    <w:p>
      <w:r>
        <w:rPr>
          <w:sz w:val="21"/>
        </w:rPr>
        <w:t>（</w:t>
      </w:r>
      <w:r>
        <w:rPr>
          <w:sz w:val="21"/>
        </w:rPr>
        <w:t>4）大涌污水处理厂运营维护费年总结算费用≤30000吨/日×365日×中标综合单价（元/吨）。</w:t>
      </w:r>
    </w:p>
    <w:p>
      <w:r>
        <w:rPr>
          <w:sz w:val="21"/>
        </w:rPr>
        <w:t>2.</w:t>
      </w:r>
      <w:r>
        <w:rPr>
          <w:sz w:val="21"/>
        </w:rPr>
        <w:t>考核扣减</w:t>
      </w:r>
    </w:p>
    <w:p>
      <w:r>
        <w:rPr>
          <w:sz w:val="21"/>
        </w:rPr>
        <w:t>（</w:t>
      </w:r>
      <w:r>
        <w:rPr>
          <w:sz w:val="21"/>
        </w:rPr>
        <w:t>1）大涌污水处理厂处理负荷将作为基本考核条件，考核指标为自然年大涌污水处理厂平均处理负荷，要求年平均处理负荷应≥设计规模的50%，即年处理量应≥547.5万吨。未达到考核要求的扣减污水处理运营维护年总运营费的3%。</w:t>
      </w:r>
    </w:p>
    <w:p>
      <w:r>
        <w:rPr>
          <w:sz w:val="21"/>
        </w:rPr>
        <w:t>（</w:t>
      </w:r>
      <w:r>
        <w:rPr>
          <w:sz w:val="21"/>
        </w:rPr>
        <w:t>2）运营服务评价与支付：</w:t>
      </w:r>
    </w:p>
    <w:p>
      <w:r>
        <w:rPr>
          <w:sz w:val="21"/>
        </w:rPr>
        <w:t>运营维护服务质量考核分数分为固定考核分数（</w:t>
      </w:r>
      <w:r>
        <w:rPr>
          <w:sz w:val="21"/>
        </w:rPr>
        <w:t>90%）和不定期抽查考核分数（10%）。</w:t>
      </w:r>
    </w:p>
    <w:p>
      <w:r>
        <w:rPr>
          <w:sz w:val="21"/>
        </w:rPr>
        <w:t>运营服务评价等级为优的，不扣减考核期内运营维护费；</w:t>
      </w:r>
    </w:p>
    <w:p>
      <w:r>
        <w:rPr>
          <w:sz w:val="21"/>
        </w:rPr>
        <w:t>运营服务评价等级为良好的，扣减</w:t>
      </w:r>
      <w:r>
        <w:rPr>
          <w:sz w:val="21"/>
        </w:rPr>
        <w:t>3%考核期内运营维护费；</w:t>
      </w:r>
    </w:p>
    <w:p>
      <w:r>
        <w:rPr>
          <w:sz w:val="21"/>
        </w:rPr>
        <w:t>运营服务评价等级为一般的，扣减</w:t>
      </w:r>
      <w:r>
        <w:rPr>
          <w:sz w:val="21"/>
        </w:rPr>
        <w:t>5%考核期内运营维护费；</w:t>
      </w:r>
    </w:p>
    <w:p>
      <w:r>
        <w:rPr>
          <w:sz w:val="21"/>
        </w:rPr>
        <w:t>运营服务评价等级为差的，扣减</w:t>
      </w:r>
      <w:r>
        <w:rPr>
          <w:sz w:val="21"/>
        </w:rPr>
        <w:t>10%考核期内运营维护费。</w:t>
      </w:r>
    </w:p>
    <w:p>
      <w:pPr>
        <w:jc w:val="center"/>
      </w:pPr>
      <w:r>
        <w:rPr>
          <w:sz w:val="21"/>
        </w:rPr>
        <w:t>质量考核等级划分表</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vAlign w:val="top"/>
          </w:tcPr>
          <w:p>
            <w:pPr>
              <w:jc w:val="center"/>
            </w:pPr>
            <w:r>
              <w:rPr>
                <w:sz w:val="21"/>
              </w:rPr>
              <w:t>总评价得分</w:t>
            </w:r>
          </w:p>
        </w:tc>
        <w:tc>
          <w:tcPr>
            <w:tcW w:type="dxa" w:w="2769"/>
            <w:tcBorders>
              <w:top w:val="single" w:color="000000" w:sz="4"/>
              <w:left w:val="single" w:color="000000" w:sz="4"/>
              <w:bottom w:val="single" w:color="000000" w:sz="4"/>
              <w:right w:val="single" w:color="000000" w:sz="4"/>
            </w:tcBorders>
            <w:vAlign w:val="top"/>
          </w:tcPr>
          <w:p>
            <w:pPr>
              <w:jc w:val="center"/>
            </w:pPr>
            <w:r>
              <w:rPr>
                <w:sz w:val="21"/>
              </w:rPr>
              <w:t>评价等级</w:t>
            </w:r>
          </w:p>
        </w:tc>
        <w:tc>
          <w:tcPr>
            <w:tcW w:type="dxa" w:w="2769"/>
            <w:tcBorders>
              <w:top w:val="single" w:color="000000" w:sz="4"/>
              <w:left w:val="single" w:color="000000" w:sz="4"/>
              <w:bottom w:val="single" w:color="000000" w:sz="4"/>
              <w:right w:val="single" w:color="000000" w:sz="4"/>
            </w:tcBorders>
            <w:vAlign w:val="top"/>
          </w:tcPr>
          <w:p>
            <w:pPr>
              <w:jc w:val="center"/>
            </w:pPr>
            <w:r>
              <w:rPr>
                <w:sz w:val="21"/>
              </w:rPr>
              <w:t>扣减服务费</w:t>
            </w:r>
          </w:p>
        </w:tc>
      </w:tr>
      <w:tr>
        <w:tc>
          <w:tcPr>
            <w:tcW w:type="dxa" w:w="2769"/>
            <w:tcBorders>
              <w:top w:val="none" w:color="000000" w:sz="4"/>
              <w:left w:val="single" w:color="000000" w:sz="4"/>
              <w:bottom w:val="single" w:color="000000" w:sz="4"/>
              <w:right w:val="single" w:color="000000" w:sz="4"/>
            </w:tcBorders>
            <w:vAlign w:val="top"/>
          </w:tcPr>
          <w:p>
            <w:pPr>
              <w:jc w:val="center"/>
            </w:pPr>
            <w:r>
              <w:rPr>
                <w:sz w:val="21"/>
              </w:rPr>
              <w:t>85分≤考核得分</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优秀</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0</w:t>
            </w:r>
          </w:p>
        </w:tc>
      </w:tr>
      <w:tr>
        <w:tc>
          <w:tcPr>
            <w:tcW w:type="dxa" w:w="2769"/>
            <w:tcBorders>
              <w:top w:val="none" w:color="000000" w:sz="4"/>
              <w:left w:val="single" w:color="000000" w:sz="4"/>
              <w:bottom w:val="single" w:color="000000" w:sz="4"/>
              <w:right w:val="single" w:color="000000" w:sz="4"/>
            </w:tcBorders>
            <w:vAlign w:val="top"/>
          </w:tcPr>
          <w:p>
            <w:pPr>
              <w:jc w:val="center"/>
            </w:pPr>
            <w:r>
              <w:rPr>
                <w:sz w:val="21"/>
              </w:rPr>
              <w:t>70≤考核得分＜85</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良好</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2769"/>
            <w:tcBorders>
              <w:top w:val="none" w:color="000000" w:sz="4"/>
              <w:left w:val="single" w:color="000000" w:sz="4"/>
              <w:bottom w:val="single" w:color="000000" w:sz="4"/>
              <w:right w:val="single" w:color="000000" w:sz="4"/>
            </w:tcBorders>
            <w:vAlign w:val="top"/>
          </w:tcPr>
          <w:p>
            <w:pPr>
              <w:jc w:val="center"/>
            </w:pPr>
            <w:r>
              <w:rPr>
                <w:sz w:val="21"/>
              </w:rPr>
              <w:t>60≤考核得分＜70</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一般</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2769"/>
            <w:tcBorders>
              <w:top w:val="none" w:color="000000" w:sz="4"/>
              <w:left w:val="single" w:color="000000" w:sz="4"/>
              <w:bottom w:val="single" w:color="000000" w:sz="4"/>
              <w:right w:val="single" w:color="000000" w:sz="4"/>
            </w:tcBorders>
            <w:vAlign w:val="top"/>
          </w:tcPr>
          <w:p>
            <w:pPr>
              <w:jc w:val="center"/>
            </w:pPr>
            <w:r>
              <w:rPr>
                <w:sz w:val="21"/>
              </w:rPr>
              <w:t>考核得分＜</w:t>
            </w:r>
            <w:r>
              <w:rPr>
                <w:sz w:val="21"/>
              </w:rPr>
              <w:t>60</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差</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10%</w:t>
            </w:r>
          </w:p>
        </w:tc>
      </w:tr>
    </w:tbl>
    <w:p>
      <w:r>
        <w:rPr>
          <w:sz w:val="21"/>
        </w:rPr>
        <w:t>3.污泥处置费差价补偿</w:t>
      </w:r>
    </w:p>
    <w:p>
      <w:r>
        <w:rPr>
          <w:sz w:val="21"/>
        </w:rPr>
        <w:t>（</w:t>
      </w:r>
      <w:r>
        <w:rPr>
          <w:sz w:val="21"/>
        </w:rPr>
        <w:t>1）委托运营期内，若污泥处置费单价出现调整，根据中山市相关调价文件要求向运营维护单位按月补足污泥处置费差价。污泥处置费差价具体计算公式如下：</w:t>
      </w:r>
    </w:p>
    <w:p>
      <w:r>
        <w:rPr>
          <w:sz w:val="21"/>
        </w:rPr>
        <w:t>（</w:t>
      </w:r>
      <w:r>
        <w:rPr>
          <w:sz w:val="21"/>
        </w:rPr>
        <w:t>2）污泥处置费差价=（最新污泥处理服务费单价-499元/吨）×价格调整后实际污泥处置量。</w:t>
      </w:r>
    </w:p>
    <w:p>
      <w:r>
        <w:rPr>
          <w:sz w:val="21"/>
        </w:rPr>
        <w:t>4.付款方式</w:t>
      </w:r>
    </w:p>
    <w:p>
      <w:r>
        <w:rPr>
          <w:sz w:val="21"/>
        </w:rPr>
        <w:t>（</w:t>
      </w:r>
      <w:r>
        <w:rPr>
          <w:sz w:val="21"/>
        </w:rPr>
        <w:t>1）本项目运营维护费按月支付。中标人在每月5号前对上月污水处理量及污水处理有关数据信息进行核对和汇总，并将汇总结果报采购人审核确认。</w:t>
      </w:r>
    </w:p>
    <w:p>
      <w:r>
        <w:rPr>
          <w:sz w:val="21"/>
        </w:rPr>
        <w:t>（</w:t>
      </w:r>
      <w:r>
        <w:rPr>
          <w:sz w:val="21"/>
        </w:rPr>
        <w:t>2）采购人在收到中标人提交的付款通知账单之日起，应对中标人送交的付款通知账单和相关资料的计算结果进行复核</w:t>
      </w:r>
      <w:r>
        <w:rPr>
          <w:sz w:val="21"/>
        </w:rPr>
        <w:t>确认。如对中标</w:t>
      </w:r>
      <w:r>
        <w:rPr>
          <w:sz w:val="21"/>
        </w:rPr>
        <w:t>人提交的付款金额或者付款要求有异议的，可在收到资料之日起</w:t>
      </w:r>
      <w:r>
        <w:rPr>
          <w:sz w:val="21"/>
        </w:rPr>
        <w:t>7日内通知中标人并要求说明原因，并在付款到期日先行支付无争议部分金额。 任何有关争议金额，由双方在争议出现后协商解决。</w:t>
      </w:r>
    </w:p>
    <w:p>
      <w:r>
        <w:rPr>
          <w:sz w:val="21"/>
        </w:rPr>
        <w:t>（</w:t>
      </w:r>
      <w:r>
        <w:rPr>
          <w:sz w:val="21"/>
        </w:rPr>
        <w:t>3）采购人在核准确认无争议的应付污水处理费金额后，及时通知中标人开具并递交与前述核准确认金额相符的费用发票及其他收款凭证给采购人，并在2个月内支付该月的运营维护费给中标人。</w:t>
      </w:r>
    </w:p>
    <w:p>
      <w:r>
        <w:rPr>
          <w:sz w:val="21"/>
        </w:rPr>
        <w:t>（</w:t>
      </w:r>
      <w:r>
        <w:rPr>
          <w:sz w:val="21"/>
        </w:rPr>
        <w:t>4）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r>
        <w:rPr>
          <w:sz w:val="21"/>
        </w:rPr>
        <w:t>（七</w:t>
      </w:r>
      <w:r>
        <w:rPr>
          <w:sz w:val="21"/>
        </w:rPr>
        <w:t>)项目移交</w:t>
      </w:r>
    </w:p>
    <w:p>
      <w:r>
        <w:rPr>
          <w:sz w:val="21"/>
        </w:rPr>
        <w:t>1.本项目移交包括委托运营期初的正向移交和委托运营期结束的期末移交。</w:t>
      </w:r>
    </w:p>
    <w:p>
      <w:r>
        <w:rPr>
          <w:sz w:val="21"/>
        </w:rPr>
        <w:t>2.正向移交，按照《委托运营合同》约定向中标运营维护单位移交项目设施。</w:t>
      </w:r>
    </w:p>
    <w:p>
      <w:r>
        <w:rPr>
          <w:sz w:val="21"/>
        </w:rPr>
        <w:t>3.期末移交，指本项目《委托运营合同》期满终止或提前终止时，运营维护单位按照《委托运营合同》约定业主单位移交项目设施。</w:t>
      </w:r>
    </w:p>
    <w:p>
      <w:r>
        <w:rPr>
          <w:sz w:val="21"/>
        </w:rPr>
        <w:t>4.项目移交前，由业主单位及中标运营维护单位双方成立项目移交工作组，负责商定正向移交和期末移交中具体的移交程序、范围及标 准，并处理移交过程中的各项事务。</w:t>
      </w:r>
    </w:p>
    <w:p>
      <w:r>
        <w:rPr>
          <w:sz w:val="21"/>
        </w:rPr>
        <w:t>5.正向移交时按照现状进行移交，移交后统一由中标单位进行运营管理。</w:t>
      </w:r>
    </w:p>
    <w:p>
      <w:r>
        <w:rPr>
          <w:b/>
          <w:sz w:val="21"/>
        </w:rPr>
        <w:t>附件</w:t>
      </w:r>
      <w:r>
        <w:rPr>
          <w:b/>
          <w:sz w:val="21"/>
        </w:rPr>
        <w:t>1：大涌污水处理厂主要设备一览表</w:t>
      </w:r>
    </w:p>
    <w:p>
      <w:r>
        <w:rPr>
          <w:b/>
          <w:sz w:val="21"/>
        </w:rPr>
        <w:t>一期第一次建设主要设备一览表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925"/>
        <w:gridCol w:w="1013"/>
        <w:gridCol w:w="3361"/>
        <w:gridCol w:w="925"/>
        <w:gridCol w:w="925"/>
        <w:gridCol w:w="1159"/>
      </w:tblGrid>
      <w:tr>
        <w:tc>
          <w:tcPr>
            <w:tcW w:type="dxa" w:w="925"/>
            <w:tcBorders>
              <w:top w:val="single" w:color="000000" w:sz="4"/>
              <w:left w:val="single" w:color="000000" w:sz="4"/>
              <w:bottom w:val="single" w:color="000000" w:sz="4"/>
              <w:right w:val="single" w:color="000000" w:sz="4"/>
            </w:tcBorders>
            <w:vAlign w:val="top"/>
          </w:tcPr>
          <w:p>
            <w:r>
              <w:rPr>
                <w:sz w:val="21"/>
              </w:rPr>
              <w:t>序号</w:t>
            </w:r>
          </w:p>
        </w:tc>
        <w:tc>
          <w:tcPr>
            <w:tcW w:type="dxa" w:w="1013"/>
            <w:tcBorders>
              <w:top w:val="single" w:color="000000" w:sz="4"/>
              <w:left w:val="single" w:color="000000" w:sz="4"/>
              <w:bottom w:val="single" w:color="000000" w:sz="4"/>
              <w:right w:val="single" w:color="000000" w:sz="4"/>
            </w:tcBorders>
            <w:vAlign w:val="top"/>
          </w:tcPr>
          <w:p>
            <w:r>
              <w:rPr>
                <w:sz w:val="21"/>
              </w:rPr>
              <w:t>名称及规格</w:t>
            </w:r>
          </w:p>
        </w:tc>
        <w:tc>
          <w:tcPr>
            <w:tcW w:type="dxa" w:w="3361"/>
            <w:tcBorders>
              <w:top w:val="single" w:color="000000" w:sz="4"/>
              <w:left w:val="single" w:color="000000" w:sz="4"/>
              <w:bottom w:val="single" w:color="000000" w:sz="4"/>
              <w:right w:val="single" w:color="000000" w:sz="4"/>
            </w:tcBorders>
            <w:vAlign w:val="top"/>
          </w:tcPr>
          <w:p>
            <w:r>
              <w:rPr>
                <w:sz w:val="21"/>
              </w:rPr>
              <w:t>技术参数</w:t>
            </w:r>
          </w:p>
        </w:tc>
        <w:tc>
          <w:tcPr>
            <w:tcW w:type="dxa" w:w="925"/>
            <w:tcBorders>
              <w:top w:val="single" w:color="000000" w:sz="4"/>
              <w:left w:val="single" w:color="000000" w:sz="4"/>
              <w:bottom w:val="single" w:color="000000" w:sz="4"/>
              <w:right w:val="single" w:color="000000" w:sz="4"/>
            </w:tcBorders>
            <w:vAlign w:val="top"/>
          </w:tcPr>
          <w:p>
            <w:r>
              <w:rPr>
                <w:sz w:val="21"/>
              </w:rPr>
              <w:t>材料</w:t>
            </w:r>
          </w:p>
        </w:tc>
        <w:tc>
          <w:tcPr>
            <w:tcW w:type="dxa" w:w="925"/>
            <w:tcBorders>
              <w:top w:val="single" w:color="000000" w:sz="4"/>
              <w:left w:val="single" w:color="000000" w:sz="4"/>
              <w:bottom w:val="single" w:color="000000" w:sz="4"/>
              <w:right w:val="single" w:color="000000" w:sz="4"/>
            </w:tcBorders>
            <w:vAlign w:val="top"/>
          </w:tcPr>
          <w:p>
            <w:r>
              <w:rPr>
                <w:sz w:val="21"/>
              </w:rPr>
              <w:t>数量</w:t>
            </w:r>
          </w:p>
        </w:tc>
        <w:tc>
          <w:tcPr>
            <w:tcW w:type="dxa" w:w="1159"/>
            <w:tcBorders>
              <w:top w:val="single" w:color="000000" w:sz="4"/>
              <w:left w:val="single" w:color="000000" w:sz="4"/>
              <w:bottom w:val="single" w:color="000000" w:sz="4"/>
              <w:right w:val="single" w:color="000000" w:sz="4"/>
            </w:tcBorders>
            <w:vAlign w:val="top"/>
          </w:tcPr>
          <w:p>
            <w:r>
              <w:rPr>
                <w:sz w:val="21"/>
              </w:rPr>
              <w:t>备注</w:t>
            </w:r>
          </w:p>
        </w:tc>
      </w:tr>
      <w:tr>
        <w:tc>
          <w:tcPr>
            <w:tcW w:type="dxa" w:w="8308"/>
            <w:gridSpan w:val="6"/>
            <w:tcBorders>
              <w:top w:val="none" w:color="000000" w:sz="4"/>
              <w:left w:val="single" w:color="000000" w:sz="4"/>
              <w:bottom w:val="single" w:color="000000" w:sz="4"/>
              <w:right w:val="single" w:color="000000" w:sz="4"/>
            </w:tcBorders>
            <w:vAlign w:val="top"/>
          </w:tcPr>
          <w:p>
            <w:r>
              <w:rPr>
                <w:sz w:val="21"/>
              </w:rPr>
              <w:t>一、进水泵房</w:t>
            </w:r>
          </w:p>
        </w:tc>
      </w:tr>
      <w:tr>
        <w:tc>
          <w:tcPr>
            <w:tcW w:type="dxa" w:w="925"/>
            <w:tcBorders>
              <w:top w:val="none" w:color="000000" w:sz="4"/>
              <w:left w:val="single" w:color="000000" w:sz="4"/>
              <w:bottom w:val="single" w:color="000000" w:sz="4"/>
              <w:right w:val="single" w:color="000000" w:sz="4"/>
            </w:tcBorders>
            <w:vAlign w:val="top"/>
          </w:tcPr>
          <w:p>
            <w:r>
              <w:rPr>
                <w:sz w:val="21"/>
              </w:rPr>
              <w:t>1</w:t>
            </w:r>
          </w:p>
        </w:tc>
        <w:tc>
          <w:tcPr>
            <w:tcW w:type="dxa" w:w="1013"/>
            <w:tcBorders>
              <w:top w:val="single" w:color="000000" w:sz="4"/>
              <w:left w:val="single" w:color="000000" w:sz="4"/>
              <w:bottom w:val="single" w:color="000000" w:sz="4"/>
              <w:right w:val="single" w:color="000000" w:sz="4"/>
            </w:tcBorders>
            <w:vAlign w:val="top"/>
          </w:tcPr>
          <w:p>
            <w:r>
              <w:rPr>
                <w:sz w:val="21"/>
              </w:rPr>
              <w:t>电动闸门</w:t>
            </w:r>
          </w:p>
        </w:tc>
        <w:tc>
          <w:tcPr>
            <w:tcW w:type="dxa" w:w="3361"/>
            <w:tcBorders>
              <w:top w:val="single" w:color="000000" w:sz="4"/>
              <w:left w:val="single" w:color="000000" w:sz="4"/>
              <w:bottom w:val="single" w:color="000000" w:sz="4"/>
              <w:right w:val="single" w:color="000000" w:sz="4"/>
            </w:tcBorders>
            <w:vAlign w:val="top"/>
          </w:tcPr>
          <w:p>
            <w:r>
              <w:rPr>
                <w:sz w:val="21"/>
              </w:rPr>
              <w:t>BXH=1400X1400</w:t>
            </w:r>
          </w:p>
        </w:tc>
        <w:tc>
          <w:tcPr>
            <w:tcW w:type="dxa" w:w="925"/>
            <w:tcBorders>
              <w:top w:val="single" w:color="000000" w:sz="4"/>
              <w:left w:val="single" w:color="000000" w:sz="4"/>
              <w:bottom w:val="single" w:color="000000" w:sz="4"/>
              <w:right w:val="single" w:color="000000" w:sz="4"/>
            </w:tcBorders>
            <w:vAlign w:val="top"/>
          </w:tcPr>
          <w:p>
            <w:r>
              <w:rPr>
                <w:sz w:val="21"/>
              </w:rPr>
              <w:t>不锈钢</w:t>
            </w:r>
          </w:p>
        </w:tc>
        <w:tc>
          <w:tcPr>
            <w:tcW w:type="dxa" w:w="925"/>
            <w:tcBorders>
              <w:top w:val="single" w:color="000000" w:sz="4"/>
              <w:left w:val="single" w:color="000000" w:sz="4"/>
              <w:bottom w:val="single" w:color="000000" w:sz="4"/>
              <w:right w:val="single" w:color="000000" w:sz="4"/>
            </w:tcBorders>
            <w:vAlign w:val="top"/>
          </w:tcPr>
          <w:p>
            <w:r>
              <w:rPr>
                <w:sz w:val="21"/>
              </w:rPr>
              <w:t>5台</w:t>
            </w:r>
          </w:p>
        </w:tc>
        <w:tc>
          <w:tcPr>
            <w:tcW w:type="dxa" w:w="1159"/>
            <w:tcBorders>
              <w:top w:val="single" w:color="000000" w:sz="4"/>
              <w:left w:val="single" w:color="000000" w:sz="4"/>
              <w:bottom w:val="single" w:color="000000" w:sz="4"/>
              <w:right w:val="single" w:color="000000" w:sz="4"/>
            </w:tcBorders>
            <w:vAlign w:val="top"/>
          </w:tcPr>
          <w:p>
            <w:r>
              <w:rPr>
                <w:sz w:val="21"/>
              </w:rPr>
              <w:t>带启闭机</w:t>
            </w:r>
          </w:p>
        </w:tc>
      </w:tr>
      <w:tr>
        <w:tc>
          <w:tcPr>
            <w:tcW w:type="dxa" w:w="925"/>
            <w:tcBorders>
              <w:top w:val="none" w:color="000000" w:sz="4"/>
              <w:left w:val="single" w:color="000000" w:sz="4"/>
              <w:bottom w:val="single" w:color="000000" w:sz="4"/>
              <w:right w:val="single" w:color="000000" w:sz="4"/>
            </w:tcBorders>
            <w:vAlign w:val="top"/>
          </w:tcPr>
          <w:p>
            <w:r>
              <w:rPr>
                <w:sz w:val="21"/>
              </w:rPr>
              <w:t>2</w:t>
            </w:r>
          </w:p>
        </w:tc>
        <w:tc>
          <w:tcPr>
            <w:tcW w:type="dxa" w:w="1013"/>
            <w:tcBorders>
              <w:top w:val="none" w:color="000000" w:sz="4"/>
              <w:left w:val="single" w:color="000000" w:sz="4"/>
              <w:bottom w:val="single" w:color="000000" w:sz="4"/>
              <w:right w:val="single" w:color="000000" w:sz="4"/>
            </w:tcBorders>
            <w:vAlign w:val="top"/>
          </w:tcPr>
          <w:p>
            <w:r>
              <w:rPr>
                <w:sz w:val="21"/>
              </w:rPr>
              <w:t>钢丝牵引绳机</w:t>
            </w:r>
            <w:r>
              <w:rPr>
                <w:sz w:val="21"/>
              </w:rPr>
              <w:t>械格栅</w:t>
            </w:r>
          </w:p>
        </w:tc>
        <w:tc>
          <w:tcPr>
            <w:tcW w:type="dxa" w:w="3361"/>
            <w:tcBorders>
              <w:top w:val="none" w:color="000000" w:sz="4"/>
              <w:left w:val="single" w:color="000000" w:sz="4"/>
              <w:bottom w:val="single" w:color="000000" w:sz="4"/>
              <w:right w:val="single" w:color="000000" w:sz="4"/>
            </w:tcBorders>
            <w:vAlign w:val="top"/>
          </w:tcPr>
          <w:p>
            <w:r>
              <w:rPr>
                <w:sz w:val="21"/>
              </w:rPr>
              <w:t>井宽</w:t>
            </w:r>
            <w:r>
              <w:rPr>
                <w:sz w:val="21"/>
              </w:rPr>
              <w:t>B=1.8n H=12m 75°b=25mm S=10mm</w:t>
            </w:r>
          </w:p>
        </w:tc>
        <w:tc>
          <w:tcPr>
            <w:tcW w:type="dxa" w:w="925"/>
            <w:tcBorders>
              <w:top w:val="none" w:color="000000" w:sz="4"/>
              <w:left w:val="single" w:color="000000" w:sz="4"/>
              <w:bottom w:val="single" w:color="000000" w:sz="4"/>
              <w:right w:val="single" w:color="000000" w:sz="4"/>
            </w:tcBorders>
            <w:vAlign w:val="top"/>
          </w:tcPr>
          <w:p>
            <w:r>
              <w:rPr>
                <w:sz w:val="21"/>
              </w:rPr>
              <w:t>不锈钢</w:t>
            </w: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r>
              <w:rPr>
                <w:sz w:val="21"/>
              </w:rPr>
              <w:t>格栅有效高</w:t>
            </w:r>
            <w:r>
              <w:rPr>
                <w:sz w:val="21"/>
              </w:rPr>
              <w:t>度</w:t>
            </w:r>
            <w:r>
              <w:rPr>
                <w:sz w:val="21"/>
              </w:rPr>
              <w:t>2.5m</w:t>
            </w:r>
          </w:p>
        </w:tc>
      </w:tr>
      <w:tr>
        <w:tc>
          <w:tcPr>
            <w:tcW w:type="dxa" w:w="925"/>
            <w:tcBorders>
              <w:top w:val="none" w:color="000000" w:sz="4"/>
              <w:left w:val="single" w:color="000000" w:sz="4"/>
              <w:bottom w:val="single" w:color="000000" w:sz="4"/>
              <w:right w:val="single" w:color="000000" w:sz="4"/>
            </w:tcBorders>
            <w:vAlign w:val="top"/>
          </w:tcPr>
          <w:p>
            <w:r>
              <w:rPr>
                <w:sz w:val="21"/>
              </w:rPr>
              <w:t>3</w:t>
            </w:r>
          </w:p>
        </w:tc>
        <w:tc>
          <w:tcPr>
            <w:tcW w:type="dxa" w:w="1013"/>
            <w:tcBorders>
              <w:top w:val="none" w:color="000000" w:sz="4"/>
              <w:left w:val="single" w:color="000000" w:sz="4"/>
              <w:bottom w:val="single" w:color="000000" w:sz="4"/>
              <w:right w:val="single" w:color="000000" w:sz="4"/>
            </w:tcBorders>
            <w:vAlign w:val="top"/>
          </w:tcPr>
          <w:p>
            <w:r>
              <w:rPr>
                <w:sz w:val="21"/>
              </w:rPr>
              <w:t>螺旋输送机</w:t>
            </w:r>
          </w:p>
        </w:tc>
        <w:tc>
          <w:tcPr>
            <w:tcW w:type="dxa" w:w="3361"/>
            <w:tcBorders>
              <w:top w:val="none" w:color="000000" w:sz="4"/>
              <w:left w:val="single" w:color="000000" w:sz="4"/>
              <w:bottom w:val="single" w:color="000000" w:sz="4"/>
              <w:right w:val="single" w:color="000000" w:sz="4"/>
            </w:tcBorders>
            <w:vAlign w:val="top"/>
          </w:tcPr>
          <w:p>
            <w:r>
              <w:rPr>
                <w:sz w:val="21"/>
              </w:rPr>
              <w:t>B=500 L=6000</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1台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4</w:t>
            </w:r>
          </w:p>
        </w:tc>
        <w:tc>
          <w:tcPr>
            <w:tcW w:type="dxa" w:w="1013"/>
            <w:tcBorders>
              <w:top w:val="none" w:color="000000" w:sz="4"/>
              <w:left w:val="single" w:color="000000" w:sz="4"/>
              <w:bottom w:val="single" w:color="000000" w:sz="4"/>
              <w:right w:val="single" w:color="000000" w:sz="4"/>
            </w:tcBorders>
            <w:vAlign w:val="top"/>
          </w:tcPr>
          <w:p>
            <w:r>
              <w:rPr>
                <w:sz w:val="21"/>
              </w:rPr>
              <w:t>潜污泵</w:t>
            </w:r>
          </w:p>
        </w:tc>
        <w:tc>
          <w:tcPr>
            <w:tcW w:type="dxa" w:w="3361"/>
            <w:tcBorders>
              <w:top w:val="none" w:color="000000" w:sz="4"/>
              <w:left w:val="single" w:color="000000" w:sz="4"/>
              <w:bottom w:val="single" w:color="000000" w:sz="4"/>
              <w:right w:val="single" w:color="000000" w:sz="4"/>
            </w:tcBorders>
            <w:vAlign w:val="top"/>
          </w:tcPr>
          <w:p>
            <w:r>
              <w:rPr>
                <w:sz w:val="21"/>
              </w:rPr>
              <w:t>Q=1500m3/h H=15m N=90k 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1台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5</w:t>
            </w:r>
          </w:p>
        </w:tc>
        <w:tc>
          <w:tcPr>
            <w:tcW w:type="dxa" w:w="1013"/>
            <w:tcBorders>
              <w:top w:val="none" w:color="000000" w:sz="4"/>
              <w:left w:val="single" w:color="000000" w:sz="4"/>
              <w:bottom w:val="single" w:color="000000" w:sz="4"/>
              <w:right w:val="single" w:color="000000" w:sz="4"/>
            </w:tcBorders>
            <w:vAlign w:val="top"/>
          </w:tcPr>
          <w:p>
            <w:r>
              <w:rPr>
                <w:sz w:val="21"/>
              </w:rPr>
              <w:t>潜污泵</w:t>
            </w:r>
          </w:p>
        </w:tc>
        <w:tc>
          <w:tcPr>
            <w:tcW w:type="dxa" w:w="3361"/>
            <w:tcBorders>
              <w:top w:val="none" w:color="000000" w:sz="4"/>
              <w:left w:val="single" w:color="000000" w:sz="4"/>
              <w:bottom w:val="single" w:color="000000" w:sz="4"/>
              <w:right w:val="single" w:color="000000" w:sz="4"/>
            </w:tcBorders>
            <w:vAlign w:val="top"/>
          </w:tcPr>
          <w:p>
            <w:r>
              <w:rPr>
                <w:sz w:val="21"/>
              </w:rPr>
              <w:t>Q=6000m3/h H=15m N=45k 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tc>
      </w:tr>
      <w:tr>
        <w:tc>
          <w:tcPr>
            <w:tcW w:type="dxa" w:w="8308"/>
            <w:gridSpan w:val="6"/>
            <w:tcBorders>
              <w:top w:val="none" w:color="000000" w:sz="4"/>
              <w:left w:val="single" w:color="000000" w:sz="4"/>
              <w:bottom w:val="single" w:color="000000" w:sz="4"/>
              <w:right w:val="single" w:color="000000" w:sz="4"/>
            </w:tcBorders>
            <w:vAlign w:val="top"/>
          </w:tcPr>
          <w:p>
            <w:r>
              <w:rPr>
                <w:sz w:val="21"/>
              </w:rPr>
              <w:t>二、细格栅及涡流沉砂池</w:t>
            </w:r>
          </w:p>
        </w:tc>
      </w:tr>
      <w:tr>
        <w:tc>
          <w:tcPr>
            <w:tcW w:type="dxa" w:w="925"/>
            <w:tcBorders>
              <w:top w:val="none" w:color="000000" w:sz="4"/>
              <w:left w:val="single" w:color="000000" w:sz="4"/>
              <w:bottom w:val="single" w:color="000000" w:sz="4"/>
              <w:right w:val="single" w:color="000000" w:sz="4"/>
            </w:tcBorders>
            <w:vAlign w:val="top"/>
          </w:tcPr>
          <w:p>
            <w:r>
              <w:rPr>
                <w:sz w:val="21"/>
              </w:rPr>
              <w:t>1</w:t>
            </w:r>
          </w:p>
        </w:tc>
        <w:tc>
          <w:tcPr>
            <w:tcW w:type="dxa" w:w="1013"/>
            <w:tcBorders>
              <w:top w:val="single" w:color="000000" w:sz="4"/>
              <w:left w:val="single" w:color="000000" w:sz="4"/>
              <w:bottom w:val="single" w:color="000000" w:sz="4"/>
              <w:right w:val="single" w:color="000000" w:sz="4"/>
            </w:tcBorders>
            <w:vAlign w:val="top"/>
          </w:tcPr>
          <w:p>
            <w:r>
              <w:rPr>
                <w:sz w:val="21"/>
              </w:rPr>
              <w:t>GGL型手动方 闸门</w:t>
            </w:r>
          </w:p>
        </w:tc>
        <w:tc>
          <w:tcPr>
            <w:tcW w:type="dxa" w:w="3361"/>
            <w:tcBorders>
              <w:top w:val="single" w:color="000000" w:sz="4"/>
              <w:left w:val="single" w:color="000000" w:sz="4"/>
              <w:bottom w:val="single" w:color="000000" w:sz="4"/>
              <w:right w:val="single" w:color="000000" w:sz="4"/>
            </w:tcBorders>
            <w:vAlign w:val="top"/>
          </w:tcPr>
          <w:p>
            <w:r>
              <w:rPr>
                <w:sz w:val="21"/>
              </w:rPr>
              <w:t>600x600</w:t>
            </w:r>
          </w:p>
        </w:tc>
        <w:tc>
          <w:tcPr>
            <w:tcW w:type="dxa" w:w="925"/>
            <w:tcBorders>
              <w:top w:val="single" w:color="000000" w:sz="4"/>
              <w:left w:val="single" w:color="000000" w:sz="4"/>
              <w:bottom w:val="single" w:color="000000" w:sz="4"/>
              <w:right w:val="single" w:color="000000" w:sz="4"/>
            </w:tcBorders>
            <w:vAlign w:val="top"/>
          </w:tcPr>
          <w:p>
            <w:r>
              <w:rPr>
                <w:sz w:val="21"/>
              </w:rPr>
              <w:t>碳钢</w:t>
            </w:r>
          </w:p>
        </w:tc>
        <w:tc>
          <w:tcPr>
            <w:tcW w:type="dxa" w:w="925"/>
            <w:tcBorders>
              <w:top w:val="single" w:color="000000" w:sz="4"/>
              <w:left w:val="single" w:color="000000" w:sz="4"/>
              <w:bottom w:val="single" w:color="000000" w:sz="4"/>
              <w:right w:val="single" w:color="000000" w:sz="4"/>
            </w:tcBorders>
            <w:vAlign w:val="top"/>
          </w:tcPr>
          <w:p>
            <w:r>
              <w:rPr>
                <w:sz w:val="21"/>
              </w:rPr>
              <w:t>2个</w:t>
            </w:r>
          </w:p>
        </w:tc>
        <w:tc>
          <w:tcPr>
            <w:tcW w:type="dxa" w:w="1159"/>
            <w:tcBorders>
              <w:top w:val="single" w:color="000000" w:sz="4"/>
              <w:left w:val="single" w:color="000000" w:sz="4"/>
              <w:bottom w:val="single" w:color="000000" w:sz="4"/>
              <w:right w:val="single" w:color="000000" w:sz="4"/>
            </w:tcBorders>
            <w:vAlign w:val="top"/>
          </w:tcPr>
          <w:p>
            <w:r>
              <w:rPr>
                <w:sz w:val="21"/>
              </w:rPr>
              <w:t>下开式</w:t>
            </w:r>
          </w:p>
        </w:tc>
      </w:tr>
      <w:tr>
        <w:tc>
          <w:tcPr>
            <w:tcW w:type="dxa" w:w="925"/>
            <w:tcBorders>
              <w:top w:val="none" w:color="000000" w:sz="4"/>
              <w:left w:val="single" w:color="000000" w:sz="4"/>
              <w:bottom w:val="single" w:color="000000" w:sz="4"/>
              <w:right w:val="single" w:color="000000" w:sz="4"/>
            </w:tcBorders>
            <w:vAlign w:val="top"/>
          </w:tcPr>
          <w:p>
            <w:r>
              <w:rPr>
                <w:sz w:val="21"/>
              </w:rPr>
              <w:t>2</w:t>
            </w:r>
          </w:p>
        </w:tc>
        <w:tc>
          <w:tcPr>
            <w:tcW w:type="dxa" w:w="1013"/>
            <w:tcBorders>
              <w:top w:val="none" w:color="000000" w:sz="4"/>
              <w:left w:val="single" w:color="000000" w:sz="4"/>
              <w:bottom w:val="single" w:color="000000" w:sz="4"/>
              <w:right w:val="single" w:color="000000" w:sz="4"/>
            </w:tcBorders>
            <w:vAlign w:val="top"/>
          </w:tcPr>
          <w:p>
            <w:r>
              <w:rPr>
                <w:sz w:val="21"/>
              </w:rPr>
              <w:t>手动插板</w:t>
            </w:r>
          </w:p>
        </w:tc>
        <w:tc>
          <w:tcPr>
            <w:tcW w:type="dxa" w:w="3361"/>
            <w:tcBorders>
              <w:top w:val="none" w:color="000000" w:sz="4"/>
              <w:left w:val="single" w:color="000000" w:sz="4"/>
              <w:bottom w:val="single" w:color="000000" w:sz="4"/>
              <w:right w:val="single" w:color="000000" w:sz="4"/>
            </w:tcBorders>
            <w:vAlign w:val="top"/>
          </w:tcPr>
          <w:p>
            <w:r>
              <w:rPr>
                <w:sz w:val="21"/>
              </w:rPr>
              <w:t>800x600</w:t>
            </w:r>
          </w:p>
        </w:tc>
        <w:tc>
          <w:tcPr>
            <w:tcW w:type="dxa" w:w="925"/>
            <w:tcBorders>
              <w:top w:val="none" w:color="000000" w:sz="4"/>
              <w:left w:val="single" w:color="000000" w:sz="4"/>
              <w:bottom w:val="single" w:color="000000" w:sz="4"/>
              <w:right w:val="single" w:color="000000" w:sz="4"/>
            </w:tcBorders>
            <w:vAlign w:val="top"/>
          </w:tcPr>
          <w:p>
            <w:r>
              <w:rPr>
                <w:sz w:val="21"/>
              </w:rPr>
              <w:t>铝合金</w:t>
            </w: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3</w:t>
            </w:r>
          </w:p>
        </w:tc>
        <w:tc>
          <w:tcPr>
            <w:tcW w:type="dxa" w:w="1013"/>
            <w:tcBorders>
              <w:top w:val="none" w:color="000000" w:sz="4"/>
              <w:left w:val="single" w:color="000000" w:sz="4"/>
              <w:bottom w:val="single" w:color="000000" w:sz="4"/>
              <w:right w:val="single" w:color="000000" w:sz="4"/>
            </w:tcBorders>
            <w:vAlign w:val="top"/>
          </w:tcPr>
          <w:p>
            <w:r>
              <w:rPr>
                <w:sz w:val="21"/>
              </w:rPr>
              <w:t>XQ型循环式 齿耙清污机</w:t>
            </w:r>
          </w:p>
        </w:tc>
        <w:tc>
          <w:tcPr>
            <w:tcW w:type="dxa" w:w="3361"/>
            <w:tcBorders>
              <w:top w:val="none" w:color="000000" w:sz="4"/>
              <w:left w:val="single" w:color="000000" w:sz="4"/>
              <w:bottom w:val="single" w:color="000000" w:sz="4"/>
              <w:right w:val="single" w:color="000000" w:sz="4"/>
            </w:tcBorders>
            <w:vAlign w:val="top"/>
          </w:tcPr>
          <w:p>
            <w:r>
              <w:rPr>
                <w:sz w:val="21"/>
              </w:rPr>
              <w:t>B=0.8，H=1.3m，N=0.75K W</w:t>
            </w:r>
          </w:p>
        </w:tc>
        <w:tc>
          <w:tcPr>
            <w:tcW w:type="dxa" w:w="925"/>
            <w:tcBorders>
              <w:top w:val="none" w:color="000000" w:sz="4"/>
              <w:left w:val="single" w:color="000000" w:sz="4"/>
              <w:bottom w:val="single" w:color="000000" w:sz="4"/>
              <w:right w:val="single" w:color="000000" w:sz="4"/>
            </w:tcBorders>
            <w:vAlign w:val="top"/>
          </w:tcPr>
          <w:p>
            <w:r>
              <w:rPr>
                <w:sz w:val="21"/>
              </w:rPr>
              <w:t>不锈钢</w:t>
            </w: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r>
              <w:rPr>
                <w:sz w:val="21"/>
              </w:rPr>
              <w:t>栅条间隙</w:t>
            </w:r>
            <w:r>
              <w:rPr>
                <w:sz w:val="21"/>
              </w:rPr>
              <w:t>2 mm，安装 角度75°</w:t>
            </w:r>
          </w:p>
        </w:tc>
      </w:tr>
      <w:tr>
        <w:tc>
          <w:tcPr>
            <w:tcW w:type="dxa" w:w="925"/>
            <w:tcBorders>
              <w:top w:val="none" w:color="000000" w:sz="4"/>
              <w:left w:val="single" w:color="000000" w:sz="4"/>
              <w:bottom w:val="single" w:color="000000" w:sz="4"/>
              <w:right w:val="single" w:color="000000" w:sz="4"/>
            </w:tcBorders>
            <w:vAlign w:val="top"/>
          </w:tcPr>
          <w:p>
            <w:r>
              <w:rPr>
                <w:sz w:val="21"/>
              </w:rPr>
              <w:t>4</w:t>
            </w:r>
          </w:p>
        </w:tc>
        <w:tc>
          <w:tcPr>
            <w:tcW w:type="dxa" w:w="1013"/>
            <w:tcBorders>
              <w:top w:val="none" w:color="000000" w:sz="4"/>
              <w:left w:val="single" w:color="000000" w:sz="4"/>
              <w:bottom w:val="single" w:color="000000" w:sz="4"/>
              <w:right w:val="single" w:color="000000" w:sz="4"/>
            </w:tcBorders>
            <w:vAlign w:val="top"/>
          </w:tcPr>
          <w:p>
            <w:r>
              <w:rPr>
                <w:sz w:val="21"/>
              </w:rPr>
              <w:t>螺旋输送机</w:t>
            </w:r>
          </w:p>
        </w:tc>
        <w:tc>
          <w:tcPr>
            <w:tcW w:type="dxa" w:w="3361"/>
            <w:tcBorders>
              <w:top w:val="none" w:color="000000" w:sz="4"/>
              <w:left w:val="single" w:color="000000" w:sz="4"/>
              <w:bottom w:val="single" w:color="000000" w:sz="4"/>
              <w:right w:val="single" w:color="000000" w:sz="4"/>
            </w:tcBorders>
            <w:vAlign w:val="top"/>
          </w:tcPr>
          <w:p>
            <w:r>
              <w:rPr>
                <w:sz w:val="21"/>
              </w:rPr>
              <w:t>B=0.3m,L=3.0m,N=3.0kw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1套</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5</w:t>
            </w:r>
          </w:p>
        </w:tc>
        <w:tc>
          <w:tcPr>
            <w:tcW w:type="dxa" w:w="1013"/>
            <w:tcBorders>
              <w:top w:val="none" w:color="000000" w:sz="4"/>
              <w:left w:val="single" w:color="000000" w:sz="4"/>
              <w:bottom w:val="single" w:color="000000" w:sz="4"/>
              <w:right w:val="single" w:color="000000" w:sz="4"/>
            </w:tcBorders>
            <w:vAlign w:val="top"/>
          </w:tcPr>
          <w:p>
            <w:r>
              <w:rPr>
                <w:sz w:val="21"/>
              </w:rPr>
              <w:t>旋流沉砂器</w:t>
            </w:r>
          </w:p>
        </w:tc>
        <w:tc>
          <w:tcPr>
            <w:tcW w:type="dxa" w:w="3361"/>
            <w:tcBorders>
              <w:top w:val="none" w:color="000000" w:sz="4"/>
              <w:left w:val="single" w:color="000000" w:sz="4"/>
              <w:bottom w:val="single" w:color="000000" w:sz="4"/>
              <w:right w:val="single" w:color="000000" w:sz="4"/>
            </w:tcBorders>
            <w:vAlign w:val="top"/>
          </w:tcPr>
          <w:p>
            <w:r>
              <w:rPr>
                <w:sz w:val="21"/>
              </w:rPr>
              <w:t>D=2.5m，N=3.3KW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6</w:t>
            </w:r>
          </w:p>
        </w:tc>
        <w:tc>
          <w:tcPr>
            <w:tcW w:type="dxa" w:w="1013"/>
            <w:tcBorders>
              <w:top w:val="none" w:color="000000" w:sz="4"/>
              <w:left w:val="single" w:color="000000" w:sz="4"/>
              <w:bottom w:val="single" w:color="000000" w:sz="4"/>
              <w:right w:val="single" w:color="000000" w:sz="4"/>
            </w:tcBorders>
            <w:vAlign w:val="top"/>
          </w:tcPr>
          <w:p>
            <w:r>
              <w:rPr>
                <w:sz w:val="21"/>
              </w:rPr>
              <w:t>洗砂泵</w:t>
            </w:r>
          </w:p>
        </w:tc>
        <w:tc>
          <w:tcPr>
            <w:tcW w:type="dxa" w:w="3361"/>
            <w:tcBorders>
              <w:top w:val="none" w:color="000000" w:sz="4"/>
              <w:left w:val="single" w:color="000000" w:sz="4"/>
              <w:bottom w:val="single" w:color="000000" w:sz="4"/>
              <w:right w:val="single" w:color="000000" w:sz="4"/>
            </w:tcBorders>
            <w:vAlign w:val="top"/>
          </w:tcPr>
          <w:p>
            <w:r>
              <w:rPr>
                <w:sz w:val="21"/>
              </w:rPr>
              <w:t>Q=9L/S,N=1.4kw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7</w:t>
            </w:r>
          </w:p>
        </w:tc>
        <w:tc>
          <w:tcPr>
            <w:tcW w:type="dxa" w:w="1013"/>
            <w:tcBorders>
              <w:top w:val="none" w:color="000000" w:sz="4"/>
              <w:left w:val="single" w:color="000000" w:sz="4"/>
              <w:bottom w:val="single" w:color="000000" w:sz="4"/>
              <w:right w:val="single" w:color="000000" w:sz="4"/>
            </w:tcBorders>
            <w:vAlign w:val="top"/>
          </w:tcPr>
          <w:p>
            <w:r>
              <w:rPr>
                <w:sz w:val="21"/>
              </w:rPr>
              <w:t>砂水分离器</w:t>
            </w:r>
          </w:p>
        </w:tc>
        <w:tc>
          <w:tcPr>
            <w:tcW w:type="dxa" w:w="3361"/>
            <w:tcBorders>
              <w:top w:val="none" w:color="000000" w:sz="4"/>
              <w:left w:val="single" w:color="000000" w:sz="4"/>
              <w:bottom w:val="single" w:color="000000" w:sz="4"/>
              <w:right w:val="single" w:color="000000" w:sz="4"/>
            </w:tcBorders>
            <w:vAlign w:val="top"/>
          </w:tcPr>
          <w:p>
            <w:r>
              <w:rPr>
                <w:sz w:val="21"/>
              </w:rPr>
              <w:t>Q=5-12L/S,N=0.37kw</w:t>
            </w:r>
          </w:p>
        </w:tc>
        <w:tc>
          <w:tcPr>
            <w:tcW w:type="dxa" w:w="925"/>
            <w:tcBorders>
              <w:top w:val="none" w:color="000000" w:sz="4"/>
              <w:left w:val="single" w:color="000000" w:sz="4"/>
              <w:bottom w:val="single" w:color="000000" w:sz="4"/>
              <w:right w:val="single" w:color="000000" w:sz="4"/>
            </w:tcBorders>
            <w:vAlign w:val="top"/>
          </w:tcPr>
          <w:p>
            <w:r>
              <w:rPr>
                <w:sz w:val="21"/>
              </w:rPr>
              <w:t>不锈钢</w:t>
            </w:r>
          </w:p>
        </w:tc>
        <w:tc>
          <w:tcPr>
            <w:tcW w:type="dxa" w:w="925"/>
            <w:tcBorders>
              <w:top w:val="none" w:color="000000" w:sz="4"/>
              <w:left w:val="single" w:color="000000" w:sz="4"/>
              <w:bottom w:val="single" w:color="000000" w:sz="4"/>
              <w:right w:val="single" w:color="000000" w:sz="4"/>
            </w:tcBorders>
            <w:vAlign w:val="top"/>
          </w:tcPr>
          <w:p>
            <w:r>
              <w:rPr>
                <w:sz w:val="21"/>
              </w:rPr>
              <w:t>1套</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8</w:t>
            </w:r>
          </w:p>
        </w:tc>
        <w:tc>
          <w:tcPr>
            <w:tcW w:type="dxa" w:w="1013"/>
            <w:tcBorders>
              <w:top w:val="none" w:color="000000" w:sz="4"/>
              <w:left w:val="single" w:color="000000" w:sz="4"/>
              <w:bottom w:val="single" w:color="000000" w:sz="4"/>
              <w:right w:val="single" w:color="000000" w:sz="4"/>
            </w:tcBorders>
            <w:vAlign w:val="top"/>
          </w:tcPr>
          <w:p>
            <w:r>
              <w:rPr>
                <w:sz w:val="21"/>
              </w:rPr>
              <w:t>电动闸阀</w:t>
            </w:r>
          </w:p>
        </w:tc>
        <w:tc>
          <w:tcPr>
            <w:tcW w:type="dxa" w:w="3361"/>
            <w:tcBorders>
              <w:top w:val="none" w:color="000000" w:sz="4"/>
              <w:left w:val="single" w:color="000000" w:sz="4"/>
              <w:bottom w:val="single" w:color="000000" w:sz="4"/>
              <w:right w:val="single" w:color="000000" w:sz="4"/>
            </w:tcBorders>
            <w:vAlign w:val="top"/>
          </w:tcPr>
          <w:p>
            <w:r>
              <w:rPr>
                <w:sz w:val="21"/>
              </w:rPr>
              <w:t>DN100 L=230</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tc>
      </w:tr>
      <w:tr>
        <w:tc>
          <w:tcPr>
            <w:tcW w:type="dxa" w:w="8308"/>
            <w:gridSpan w:val="6"/>
            <w:tcBorders>
              <w:top w:val="none" w:color="000000" w:sz="4"/>
              <w:left w:val="single" w:color="000000" w:sz="4"/>
              <w:bottom w:val="single" w:color="000000" w:sz="4"/>
              <w:right w:val="single" w:color="000000" w:sz="4"/>
            </w:tcBorders>
            <w:vAlign w:val="top"/>
          </w:tcPr>
          <w:p>
            <w:r>
              <w:rPr>
                <w:sz w:val="21"/>
              </w:rPr>
              <w:t>三、</w:t>
            </w:r>
            <w:r>
              <w:rPr>
                <w:sz w:val="21"/>
              </w:rPr>
              <w:t>CASS生物处理池</w:t>
            </w:r>
          </w:p>
        </w:tc>
      </w:tr>
      <w:tr>
        <w:tc>
          <w:tcPr>
            <w:tcW w:type="dxa" w:w="925"/>
            <w:tcBorders>
              <w:top w:val="none" w:color="000000" w:sz="4"/>
              <w:left w:val="single" w:color="000000" w:sz="4"/>
              <w:bottom w:val="single" w:color="000000" w:sz="4"/>
              <w:right w:val="single" w:color="000000" w:sz="4"/>
            </w:tcBorders>
            <w:vAlign w:val="top"/>
          </w:tcPr>
          <w:p>
            <w:r>
              <w:rPr>
                <w:sz w:val="21"/>
              </w:rPr>
              <w:t>1</w:t>
            </w:r>
          </w:p>
        </w:tc>
        <w:tc>
          <w:tcPr>
            <w:tcW w:type="dxa" w:w="1013"/>
            <w:tcBorders>
              <w:top w:val="single" w:color="000000" w:sz="4"/>
              <w:left w:val="single" w:color="000000" w:sz="4"/>
              <w:bottom w:val="single" w:color="000000" w:sz="4"/>
              <w:right w:val="single" w:color="000000" w:sz="4"/>
            </w:tcBorders>
            <w:vAlign w:val="top"/>
          </w:tcPr>
          <w:p>
            <w:r>
              <w:rPr>
                <w:sz w:val="21"/>
              </w:rPr>
              <w:t>水下搅拌机</w:t>
            </w:r>
          </w:p>
        </w:tc>
        <w:tc>
          <w:tcPr>
            <w:tcW w:type="dxa" w:w="3361"/>
            <w:tcBorders>
              <w:top w:val="single" w:color="000000" w:sz="4"/>
              <w:left w:val="single" w:color="000000" w:sz="4"/>
              <w:bottom w:val="single" w:color="000000" w:sz="4"/>
              <w:right w:val="single" w:color="000000" w:sz="4"/>
            </w:tcBorders>
            <w:vAlign w:val="top"/>
          </w:tcPr>
          <w:p>
            <w:r>
              <w:rPr>
                <w:sz w:val="21"/>
              </w:rPr>
              <w:t>D=580 N=5.5KW</w:t>
            </w:r>
          </w:p>
        </w:tc>
        <w:tc>
          <w:tcPr>
            <w:tcW w:type="dxa" w:w="925"/>
            <w:tcBorders>
              <w:top w:val="single" w:color="000000" w:sz="4"/>
              <w:left w:val="single" w:color="000000" w:sz="4"/>
              <w:bottom w:val="single" w:color="000000" w:sz="4"/>
              <w:right w:val="single" w:color="000000" w:sz="4"/>
            </w:tcBorders>
            <w:vAlign w:val="top"/>
          </w:tcPr>
          <w:p>
            <w:r>
              <w:rPr>
                <w:sz w:val="21"/>
              </w:rPr>
              <w:t>不锈钢</w:t>
            </w:r>
          </w:p>
        </w:tc>
        <w:tc>
          <w:tcPr>
            <w:tcW w:type="dxa" w:w="925"/>
            <w:tcBorders>
              <w:top w:val="single" w:color="000000" w:sz="4"/>
              <w:left w:val="single" w:color="000000" w:sz="4"/>
              <w:bottom w:val="single" w:color="000000" w:sz="4"/>
              <w:right w:val="single" w:color="000000" w:sz="4"/>
            </w:tcBorders>
            <w:vAlign w:val="top"/>
          </w:tcPr>
          <w:p>
            <w:r>
              <w:rPr>
                <w:sz w:val="21"/>
              </w:rPr>
              <w:t>8台</w:t>
            </w:r>
          </w:p>
        </w:tc>
        <w:tc>
          <w:tcPr>
            <w:tcW w:type="dxa" w:w="1159"/>
            <w:tcBorders>
              <w:top w:val="singl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2</w:t>
            </w:r>
          </w:p>
        </w:tc>
        <w:tc>
          <w:tcPr>
            <w:tcW w:type="dxa" w:w="1013"/>
            <w:tcBorders>
              <w:top w:val="none" w:color="000000" w:sz="4"/>
              <w:left w:val="single" w:color="000000" w:sz="4"/>
              <w:bottom w:val="single" w:color="000000" w:sz="4"/>
              <w:right w:val="single" w:color="000000" w:sz="4"/>
            </w:tcBorders>
            <w:vAlign w:val="top"/>
          </w:tcPr>
          <w:p>
            <w:r>
              <w:rPr>
                <w:sz w:val="21"/>
              </w:rPr>
              <w:t>回流污泥泵</w:t>
            </w:r>
          </w:p>
        </w:tc>
        <w:tc>
          <w:tcPr>
            <w:tcW w:type="dxa" w:w="3361"/>
            <w:tcBorders>
              <w:top w:val="none" w:color="000000" w:sz="4"/>
              <w:left w:val="single" w:color="000000" w:sz="4"/>
              <w:bottom w:val="single" w:color="000000" w:sz="4"/>
              <w:right w:val="single" w:color="000000" w:sz="4"/>
            </w:tcBorders>
            <w:vAlign w:val="top"/>
          </w:tcPr>
          <w:p>
            <w:r>
              <w:rPr>
                <w:sz w:val="21"/>
              </w:rPr>
              <w:t>Q=60-160m3/h H=5m N=5.9k 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3台</w:t>
            </w:r>
          </w:p>
        </w:tc>
        <w:tc>
          <w:tcPr>
            <w:tcW w:type="dxa" w:w="1159"/>
            <w:tcBorders>
              <w:top w:val="none" w:color="000000" w:sz="4"/>
              <w:left w:val="single" w:color="000000" w:sz="4"/>
              <w:bottom w:val="single" w:color="000000" w:sz="4"/>
              <w:right w:val="single" w:color="000000" w:sz="4"/>
            </w:tcBorders>
            <w:vAlign w:val="top"/>
          </w:tcPr>
          <w:p>
            <w:r>
              <w:rPr>
                <w:sz w:val="21"/>
              </w:rPr>
              <w:t>变频调速</w:t>
            </w:r>
          </w:p>
        </w:tc>
      </w:tr>
      <w:tr>
        <w:tc>
          <w:tcPr>
            <w:tcW w:type="dxa" w:w="925"/>
            <w:tcBorders>
              <w:top w:val="none" w:color="000000" w:sz="4"/>
              <w:left w:val="single" w:color="000000" w:sz="4"/>
              <w:bottom w:val="single" w:color="000000" w:sz="4"/>
              <w:right w:val="single" w:color="000000" w:sz="4"/>
            </w:tcBorders>
            <w:vAlign w:val="top"/>
          </w:tcPr>
          <w:p>
            <w:r>
              <w:rPr>
                <w:sz w:val="21"/>
              </w:rPr>
              <w:t>3</w:t>
            </w:r>
          </w:p>
        </w:tc>
        <w:tc>
          <w:tcPr>
            <w:tcW w:type="dxa" w:w="1013"/>
            <w:tcBorders>
              <w:top w:val="none" w:color="000000" w:sz="4"/>
              <w:left w:val="single" w:color="000000" w:sz="4"/>
              <w:bottom w:val="single" w:color="000000" w:sz="4"/>
              <w:right w:val="single" w:color="000000" w:sz="4"/>
            </w:tcBorders>
            <w:vAlign w:val="top"/>
          </w:tcPr>
          <w:p>
            <w:r>
              <w:rPr>
                <w:sz w:val="21"/>
              </w:rPr>
              <w:t>剩余污泥泵</w:t>
            </w:r>
          </w:p>
        </w:tc>
        <w:tc>
          <w:tcPr>
            <w:tcW w:type="dxa" w:w="3361"/>
            <w:tcBorders>
              <w:top w:val="none" w:color="000000" w:sz="4"/>
              <w:left w:val="single" w:color="000000" w:sz="4"/>
              <w:bottom w:val="single" w:color="000000" w:sz="4"/>
              <w:right w:val="single" w:color="000000" w:sz="4"/>
            </w:tcBorders>
            <w:vAlign w:val="top"/>
          </w:tcPr>
          <w:p>
            <w:r>
              <w:rPr>
                <w:sz w:val="21"/>
              </w:rPr>
              <w:t>Q=14m3/h H=10m N=1.7kw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5台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4</w:t>
            </w:r>
          </w:p>
        </w:tc>
        <w:tc>
          <w:tcPr>
            <w:tcW w:type="dxa" w:w="1013"/>
            <w:tcBorders>
              <w:top w:val="none" w:color="000000" w:sz="4"/>
              <w:left w:val="single" w:color="000000" w:sz="4"/>
              <w:bottom w:val="single" w:color="000000" w:sz="4"/>
              <w:right w:val="single" w:color="000000" w:sz="4"/>
            </w:tcBorders>
            <w:vAlign w:val="top"/>
          </w:tcPr>
          <w:p>
            <w:r>
              <w:rPr>
                <w:sz w:val="21"/>
              </w:rPr>
              <w:t>旋转式滗水器</w:t>
            </w:r>
          </w:p>
        </w:tc>
        <w:tc>
          <w:tcPr>
            <w:tcW w:type="dxa" w:w="3361"/>
            <w:tcBorders>
              <w:top w:val="none" w:color="000000" w:sz="4"/>
              <w:left w:val="single" w:color="000000" w:sz="4"/>
              <w:bottom w:val="single" w:color="000000" w:sz="4"/>
              <w:right w:val="single" w:color="000000" w:sz="4"/>
            </w:tcBorders>
            <w:vAlign w:val="top"/>
          </w:tcPr>
          <w:p>
            <w:r>
              <w:rPr>
                <w:sz w:val="21"/>
              </w:rPr>
              <w:t>Q=14m3/h H=10m N=1.7kw</w:t>
            </w:r>
          </w:p>
        </w:tc>
        <w:tc>
          <w:tcPr>
            <w:tcW w:type="dxa" w:w="925"/>
            <w:tcBorders>
              <w:top w:val="none" w:color="000000" w:sz="4"/>
              <w:left w:val="single" w:color="000000" w:sz="4"/>
              <w:bottom w:val="single" w:color="000000" w:sz="4"/>
              <w:right w:val="single" w:color="000000" w:sz="4"/>
            </w:tcBorders>
            <w:vAlign w:val="top"/>
          </w:tcPr>
          <w:p>
            <w:r>
              <w:rPr>
                <w:sz w:val="21"/>
              </w:rPr>
              <w:t>不锈钢</w:t>
            </w:r>
          </w:p>
        </w:tc>
        <w:tc>
          <w:tcPr>
            <w:tcW w:type="dxa" w:w="925"/>
            <w:tcBorders>
              <w:top w:val="none" w:color="000000" w:sz="4"/>
              <w:left w:val="single" w:color="000000" w:sz="4"/>
              <w:bottom w:val="single" w:color="000000" w:sz="4"/>
              <w:right w:val="single" w:color="000000" w:sz="4"/>
            </w:tcBorders>
            <w:vAlign w:val="top"/>
          </w:tcPr>
          <w:p>
            <w:r>
              <w:rPr>
                <w:sz w:val="21"/>
              </w:rPr>
              <w:t>4台</w:t>
            </w:r>
          </w:p>
        </w:tc>
        <w:tc>
          <w:tcPr>
            <w:tcW w:type="dxa" w:w="1159"/>
            <w:tcBorders>
              <w:top w:val="none" w:color="000000" w:sz="4"/>
              <w:left w:val="single" w:color="000000" w:sz="4"/>
              <w:bottom w:val="single" w:color="000000" w:sz="4"/>
              <w:right w:val="single" w:color="000000" w:sz="4"/>
            </w:tcBorders>
            <w:vAlign w:val="top"/>
          </w:tcPr>
          <w:p>
            <w:r>
              <w:rPr>
                <w:sz w:val="21"/>
              </w:rPr>
              <w:t>配控制装</w:t>
            </w:r>
            <w:r>
              <w:rPr>
                <w:sz w:val="21"/>
              </w:rPr>
              <w:t>置</w:t>
            </w:r>
          </w:p>
        </w:tc>
      </w:tr>
      <w:tr>
        <w:tc>
          <w:tcPr>
            <w:tcW w:type="dxa" w:w="925"/>
            <w:tcBorders>
              <w:top w:val="none" w:color="000000" w:sz="4"/>
              <w:left w:val="single" w:color="000000" w:sz="4"/>
              <w:bottom w:val="single" w:color="000000" w:sz="4"/>
              <w:right w:val="single" w:color="000000" w:sz="4"/>
            </w:tcBorders>
            <w:vAlign w:val="top"/>
          </w:tcPr>
          <w:p>
            <w:r>
              <w:rPr>
                <w:sz w:val="21"/>
              </w:rPr>
              <w:t>5</w:t>
            </w:r>
          </w:p>
        </w:tc>
        <w:tc>
          <w:tcPr>
            <w:tcW w:type="dxa" w:w="1013"/>
            <w:tcBorders>
              <w:top w:val="none" w:color="000000" w:sz="4"/>
              <w:left w:val="single" w:color="000000" w:sz="4"/>
              <w:bottom w:val="single" w:color="000000" w:sz="4"/>
              <w:right w:val="single" w:color="000000" w:sz="4"/>
            </w:tcBorders>
            <w:vAlign w:val="top"/>
          </w:tcPr>
          <w:p>
            <w:r>
              <w:rPr>
                <w:sz w:val="21"/>
              </w:rPr>
              <w:t>管膜式曝气器</w:t>
            </w:r>
          </w:p>
        </w:tc>
        <w:tc>
          <w:tcPr>
            <w:tcW w:type="dxa" w:w="3361"/>
            <w:tcBorders>
              <w:top w:val="none" w:color="000000" w:sz="4"/>
              <w:left w:val="single" w:color="000000" w:sz="4"/>
              <w:bottom w:val="single" w:color="000000" w:sz="4"/>
              <w:right w:val="single" w:color="000000" w:sz="4"/>
            </w:tcBorders>
            <w:vAlign w:val="top"/>
          </w:tcPr>
          <w:p>
            <w:r>
              <w:rPr>
                <w:sz w:val="21"/>
              </w:rPr>
              <w:t>Φ64L=1000mm Q=9m3/h*个</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1504 个</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6</w:t>
            </w:r>
          </w:p>
        </w:tc>
        <w:tc>
          <w:tcPr>
            <w:tcW w:type="dxa" w:w="1013"/>
            <w:tcBorders>
              <w:top w:val="none" w:color="000000" w:sz="4"/>
              <w:left w:val="single" w:color="000000" w:sz="4"/>
              <w:bottom w:val="single" w:color="000000" w:sz="4"/>
              <w:right w:val="single" w:color="000000" w:sz="4"/>
            </w:tcBorders>
            <w:vAlign w:val="top"/>
          </w:tcPr>
          <w:p>
            <w:r>
              <w:rPr>
                <w:sz w:val="21"/>
              </w:rPr>
              <w:t>手动闸阀</w:t>
            </w:r>
          </w:p>
        </w:tc>
        <w:tc>
          <w:tcPr>
            <w:tcW w:type="dxa" w:w="3361"/>
            <w:tcBorders>
              <w:top w:val="none" w:color="000000" w:sz="4"/>
              <w:left w:val="single" w:color="000000" w:sz="4"/>
              <w:bottom w:val="single" w:color="000000" w:sz="4"/>
              <w:right w:val="single" w:color="000000" w:sz="4"/>
            </w:tcBorders>
            <w:vAlign w:val="top"/>
          </w:tcPr>
          <w:p>
            <w:r>
              <w:rPr>
                <w:sz w:val="21"/>
              </w:rPr>
              <w:t>DN300 L=356</w:t>
            </w:r>
          </w:p>
        </w:tc>
        <w:tc>
          <w:tcPr>
            <w:tcW w:type="dxa" w:w="925"/>
            <w:tcBorders>
              <w:top w:val="none" w:color="000000" w:sz="4"/>
              <w:left w:val="single" w:color="000000" w:sz="4"/>
              <w:bottom w:val="single" w:color="000000" w:sz="4"/>
              <w:right w:val="single" w:color="000000" w:sz="4"/>
            </w:tcBorders>
            <w:vAlign w:val="top"/>
          </w:tcPr>
          <w:p>
            <w:r>
              <w:rPr>
                <w:sz w:val="21"/>
              </w:rPr>
              <w:t>铸铁</w:t>
            </w:r>
          </w:p>
        </w:tc>
        <w:tc>
          <w:tcPr>
            <w:tcW w:type="dxa" w:w="925"/>
            <w:tcBorders>
              <w:top w:val="none" w:color="000000" w:sz="4"/>
              <w:left w:val="single" w:color="000000" w:sz="4"/>
              <w:bottom w:val="single" w:color="000000" w:sz="4"/>
              <w:right w:val="single" w:color="000000" w:sz="4"/>
            </w:tcBorders>
            <w:vAlign w:val="top"/>
          </w:tcPr>
          <w:p>
            <w:r>
              <w:rPr>
                <w:sz w:val="21"/>
              </w:rPr>
              <w:t>4台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7</w:t>
            </w:r>
          </w:p>
        </w:tc>
        <w:tc>
          <w:tcPr>
            <w:tcW w:type="dxa" w:w="1013"/>
            <w:tcBorders>
              <w:top w:val="none" w:color="000000" w:sz="4"/>
              <w:left w:val="single" w:color="000000" w:sz="4"/>
              <w:bottom w:val="single" w:color="000000" w:sz="4"/>
              <w:right w:val="single" w:color="000000" w:sz="4"/>
            </w:tcBorders>
            <w:vAlign w:val="top"/>
          </w:tcPr>
          <w:p>
            <w:r>
              <w:rPr>
                <w:sz w:val="21"/>
              </w:rPr>
              <w:t>对夹式电动蝶</w:t>
            </w:r>
            <w:r>
              <w:rPr>
                <w:sz w:val="21"/>
              </w:rPr>
              <w:t>阀</w:t>
            </w:r>
          </w:p>
        </w:tc>
        <w:tc>
          <w:tcPr>
            <w:tcW w:type="dxa" w:w="3361"/>
            <w:tcBorders>
              <w:top w:val="none" w:color="000000" w:sz="4"/>
              <w:left w:val="single" w:color="000000" w:sz="4"/>
              <w:bottom w:val="single" w:color="000000" w:sz="4"/>
              <w:right w:val="single" w:color="000000" w:sz="4"/>
            </w:tcBorders>
            <w:vAlign w:val="top"/>
          </w:tcPr>
          <w:p>
            <w:r>
              <w:rPr>
                <w:sz w:val="21"/>
              </w:rPr>
              <w:t>DN300 L=78</w:t>
            </w:r>
          </w:p>
        </w:tc>
        <w:tc>
          <w:tcPr>
            <w:tcW w:type="dxa" w:w="925"/>
            <w:tcBorders>
              <w:top w:val="none" w:color="000000" w:sz="4"/>
              <w:left w:val="single" w:color="000000" w:sz="4"/>
              <w:bottom w:val="single" w:color="000000" w:sz="4"/>
              <w:right w:val="single" w:color="000000" w:sz="4"/>
            </w:tcBorders>
            <w:vAlign w:val="top"/>
          </w:tcPr>
          <w:p>
            <w:r>
              <w:rPr>
                <w:sz w:val="21"/>
              </w:rPr>
              <w:t>铸铁</w:t>
            </w:r>
          </w:p>
        </w:tc>
        <w:tc>
          <w:tcPr>
            <w:tcW w:type="dxa" w:w="925"/>
            <w:tcBorders>
              <w:top w:val="none" w:color="000000" w:sz="4"/>
              <w:left w:val="single" w:color="000000" w:sz="4"/>
              <w:bottom w:val="single" w:color="000000" w:sz="4"/>
              <w:right w:val="single" w:color="000000" w:sz="4"/>
            </w:tcBorders>
            <w:vAlign w:val="top"/>
          </w:tcPr>
          <w:p>
            <w:r>
              <w:rPr>
                <w:sz w:val="21"/>
              </w:rPr>
              <w:t>4台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8</w:t>
            </w:r>
          </w:p>
        </w:tc>
        <w:tc>
          <w:tcPr>
            <w:tcW w:type="dxa" w:w="1013"/>
            <w:tcBorders>
              <w:top w:val="none" w:color="000000" w:sz="4"/>
              <w:left w:val="single" w:color="000000" w:sz="4"/>
              <w:bottom w:val="single" w:color="000000" w:sz="4"/>
              <w:right w:val="single" w:color="000000" w:sz="4"/>
            </w:tcBorders>
            <w:vAlign w:val="top"/>
          </w:tcPr>
          <w:p>
            <w:r>
              <w:rPr>
                <w:sz w:val="21"/>
              </w:rPr>
              <w:t>电动闸阀</w:t>
            </w:r>
          </w:p>
        </w:tc>
        <w:tc>
          <w:tcPr>
            <w:tcW w:type="dxa" w:w="3361"/>
            <w:tcBorders>
              <w:top w:val="none" w:color="000000" w:sz="4"/>
              <w:left w:val="single" w:color="000000" w:sz="4"/>
              <w:bottom w:val="single" w:color="000000" w:sz="4"/>
              <w:right w:val="single" w:color="000000" w:sz="4"/>
            </w:tcBorders>
            <w:vAlign w:val="top"/>
          </w:tcPr>
          <w:p>
            <w:r>
              <w:rPr>
                <w:sz w:val="21"/>
              </w:rPr>
              <w:t>BXH=800X800</w:t>
            </w:r>
          </w:p>
        </w:tc>
        <w:tc>
          <w:tcPr>
            <w:tcW w:type="dxa" w:w="925"/>
            <w:tcBorders>
              <w:top w:val="none" w:color="000000" w:sz="4"/>
              <w:left w:val="single" w:color="000000" w:sz="4"/>
              <w:bottom w:val="single" w:color="000000" w:sz="4"/>
              <w:right w:val="single" w:color="000000" w:sz="4"/>
            </w:tcBorders>
            <w:vAlign w:val="top"/>
          </w:tcPr>
          <w:p>
            <w:r>
              <w:rPr>
                <w:sz w:val="21"/>
              </w:rPr>
              <w:t>不锈钢</w:t>
            </w:r>
          </w:p>
        </w:tc>
        <w:tc>
          <w:tcPr>
            <w:tcW w:type="dxa" w:w="925"/>
            <w:tcBorders>
              <w:top w:val="none" w:color="000000" w:sz="4"/>
              <w:left w:val="single" w:color="000000" w:sz="4"/>
              <w:bottom w:val="single" w:color="000000" w:sz="4"/>
              <w:right w:val="single" w:color="000000" w:sz="4"/>
            </w:tcBorders>
            <w:vAlign w:val="top"/>
          </w:tcPr>
          <w:p>
            <w:r>
              <w:rPr>
                <w:sz w:val="21"/>
              </w:rPr>
              <w:t>4台</w:t>
            </w:r>
          </w:p>
        </w:tc>
        <w:tc>
          <w:tcPr>
            <w:tcW w:type="dxa" w:w="1159"/>
            <w:tcBorders>
              <w:top w:val="none" w:color="000000" w:sz="4"/>
              <w:left w:val="single" w:color="000000" w:sz="4"/>
              <w:bottom w:val="single" w:color="000000" w:sz="4"/>
              <w:right w:val="single" w:color="000000" w:sz="4"/>
            </w:tcBorders>
            <w:vAlign w:val="top"/>
          </w:tcPr>
          <w:p/>
        </w:tc>
      </w:tr>
      <w:tr>
        <w:tc>
          <w:tcPr>
            <w:tcW w:type="dxa" w:w="8308"/>
            <w:gridSpan w:val="6"/>
            <w:tcBorders>
              <w:top w:val="none" w:color="000000" w:sz="4"/>
              <w:left w:val="single" w:color="000000" w:sz="4"/>
              <w:bottom w:val="single" w:color="000000" w:sz="4"/>
              <w:right w:val="single" w:color="000000" w:sz="4"/>
            </w:tcBorders>
            <w:vAlign w:val="top"/>
          </w:tcPr>
          <w:p>
            <w:r>
              <w:rPr>
                <w:sz w:val="21"/>
              </w:rPr>
              <w:t>四、紫外线消毒系统</w:t>
            </w:r>
          </w:p>
        </w:tc>
      </w:tr>
      <w:tr>
        <w:tc>
          <w:tcPr>
            <w:tcW w:type="dxa" w:w="925"/>
            <w:tcBorders>
              <w:top w:val="none" w:color="000000" w:sz="4"/>
              <w:left w:val="single" w:color="000000" w:sz="4"/>
              <w:bottom w:val="single" w:color="000000" w:sz="4"/>
              <w:right w:val="single" w:color="000000" w:sz="4"/>
            </w:tcBorders>
            <w:vAlign w:val="top"/>
          </w:tcPr>
          <w:p>
            <w:r>
              <w:rPr>
                <w:sz w:val="21"/>
              </w:rPr>
              <w:t>1</w:t>
            </w:r>
          </w:p>
        </w:tc>
        <w:tc>
          <w:tcPr>
            <w:tcW w:type="dxa" w:w="1013"/>
            <w:tcBorders>
              <w:top w:val="single" w:color="000000" w:sz="4"/>
              <w:left w:val="single" w:color="000000" w:sz="4"/>
              <w:bottom w:val="single" w:color="000000" w:sz="4"/>
              <w:right w:val="single" w:color="000000" w:sz="4"/>
            </w:tcBorders>
            <w:vAlign w:val="top"/>
          </w:tcPr>
          <w:p>
            <w:r>
              <w:rPr>
                <w:sz w:val="21"/>
              </w:rPr>
              <w:t>紫外线消毒系</w:t>
            </w:r>
            <w:r>
              <w:rPr>
                <w:sz w:val="21"/>
              </w:rPr>
              <w:t>统</w:t>
            </w:r>
          </w:p>
        </w:tc>
        <w:tc>
          <w:tcPr>
            <w:tcW w:type="dxa" w:w="3361"/>
            <w:tcBorders>
              <w:top w:val="single" w:color="000000" w:sz="4"/>
              <w:left w:val="single" w:color="000000" w:sz="4"/>
              <w:bottom w:val="single" w:color="000000" w:sz="4"/>
              <w:right w:val="single" w:color="000000" w:sz="4"/>
            </w:tcBorders>
            <w:vAlign w:val="top"/>
          </w:tcPr>
          <w:p>
            <w:r>
              <w:rPr>
                <w:sz w:val="21"/>
              </w:rPr>
              <w:t>灯管：</w:t>
            </w:r>
            <w:r>
              <w:rPr>
                <w:sz w:val="21"/>
              </w:rPr>
              <w:t>32只</w:t>
            </w:r>
          </w:p>
          <w:p>
            <w:r>
              <w:rPr>
                <w:sz w:val="21"/>
              </w:rPr>
              <w:t>紫外模块：</w:t>
            </w:r>
            <w:r>
              <w:rPr>
                <w:sz w:val="21"/>
              </w:rPr>
              <w:t>4个</w:t>
            </w:r>
          </w:p>
          <w:p>
            <w:r>
              <w:rPr>
                <w:sz w:val="21"/>
              </w:rPr>
              <w:t>系统控制中心：</w:t>
            </w:r>
            <w:r>
              <w:rPr>
                <w:sz w:val="21"/>
              </w:rPr>
              <w:t>1个</w:t>
            </w:r>
          </w:p>
          <w:p>
            <w:r>
              <w:rPr>
                <w:sz w:val="21"/>
              </w:rPr>
              <w:t>配电中心：</w:t>
            </w:r>
            <w:r>
              <w:rPr>
                <w:sz w:val="21"/>
              </w:rPr>
              <w:t>1套</w:t>
            </w:r>
          </w:p>
          <w:p>
            <w:r>
              <w:rPr>
                <w:sz w:val="21"/>
              </w:rPr>
              <w:t>液压系统中心：</w:t>
            </w:r>
            <w:r>
              <w:rPr>
                <w:sz w:val="21"/>
              </w:rPr>
              <w:t>1套</w:t>
            </w:r>
          </w:p>
          <w:p>
            <w:r>
              <w:rPr>
                <w:sz w:val="21"/>
              </w:rPr>
              <w:t>清洗系统：</w:t>
            </w:r>
            <w:r>
              <w:rPr>
                <w:sz w:val="21"/>
              </w:rPr>
              <w:t>1套</w:t>
            </w:r>
          </w:p>
          <w:p>
            <w:r>
              <w:rPr>
                <w:sz w:val="21"/>
              </w:rPr>
              <w:t>支撑架：</w:t>
            </w:r>
            <w:r>
              <w:rPr>
                <w:sz w:val="21"/>
              </w:rPr>
              <w:t>1套</w:t>
            </w:r>
          </w:p>
          <w:p>
            <w:r>
              <w:rPr>
                <w:sz w:val="21"/>
              </w:rPr>
              <w:t>接线箱：</w:t>
            </w:r>
            <w:r>
              <w:rPr>
                <w:sz w:val="21"/>
              </w:rPr>
              <w:t>1套</w:t>
            </w:r>
          </w:p>
          <w:p>
            <w:r>
              <w:rPr>
                <w:sz w:val="21"/>
              </w:rPr>
              <w:t>紫外线强度监视系统：</w:t>
            </w:r>
            <w:r>
              <w:rPr>
                <w:sz w:val="21"/>
              </w:rPr>
              <w:t>1套 水位传感器：1套</w:t>
            </w:r>
          </w:p>
          <w:p>
            <w:r>
              <w:rPr>
                <w:sz w:val="21"/>
              </w:rPr>
              <w:t>空压机：</w:t>
            </w:r>
            <w:r>
              <w:rPr>
                <w:sz w:val="21"/>
              </w:rPr>
              <w:t>1套</w:t>
            </w:r>
          </w:p>
          <w:p>
            <w:r>
              <w:rPr>
                <w:sz w:val="21"/>
              </w:rPr>
              <w:t>安全操作箱：</w:t>
            </w:r>
            <w:r>
              <w:rPr>
                <w:sz w:val="21"/>
              </w:rPr>
              <w:t>1个</w:t>
            </w:r>
          </w:p>
          <w:p>
            <w:r>
              <w:rPr>
                <w:sz w:val="21"/>
              </w:rPr>
              <w:t>进水手动闸板：</w:t>
            </w:r>
            <w:r>
              <w:rPr>
                <w:sz w:val="21"/>
              </w:rPr>
              <w:t>2套</w:t>
            </w:r>
          </w:p>
        </w:tc>
        <w:tc>
          <w:tcPr>
            <w:tcW w:type="dxa" w:w="925"/>
            <w:tcBorders>
              <w:top w:val="single" w:color="000000" w:sz="4"/>
              <w:left w:val="single" w:color="000000" w:sz="4"/>
              <w:bottom w:val="single" w:color="000000" w:sz="4"/>
              <w:right w:val="single" w:color="000000" w:sz="4"/>
            </w:tcBorders>
            <w:vAlign w:val="top"/>
          </w:tcPr>
          <w:p/>
        </w:tc>
        <w:tc>
          <w:tcPr>
            <w:tcW w:type="dxa" w:w="925"/>
            <w:tcBorders>
              <w:top w:val="single" w:color="000000" w:sz="4"/>
              <w:left w:val="single" w:color="000000" w:sz="4"/>
              <w:bottom w:val="single" w:color="000000" w:sz="4"/>
              <w:right w:val="single" w:color="000000" w:sz="4"/>
            </w:tcBorders>
            <w:vAlign w:val="top"/>
          </w:tcPr>
          <w:p/>
        </w:tc>
        <w:tc>
          <w:tcPr>
            <w:tcW w:type="dxa" w:w="1159"/>
            <w:tcBorders>
              <w:top w:val="single" w:color="000000" w:sz="4"/>
              <w:left w:val="single" w:color="000000" w:sz="4"/>
              <w:bottom w:val="single" w:color="000000" w:sz="4"/>
              <w:right w:val="single" w:color="000000" w:sz="4"/>
            </w:tcBorders>
            <w:vAlign w:val="top"/>
          </w:tcPr>
          <w:p/>
        </w:tc>
      </w:tr>
      <w:tr>
        <w:tc>
          <w:tcPr>
            <w:tcW w:type="dxa" w:w="8308"/>
            <w:gridSpan w:val="6"/>
            <w:tcBorders>
              <w:top w:val="none" w:color="000000" w:sz="4"/>
              <w:left w:val="single" w:color="000000" w:sz="4"/>
              <w:bottom w:val="single" w:color="000000" w:sz="4"/>
              <w:right w:val="single" w:color="000000" w:sz="4"/>
            </w:tcBorders>
            <w:vAlign w:val="top"/>
          </w:tcPr>
          <w:p>
            <w:r>
              <w:rPr>
                <w:sz w:val="21"/>
              </w:rPr>
              <w:t>五、鼓风机房</w:t>
            </w:r>
          </w:p>
        </w:tc>
      </w:tr>
      <w:tr>
        <w:tc>
          <w:tcPr>
            <w:tcW w:type="dxa" w:w="925"/>
            <w:tcBorders>
              <w:top w:val="none" w:color="000000" w:sz="4"/>
              <w:left w:val="single" w:color="000000" w:sz="4"/>
              <w:bottom w:val="single" w:color="000000" w:sz="4"/>
              <w:right w:val="single" w:color="000000" w:sz="4"/>
            </w:tcBorders>
            <w:vAlign w:val="top"/>
          </w:tcPr>
          <w:p>
            <w:r>
              <w:rPr>
                <w:sz w:val="21"/>
              </w:rPr>
              <w:t>1</w:t>
            </w:r>
          </w:p>
        </w:tc>
        <w:tc>
          <w:tcPr>
            <w:tcW w:type="dxa" w:w="1013"/>
            <w:tcBorders>
              <w:top w:val="single" w:color="000000" w:sz="4"/>
              <w:left w:val="single" w:color="000000" w:sz="4"/>
              <w:bottom w:val="single" w:color="000000" w:sz="4"/>
              <w:right w:val="single" w:color="000000" w:sz="4"/>
            </w:tcBorders>
            <w:vAlign w:val="top"/>
          </w:tcPr>
          <w:p>
            <w:r>
              <w:rPr>
                <w:sz w:val="21"/>
              </w:rPr>
              <w:t>罗茨鼓风机</w:t>
            </w:r>
          </w:p>
        </w:tc>
        <w:tc>
          <w:tcPr>
            <w:tcW w:type="dxa" w:w="3361"/>
            <w:tcBorders>
              <w:top w:val="single" w:color="000000" w:sz="4"/>
              <w:left w:val="single" w:color="000000" w:sz="4"/>
              <w:bottom w:val="single" w:color="000000" w:sz="4"/>
              <w:right w:val="single" w:color="000000" w:sz="4"/>
            </w:tcBorders>
            <w:vAlign w:val="top"/>
          </w:tcPr>
          <w:p>
            <w:r>
              <w:rPr>
                <w:sz w:val="21"/>
              </w:rPr>
              <w:t>Q=3200m3/h p=0.69bar 9 0kw 4200rpm 380w</w:t>
            </w:r>
          </w:p>
        </w:tc>
        <w:tc>
          <w:tcPr>
            <w:tcW w:type="dxa" w:w="925"/>
            <w:tcBorders>
              <w:top w:val="single" w:color="000000" w:sz="4"/>
              <w:left w:val="single" w:color="000000" w:sz="4"/>
              <w:bottom w:val="single" w:color="000000" w:sz="4"/>
              <w:right w:val="single" w:color="000000" w:sz="4"/>
            </w:tcBorders>
            <w:vAlign w:val="top"/>
          </w:tcPr>
          <w:p/>
        </w:tc>
        <w:tc>
          <w:tcPr>
            <w:tcW w:type="dxa" w:w="925"/>
            <w:tcBorders>
              <w:top w:val="single" w:color="000000" w:sz="4"/>
              <w:left w:val="single" w:color="000000" w:sz="4"/>
              <w:bottom w:val="single" w:color="000000" w:sz="4"/>
              <w:right w:val="single" w:color="000000" w:sz="4"/>
            </w:tcBorders>
            <w:vAlign w:val="top"/>
          </w:tcPr>
          <w:p>
            <w:r>
              <w:rPr>
                <w:sz w:val="21"/>
              </w:rPr>
              <w:t>3台</w:t>
            </w:r>
          </w:p>
        </w:tc>
        <w:tc>
          <w:tcPr>
            <w:tcW w:type="dxa" w:w="1159"/>
            <w:tcBorders>
              <w:top w:val="single" w:color="000000" w:sz="4"/>
              <w:left w:val="single" w:color="000000" w:sz="4"/>
              <w:bottom w:val="single" w:color="000000" w:sz="4"/>
              <w:right w:val="single" w:color="000000" w:sz="4"/>
            </w:tcBorders>
            <w:vAlign w:val="top"/>
          </w:tcPr>
          <w:p>
            <w:r>
              <w:rPr>
                <w:sz w:val="21"/>
              </w:rPr>
              <w:t>2用1备</w:t>
            </w:r>
          </w:p>
        </w:tc>
      </w:tr>
      <w:tr>
        <w:tc>
          <w:tcPr>
            <w:tcW w:type="dxa" w:w="925"/>
            <w:tcBorders>
              <w:top w:val="none" w:color="000000" w:sz="4"/>
              <w:left w:val="single" w:color="000000" w:sz="4"/>
              <w:bottom w:val="single" w:color="000000" w:sz="4"/>
              <w:right w:val="single" w:color="000000" w:sz="4"/>
            </w:tcBorders>
            <w:vAlign w:val="top"/>
          </w:tcPr>
          <w:p>
            <w:r>
              <w:rPr>
                <w:sz w:val="21"/>
              </w:rPr>
              <w:t>2</w:t>
            </w:r>
          </w:p>
        </w:tc>
        <w:tc>
          <w:tcPr>
            <w:tcW w:type="dxa" w:w="1013"/>
            <w:tcBorders>
              <w:top w:val="none" w:color="000000" w:sz="4"/>
              <w:left w:val="single" w:color="000000" w:sz="4"/>
              <w:bottom w:val="single" w:color="000000" w:sz="4"/>
              <w:right w:val="single" w:color="000000" w:sz="4"/>
            </w:tcBorders>
            <w:vAlign w:val="top"/>
          </w:tcPr>
          <w:p>
            <w:r>
              <w:rPr>
                <w:sz w:val="21"/>
              </w:rPr>
              <w:t>LX型电动单梁 起重机</w:t>
            </w:r>
          </w:p>
        </w:tc>
        <w:tc>
          <w:tcPr>
            <w:tcW w:type="dxa" w:w="3361"/>
            <w:tcBorders>
              <w:top w:val="none" w:color="000000" w:sz="4"/>
              <w:left w:val="single" w:color="000000" w:sz="4"/>
              <w:bottom w:val="single" w:color="000000" w:sz="4"/>
              <w:right w:val="single" w:color="000000" w:sz="4"/>
            </w:tcBorders>
            <w:vAlign w:val="top"/>
          </w:tcPr>
          <w:p>
            <w:r>
              <w:rPr>
                <w:sz w:val="21"/>
              </w:rPr>
              <w:t>跨度</w:t>
            </w:r>
            <w:r>
              <w:rPr>
                <w:sz w:val="21"/>
              </w:rPr>
              <w:t>6.0m</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1套</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3</w:t>
            </w:r>
          </w:p>
        </w:tc>
        <w:tc>
          <w:tcPr>
            <w:tcW w:type="dxa" w:w="1013"/>
            <w:tcBorders>
              <w:top w:val="none" w:color="000000" w:sz="4"/>
              <w:left w:val="single" w:color="000000" w:sz="4"/>
              <w:bottom w:val="single" w:color="000000" w:sz="4"/>
              <w:right w:val="single" w:color="000000" w:sz="4"/>
            </w:tcBorders>
            <w:vAlign w:val="top"/>
          </w:tcPr>
          <w:p>
            <w:r>
              <w:rPr>
                <w:sz w:val="21"/>
              </w:rPr>
              <w:t>轴流风机</w:t>
            </w:r>
          </w:p>
        </w:tc>
        <w:tc>
          <w:tcPr>
            <w:tcW w:type="dxa" w:w="3361"/>
            <w:tcBorders>
              <w:top w:val="none" w:color="000000" w:sz="4"/>
              <w:left w:val="single" w:color="000000" w:sz="4"/>
              <w:bottom w:val="single" w:color="000000" w:sz="4"/>
              <w:right w:val="single" w:color="000000" w:sz="4"/>
            </w:tcBorders>
            <w:vAlign w:val="top"/>
          </w:tcPr>
          <w:p>
            <w:r>
              <w:rPr>
                <w:sz w:val="21"/>
              </w:rPr>
              <w:t>N=0.1KW 2200m3/h</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tc>
        <w:tc>
          <w:tcPr>
            <w:tcW w:type="dxa" w:w="1159"/>
            <w:tcBorders>
              <w:top w:val="none" w:color="000000" w:sz="4"/>
              <w:left w:val="single" w:color="000000" w:sz="4"/>
              <w:bottom w:val="single" w:color="000000" w:sz="4"/>
              <w:right w:val="single" w:color="000000" w:sz="4"/>
            </w:tcBorders>
            <w:vAlign w:val="top"/>
          </w:tcPr>
          <w:p/>
        </w:tc>
      </w:tr>
      <w:tr>
        <w:tc>
          <w:tcPr>
            <w:tcW w:type="dxa" w:w="8308"/>
            <w:gridSpan w:val="6"/>
            <w:tcBorders>
              <w:top w:val="none" w:color="000000" w:sz="4"/>
              <w:left w:val="single" w:color="000000" w:sz="4"/>
              <w:bottom w:val="single" w:color="000000" w:sz="4"/>
              <w:right w:val="single" w:color="000000" w:sz="4"/>
            </w:tcBorders>
            <w:vAlign w:val="top"/>
          </w:tcPr>
          <w:p>
            <w:r>
              <w:rPr>
                <w:sz w:val="21"/>
              </w:rPr>
              <w:t>六、污泥脱水车间</w:t>
            </w:r>
          </w:p>
        </w:tc>
      </w:tr>
      <w:tr>
        <w:tc>
          <w:tcPr>
            <w:tcW w:type="dxa" w:w="925"/>
            <w:tcBorders>
              <w:top w:val="none" w:color="000000" w:sz="4"/>
              <w:left w:val="single" w:color="000000" w:sz="4"/>
              <w:bottom w:val="single" w:color="000000" w:sz="4"/>
              <w:right w:val="single" w:color="000000" w:sz="4"/>
            </w:tcBorders>
            <w:vAlign w:val="top"/>
          </w:tcPr>
          <w:p>
            <w:r>
              <w:rPr>
                <w:sz w:val="21"/>
              </w:rPr>
              <w:t>1</w:t>
            </w:r>
          </w:p>
        </w:tc>
        <w:tc>
          <w:tcPr>
            <w:tcW w:type="dxa" w:w="1013"/>
            <w:tcBorders>
              <w:top w:val="single" w:color="000000" w:sz="4"/>
              <w:left w:val="single" w:color="000000" w:sz="4"/>
              <w:bottom w:val="single" w:color="000000" w:sz="4"/>
              <w:right w:val="single" w:color="000000" w:sz="4"/>
            </w:tcBorders>
            <w:vAlign w:val="top"/>
          </w:tcPr>
          <w:p>
            <w:r>
              <w:rPr>
                <w:sz w:val="21"/>
              </w:rPr>
              <w:t>带式浓缩脱水</w:t>
            </w:r>
            <w:r>
              <w:rPr>
                <w:sz w:val="21"/>
              </w:rPr>
              <w:t>一体机</w:t>
            </w:r>
          </w:p>
        </w:tc>
        <w:tc>
          <w:tcPr>
            <w:tcW w:type="dxa" w:w="3361"/>
            <w:tcBorders>
              <w:top w:val="single" w:color="000000" w:sz="4"/>
              <w:left w:val="single" w:color="000000" w:sz="4"/>
              <w:bottom w:val="single" w:color="000000" w:sz="4"/>
              <w:right w:val="single" w:color="000000" w:sz="4"/>
            </w:tcBorders>
            <w:vAlign w:val="top"/>
          </w:tcPr>
          <w:p>
            <w:r>
              <w:rPr>
                <w:sz w:val="21"/>
              </w:rPr>
              <w:t>Q=20-40m3/h B=1000m N =1.85KW</w:t>
            </w:r>
          </w:p>
        </w:tc>
        <w:tc>
          <w:tcPr>
            <w:tcW w:type="dxa" w:w="925"/>
            <w:tcBorders>
              <w:top w:val="single" w:color="000000" w:sz="4"/>
              <w:left w:val="single" w:color="000000" w:sz="4"/>
              <w:bottom w:val="single" w:color="000000" w:sz="4"/>
              <w:right w:val="single" w:color="000000" w:sz="4"/>
            </w:tcBorders>
            <w:vAlign w:val="top"/>
          </w:tcPr>
          <w:p/>
        </w:tc>
        <w:tc>
          <w:tcPr>
            <w:tcW w:type="dxa" w:w="925"/>
            <w:tcBorders>
              <w:top w:val="single" w:color="000000" w:sz="4"/>
              <w:left w:val="single" w:color="000000" w:sz="4"/>
              <w:bottom w:val="single" w:color="000000" w:sz="4"/>
              <w:right w:val="single" w:color="000000" w:sz="4"/>
            </w:tcBorders>
            <w:vAlign w:val="top"/>
          </w:tcPr>
          <w:p>
            <w:r>
              <w:rPr>
                <w:sz w:val="21"/>
              </w:rPr>
              <w:t>2台</w:t>
            </w:r>
          </w:p>
        </w:tc>
        <w:tc>
          <w:tcPr>
            <w:tcW w:type="dxa" w:w="1159"/>
            <w:tcBorders>
              <w:top w:val="single" w:color="000000" w:sz="4"/>
              <w:left w:val="single" w:color="000000" w:sz="4"/>
              <w:bottom w:val="single" w:color="000000" w:sz="4"/>
              <w:right w:val="single" w:color="000000" w:sz="4"/>
            </w:tcBorders>
            <w:vAlign w:val="top"/>
          </w:tcPr>
          <w:p>
            <w:r>
              <w:rPr>
                <w:sz w:val="21"/>
              </w:rPr>
              <w:t>1用1备</w:t>
            </w:r>
          </w:p>
        </w:tc>
      </w:tr>
      <w:tr>
        <w:tc>
          <w:tcPr>
            <w:tcW w:type="dxa" w:w="925"/>
            <w:tcBorders>
              <w:top w:val="none" w:color="000000" w:sz="4"/>
              <w:left w:val="single" w:color="000000" w:sz="4"/>
              <w:bottom w:val="single" w:color="000000" w:sz="4"/>
              <w:right w:val="single" w:color="000000" w:sz="4"/>
            </w:tcBorders>
            <w:vAlign w:val="top"/>
          </w:tcPr>
          <w:p>
            <w:r>
              <w:rPr>
                <w:sz w:val="21"/>
              </w:rPr>
              <w:t>2</w:t>
            </w:r>
          </w:p>
        </w:tc>
        <w:tc>
          <w:tcPr>
            <w:tcW w:type="dxa" w:w="1013"/>
            <w:tcBorders>
              <w:top w:val="none" w:color="000000" w:sz="4"/>
              <w:left w:val="single" w:color="000000" w:sz="4"/>
              <w:bottom w:val="single" w:color="000000" w:sz="4"/>
              <w:right w:val="single" w:color="000000" w:sz="4"/>
            </w:tcBorders>
            <w:vAlign w:val="top"/>
          </w:tcPr>
          <w:p>
            <w:r>
              <w:rPr>
                <w:sz w:val="21"/>
              </w:rPr>
              <w:t>污泥螺杆泵</w:t>
            </w:r>
          </w:p>
        </w:tc>
        <w:tc>
          <w:tcPr>
            <w:tcW w:type="dxa" w:w="3361"/>
            <w:tcBorders>
              <w:top w:val="none" w:color="000000" w:sz="4"/>
              <w:left w:val="single" w:color="000000" w:sz="4"/>
              <w:bottom w:val="single" w:color="000000" w:sz="4"/>
              <w:right w:val="single" w:color="000000" w:sz="4"/>
            </w:tcBorders>
            <w:vAlign w:val="top"/>
          </w:tcPr>
          <w:p>
            <w:r>
              <w:rPr>
                <w:sz w:val="21"/>
              </w:rPr>
              <w:t>Q=7-31m3/h P=0.2MPa N= 5.5KW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r>
              <w:rPr>
                <w:sz w:val="21"/>
              </w:rPr>
              <w:t>1用1备</w:t>
            </w:r>
          </w:p>
        </w:tc>
      </w:tr>
      <w:tr>
        <w:tc>
          <w:tcPr>
            <w:tcW w:type="dxa" w:w="925"/>
            <w:tcBorders>
              <w:top w:val="none" w:color="000000" w:sz="4"/>
              <w:left w:val="single" w:color="000000" w:sz="4"/>
              <w:bottom w:val="single" w:color="000000" w:sz="4"/>
              <w:right w:val="single" w:color="000000" w:sz="4"/>
            </w:tcBorders>
            <w:vAlign w:val="top"/>
          </w:tcPr>
          <w:p>
            <w:r>
              <w:rPr>
                <w:sz w:val="21"/>
              </w:rPr>
              <w:t>3</w:t>
            </w:r>
          </w:p>
        </w:tc>
        <w:tc>
          <w:tcPr>
            <w:tcW w:type="dxa" w:w="1013"/>
            <w:tcBorders>
              <w:top w:val="none" w:color="000000" w:sz="4"/>
              <w:left w:val="single" w:color="000000" w:sz="4"/>
              <w:bottom w:val="single" w:color="000000" w:sz="4"/>
              <w:right w:val="single" w:color="000000" w:sz="4"/>
            </w:tcBorders>
            <w:vAlign w:val="top"/>
          </w:tcPr>
          <w:p>
            <w:r>
              <w:rPr>
                <w:sz w:val="21"/>
              </w:rPr>
              <w:t>空压机</w:t>
            </w:r>
          </w:p>
        </w:tc>
        <w:tc>
          <w:tcPr>
            <w:tcW w:type="dxa" w:w="3361"/>
            <w:tcBorders>
              <w:top w:val="none" w:color="000000" w:sz="4"/>
              <w:left w:val="single" w:color="000000" w:sz="4"/>
              <w:bottom w:val="single" w:color="000000" w:sz="4"/>
              <w:right w:val="single" w:color="000000" w:sz="4"/>
            </w:tcBorders>
            <w:vAlign w:val="top"/>
          </w:tcPr>
          <w:p>
            <w:r>
              <w:rPr>
                <w:sz w:val="21"/>
              </w:rPr>
              <w:t>Q=0.19m3/h，P=0.7MPa ，N=1.5KW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r>
              <w:rPr>
                <w:sz w:val="21"/>
              </w:rPr>
              <w:t>1用1备</w:t>
            </w:r>
          </w:p>
        </w:tc>
      </w:tr>
      <w:tr>
        <w:tc>
          <w:tcPr>
            <w:tcW w:type="dxa" w:w="925"/>
            <w:tcBorders>
              <w:top w:val="none" w:color="000000" w:sz="4"/>
              <w:left w:val="single" w:color="000000" w:sz="4"/>
              <w:bottom w:val="single" w:color="000000" w:sz="4"/>
              <w:right w:val="single" w:color="000000" w:sz="4"/>
            </w:tcBorders>
            <w:vAlign w:val="top"/>
          </w:tcPr>
          <w:p>
            <w:r>
              <w:rPr>
                <w:sz w:val="21"/>
              </w:rPr>
              <w:t>4</w:t>
            </w:r>
          </w:p>
        </w:tc>
        <w:tc>
          <w:tcPr>
            <w:tcW w:type="dxa" w:w="1013"/>
            <w:tcBorders>
              <w:top w:val="none" w:color="000000" w:sz="4"/>
              <w:left w:val="single" w:color="000000" w:sz="4"/>
              <w:bottom w:val="single" w:color="000000" w:sz="4"/>
              <w:right w:val="single" w:color="000000" w:sz="4"/>
            </w:tcBorders>
            <w:vAlign w:val="top"/>
          </w:tcPr>
          <w:p>
            <w:r>
              <w:rPr>
                <w:sz w:val="21"/>
              </w:rPr>
              <w:t>一体化溶解加</w:t>
            </w:r>
            <w:r>
              <w:rPr>
                <w:sz w:val="21"/>
              </w:rPr>
              <w:t>药装置</w:t>
            </w:r>
          </w:p>
        </w:tc>
        <w:tc>
          <w:tcPr>
            <w:tcW w:type="dxa" w:w="3361"/>
            <w:tcBorders>
              <w:top w:val="none" w:color="000000" w:sz="4"/>
              <w:left w:val="single" w:color="000000" w:sz="4"/>
              <w:bottom w:val="single" w:color="000000" w:sz="4"/>
              <w:right w:val="single" w:color="000000" w:sz="4"/>
            </w:tcBorders>
            <w:vAlign w:val="top"/>
          </w:tcPr>
          <w:p>
            <w:r>
              <w:rPr>
                <w:sz w:val="21"/>
              </w:rPr>
              <w:t>Q=1.5m3/h N=2.95kw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r>
              <w:rPr>
                <w:sz w:val="21"/>
              </w:rPr>
              <w:t>1用1备</w:t>
            </w:r>
          </w:p>
        </w:tc>
      </w:tr>
      <w:tr>
        <w:tc>
          <w:tcPr>
            <w:tcW w:type="dxa" w:w="925"/>
            <w:tcBorders>
              <w:top w:val="none" w:color="000000" w:sz="4"/>
              <w:left w:val="single" w:color="000000" w:sz="4"/>
              <w:bottom w:val="single" w:color="000000" w:sz="4"/>
              <w:right w:val="single" w:color="000000" w:sz="4"/>
            </w:tcBorders>
            <w:vAlign w:val="top"/>
          </w:tcPr>
          <w:p>
            <w:r>
              <w:rPr>
                <w:sz w:val="21"/>
              </w:rPr>
              <w:t>5</w:t>
            </w:r>
          </w:p>
        </w:tc>
        <w:tc>
          <w:tcPr>
            <w:tcW w:type="dxa" w:w="1013"/>
            <w:tcBorders>
              <w:top w:val="none" w:color="000000" w:sz="4"/>
              <w:left w:val="single" w:color="000000" w:sz="4"/>
              <w:bottom w:val="single" w:color="000000" w:sz="4"/>
              <w:right w:val="single" w:color="000000" w:sz="4"/>
            </w:tcBorders>
            <w:vAlign w:val="top"/>
          </w:tcPr>
          <w:p>
            <w:r>
              <w:rPr>
                <w:sz w:val="21"/>
              </w:rPr>
              <w:t>计量泵</w:t>
            </w:r>
          </w:p>
        </w:tc>
        <w:tc>
          <w:tcPr>
            <w:tcW w:type="dxa" w:w="3361"/>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r>
              <w:rPr>
                <w:sz w:val="21"/>
              </w:rPr>
              <w:t>1用1备</w:t>
            </w:r>
          </w:p>
        </w:tc>
      </w:tr>
      <w:tr>
        <w:tc>
          <w:tcPr>
            <w:tcW w:type="dxa" w:w="925"/>
            <w:tcBorders>
              <w:top w:val="none" w:color="000000" w:sz="4"/>
              <w:left w:val="single" w:color="000000" w:sz="4"/>
              <w:bottom w:val="single" w:color="000000" w:sz="4"/>
              <w:right w:val="single" w:color="000000" w:sz="4"/>
            </w:tcBorders>
            <w:vAlign w:val="top"/>
          </w:tcPr>
          <w:p>
            <w:r>
              <w:rPr>
                <w:sz w:val="21"/>
              </w:rPr>
              <w:t>6</w:t>
            </w:r>
          </w:p>
        </w:tc>
        <w:tc>
          <w:tcPr>
            <w:tcW w:type="dxa" w:w="1013"/>
            <w:tcBorders>
              <w:top w:val="none" w:color="000000" w:sz="4"/>
              <w:left w:val="single" w:color="000000" w:sz="4"/>
              <w:bottom w:val="single" w:color="000000" w:sz="4"/>
              <w:right w:val="single" w:color="000000" w:sz="4"/>
            </w:tcBorders>
            <w:vAlign w:val="top"/>
          </w:tcPr>
          <w:p>
            <w:r>
              <w:rPr>
                <w:sz w:val="21"/>
              </w:rPr>
              <w:t>反冲洗水泵</w:t>
            </w:r>
          </w:p>
        </w:tc>
        <w:tc>
          <w:tcPr>
            <w:tcW w:type="dxa" w:w="3361"/>
            <w:tcBorders>
              <w:top w:val="none" w:color="000000" w:sz="4"/>
              <w:left w:val="single" w:color="000000" w:sz="4"/>
              <w:bottom w:val="single" w:color="000000" w:sz="4"/>
              <w:right w:val="single" w:color="000000" w:sz="4"/>
            </w:tcBorders>
            <w:vAlign w:val="top"/>
          </w:tcPr>
          <w:p>
            <w:r>
              <w:rPr>
                <w:sz w:val="21"/>
              </w:rPr>
              <w:t>Q=12m3/h H=60m N=4kw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7</w:t>
            </w:r>
          </w:p>
        </w:tc>
        <w:tc>
          <w:tcPr>
            <w:tcW w:type="dxa" w:w="1013"/>
            <w:tcBorders>
              <w:top w:val="none" w:color="000000" w:sz="4"/>
              <w:left w:val="single" w:color="000000" w:sz="4"/>
              <w:bottom w:val="single" w:color="000000" w:sz="4"/>
              <w:right w:val="single" w:color="000000" w:sz="4"/>
            </w:tcBorders>
            <w:vAlign w:val="top"/>
          </w:tcPr>
          <w:p>
            <w:r>
              <w:rPr>
                <w:sz w:val="21"/>
              </w:rPr>
              <w:t>自动冲洗过滤</w:t>
            </w:r>
          </w:p>
        </w:tc>
        <w:tc>
          <w:tcPr>
            <w:tcW w:type="dxa" w:w="3361"/>
            <w:tcBorders>
              <w:top w:val="none" w:color="000000" w:sz="4"/>
              <w:left w:val="single" w:color="000000" w:sz="4"/>
              <w:bottom w:val="single" w:color="000000" w:sz="4"/>
              <w:right w:val="single" w:color="000000" w:sz="4"/>
            </w:tcBorders>
            <w:vAlign w:val="top"/>
          </w:tcPr>
          <w:p>
            <w:r>
              <w:rPr>
                <w:sz w:val="21"/>
              </w:rPr>
              <w:t>DN50</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8</w:t>
            </w:r>
          </w:p>
        </w:tc>
        <w:tc>
          <w:tcPr>
            <w:tcW w:type="dxa" w:w="1013"/>
            <w:tcBorders>
              <w:top w:val="none" w:color="000000" w:sz="4"/>
              <w:left w:val="single" w:color="000000" w:sz="4"/>
              <w:bottom w:val="single" w:color="000000" w:sz="4"/>
              <w:right w:val="single" w:color="000000" w:sz="4"/>
            </w:tcBorders>
            <w:vAlign w:val="top"/>
          </w:tcPr>
          <w:p>
            <w:r>
              <w:rPr>
                <w:sz w:val="21"/>
              </w:rPr>
              <w:t>管道混合器</w:t>
            </w:r>
          </w:p>
        </w:tc>
        <w:tc>
          <w:tcPr>
            <w:tcW w:type="dxa" w:w="3361"/>
            <w:tcBorders>
              <w:top w:val="none" w:color="000000" w:sz="4"/>
              <w:left w:val="single" w:color="000000" w:sz="4"/>
              <w:bottom w:val="single" w:color="000000" w:sz="4"/>
              <w:right w:val="single" w:color="000000" w:sz="4"/>
            </w:tcBorders>
            <w:vAlign w:val="top"/>
          </w:tcPr>
          <w:p>
            <w:r>
              <w:rPr>
                <w:sz w:val="21"/>
              </w:rPr>
              <w:t>DN200</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9</w:t>
            </w:r>
          </w:p>
        </w:tc>
        <w:tc>
          <w:tcPr>
            <w:tcW w:type="dxa" w:w="1013"/>
            <w:tcBorders>
              <w:top w:val="none" w:color="000000" w:sz="4"/>
              <w:left w:val="single" w:color="000000" w:sz="4"/>
              <w:bottom w:val="single" w:color="000000" w:sz="4"/>
              <w:right w:val="single" w:color="000000" w:sz="4"/>
            </w:tcBorders>
            <w:vAlign w:val="top"/>
          </w:tcPr>
          <w:p>
            <w:r>
              <w:rPr>
                <w:sz w:val="21"/>
              </w:rPr>
              <w:t>水平无轴螺旋</w:t>
            </w:r>
            <w:r>
              <w:rPr>
                <w:sz w:val="21"/>
              </w:rPr>
              <w:t>输送机</w:t>
            </w:r>
          </w:p>
        </w:tc>
        <w:tc>
          <w:tcPr>
            <w:tcW w:type="dxa" w:w="3361"/>
            <w:tcBorders>
              <w:top w:val="none" w:color="000000" w:sz="4"/>
              <w:left w:val="single" w:color="000000" w:sz="4"/>
              <w:bottom w:val="single" w:color="000000" w:sz="4"/>
              <w:right w:val="single" w:color="000000" w:sz="4"/>
            </w:tcBorders>
            <w:vAlign w:val="top"/>
          </w:tcPr>
          <w:p>
            <w:r>
              <w:rPr>
                <w:sz w:val="21"/>
              </w:rPr>
              <w:t>Q=10m3/h L=13m</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1台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10</w:t>
            </w:r>
          </w:p>
        </w:tc>
        <w:tc>
          <w:tcPr>
            <w:tcW w:type="dxa" w:w="1013"/>
            <w:tcBorders>
              <w:top w:val="none" w:color="000000" w:sz="4"/>
              <w:left w:val="single" w:color="000000" w:sz="4"/>
              <w:bottom w:val="single" w:color="000000" w:sz="4"/>
              <w:right w:val="single" w:color="000000" w:sz="4"/>
            </w:tcBorders>
            <w:vAlign w:val="top"/>
          </w:tcPr>
          <w:p>
            <w:r>
              <w:rPr>
                <w:sz w:val="21"/>
              </w:rPr>
              <w:t>倾斜无轴螺旋</w:t>
            </w:r>
            <w:r>
              <w:rPr>
                <w:sz w:val="21"/>
              </w:rPr>
              <w:t>输送机</w:t>
            </w:r>
          </w:p>
        </w:tc>
        <w:tc>
          <w:tcPr>
            <w:tcW w:type="dxa" w:w="3361"/>
            <w:tcBorders>
              <w:top w:val="none" w:color="000000" w:sz="4"/>
              <w:left w:val="single" w:color="000000" w:sz="4"/>
              <w:bottom w:val="single" w:color="000000" w:sz="4"/>
              <w:right w:val="single" w:color="000000" w:sz="4"/>
            </w:tcBorders>
            <w:vAlign w:val="top"/>
          </w:tcPr>
          <w:p>
            <w:r>
              <w:rPr>
                <w:sz w:val="21"/>
              </w:rPr>
              <w:t>Q=10m3/h L=8m 25°</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1台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11</w:t>
            </w:r>
          </w:p>
        </w:tc>
        <w:tc>
          <w:tcPr>
            <w:tcW w:type="dxa" w:w="1013"/>
            <w:tcBorders>
              <w:top w:val="none" w:color="000000" w:sz="4"/>
              <w:left w:val="single" w:color="000000" w:sz="4"/>
              <w:bottom w:val="single" w:color="000000" w:sz="4"/>
              <w:right w:val="single" w:color="000000" w:sz="4"/>
            </w:tcBorders>
            <w:vAlign w:val="top"/>
          </w:tcPr>
          <w:p>
            <w:r>
              <w:rPr>
                <w:sz w:val="21"/>
              </w:rPr>
              <w:t>絮凝池反应搅</w:t>
            </w:r>
            <w:r>
              <w:rPr>
                <w:sz w:val="21"/>
              </w:rPr>
              <w:t>拌机</w:t>
            </w:r>
          </w:p>
        </w:tc>
        <w:tc>
          <w:tcPr>
            <w:tcW w:type="dxa" w:w="3361"/>
            <w:tcBorders>
              <w:top w:val="none" w:color="000000" w:sz="4"/>
              <w:left w:val="single" w:color="000000" w:sz="4"/>
              <w:bottom w:val="single" w:color="000000" w:sz="4"/>
              <w:right w:val="single" w:color="000000" w:sz="4"/>
            </w:tcBorders>
            <w:vAlign w:val="top"/>
          </w:tcPr>
          <w:p>
            <w:r>
              <w:rPr>
                <w:sz w:val="21"/>
              </w:rPr>
              <w:t>R=3.58m，N=1.1KW 转速3. 9r/min</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r>
              <w:rPr>
                <w:sz w:val="21"/>
              </w:rPr>
              <w:t>1用1备</w:t>
            </w:r>
          </w:p>
        </w:tc>
      </w:tr>
      <w:tr>
        <w:tc>
          <w:tcPr>
            <w:tcW w:type="dxa" w:w="925"/>
            <w:tcBorders>
              <w:top w:val="none" w:color="000000" w:sz="4"/>
              <w:left w:val="single" w:color="000000" w:sz="4"/>
              <w:bottom w:val="single" w:color="000000" w:sz="4"/>
              <w:right w:val="single" w:color="000000" w:sz="4"/>
            </w:tcBorders>
            <w:vAlign w:val="top"/>
          </w:tcPr>
          <w:p>
            <w:r>
              <w:rPr>
                <w:sz w:val="21"/>
              </w:rPr>
              <w:t>12</w:t>
            </w:r>
          </w:p>
        </w:tc>
        <w:tc>
          <w:tcPr>
            <w:tcW w:type="dxa" w:w="1013"/>
            <w:tcBorders>
              <w:top w:val="none" w:color="000000" w:sz="4"/>
              <w:left w:val="single" w:color="000000" w:sz="4"/>
              <w:bottom w:val="single" w:color="000000" w:sz="4"/>
              <w:right w:val="single" w:color="000000" w:sz="4"/>
            </w:tcBorders>
            <w:vAlign w:val="top"/>
          </w:tcPr>
          <w:p>
            <w:r>
              <w:rPr>
                <w:sz w:val="21"/>
              </w:rPr>
              <w:t>轴流通风机</w:t>
            </w:r>
          </w:p>
        </w:tc>
        <w:tc>
          <w:tcPr>
            <w:tcW w:type="dxa" w:w="3361"/>
            <w:tcBorders>
              <w:top w:val="none" w:color="000000" w:sz="4"/>
              <w:left w:val="single" w:color="000000" w:sz="4"/>
              <w:bottom w:val="single" w:color="000000" w:sz="4"/>
              <w:right w:val="single" w:color="000000" w:sz="4"/>
            </w:tcBorders>
            <w:vAlign w:val="top"/>
          </w:tcPr>
          <w:p>
            <w:r>
              <w:rPr>
                <w:sz w:val="21"/>
              </w:rPr>
              <w:t>N=0.12KW， 3265m3/h</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4台</w:t>
            </w:r>
          </w:p>
        </w:tc>
        <w:tc>
          <w:tcPr>
            <w:tcW w:type="dxa" w:w="1159"/>
            <w:tcBorders>
              <w:top w:val="none" w:color="000000" w:sz="4"/>
              <w:left w:val="single" w:color="000000" w:sz="4"/>
              <w:bottom w:val="single" w:color="000000" w:sz="4"/>
              <w:right w:val="single" w:color="000000" w:sz="4"/>
            </w:tcBorders>
            <w:vAlign w:val="top"/>
          </w:tcPr>
          <w:p/>
        </w:tc>
      </w:tr>
    </w:tbl>
    <w:p/>
    <w:p/>
    <w:p/>
    <w:p/>
    <w:p/>
    <w:p/>
    <w:p/>
    <w:p/>
    <w:p/>
    <w:p/>
    <w:p/>
    <w:p/>
    <w:p/>
    <w:p/>
    <w:p/>
    <w:p/>
    <w:p/>
    <w:p/>
    <w:p/>
    <w:p/>
    <w:p/>
    <w:p/>
    <w:p/>
    <w:p/>
    <w:p/>
    <w:p/>
    <w:p/>
    <w:p/>
    <w:p/>
    <w:p>
      <w:r>
        <w:rPr>
          <w:b/>
          <w:sz w:val="21"/>
        </w:rPr>
        <w:t>一期第二次建设主要设备表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304"/>
        <w:gridCol w:w="1172"/>
        <w:gridCol w:w="3047"/>
        <w:gridCol w:w="791"/>
        <w:gridCol w:w="894"/>
        <w:gridCol w:w="1099"/>
      </w:tblGrid>
      <w:tr>
        <w:tc>
          <w:tcPr>
            <w:tcW w:type="dxa" w:w="1304"/>
            <w:tcBorders>
              <w:top w:val="single" w:color="000000" w:sz="4"/>
              <w:left w:val="single" w:color="000000" w:sz="4"/>
              <w:bottom w:val="single" w:color="000000" w:sz="4"/>
              <w:right w:val="single" w:color="000000" w:sz="4"/>
            </w:tcBorders>
            <w:vAlign w:val="top"/>
          </w:tcPr>
          <w:p>
            <w:r>
              <w:rPr>
                <w:sz w:val="22"/>
              </w:rPr>
              <w:t>序号</w:t>
            </w:r>
          </w:p>
        </w:tc>
        <w:tc>
          <w:tcPr>
            <w:tcW w:type="dxa" w:w="1172"/>
            <w:tcBorders>
              <w:top w:val="single" w:color="000000" w:sz="4"/>
              <w:left w:val="single" w:color="000000" w:sz="4"/>
              <w:bottom w:val="single" w:color="000000" w:sz="4"/>
              <w:right w:val="single" w:color="000000" w:sz="4"/>
            </w:tcBorders>
            <w:vAlign w:val="top"/>
          </w:tcPr>
          <w:p>
            <w:r>
              <w:rPr>
                <w:sz w:val="22"/>
              </w:rPr>
              <w:t>名</w:t>
            </w:r>
            <w:r>
              <w:rPr>
                <w:sz w:val="22"/>
              </w:rPr>
              <w:t>称</w:t>
            </w:r>
          </w:p>
        </w:tc>
        <w:tc>
          <w:tcPr>
            <w:tcW w:type="dxa" w:w="3047"/>
            <w:tcBorders>
              <w:top w:val="single" w:color="000000" w:sz="4"/>
              <w:left w:val="single" w:color="000000" w:sz="4"/>
              <w:bottom w:val="single" w:color="000000" w:sz="4"/>
              <w:right w:val="single" w:color="000000" w:sz="4"/>
            </w:tcBorders>
            <w:vAlign w:val="top"/>
          </w:tcPr>
          <w:p>
            <w:r>
              <w:rPr>
                <w:sz w:val="22"/>
              </w:rPr>
              <w:t>技术参数</w:t>
            </w:r>
          </w:p>
        </w:tc>
        <w:tc>
          <w:tcPr>
            <w:tcW w:type="dxa" w:w="791"/>
            <w:tcBorders>
              <w:top w:val="single" w:color="000000" w:sz="4"/>
              <w:left w:val="single" w:color="000000" w:sz="4"/>
              <w:bottom w:val="single" w:color="000000" w:sz="4"/>
              <w:right w:val="single" w:color="000000" w:sz="4"/>
            </w:tcBorders>
            <w:vAlign w:val="top"/>
          </w:tcPr>
          <w:p>
            <w:r>
              <w:rPr>
                <w:sz w:val="22"/>
              </w:rPr>
              <w:t>材</w:t>
            </w:r>
            <w:r>
              <w:rPr>
                <w:sz w:val="22"/>
              </w:rPr>
              <w:t>料</w:t>
            </w:r>
          </w:p>
        </w:tc>
        <w:tc>
          <w:tcPr>
            <w:tcW w:type="dxa" w:w="894"/>
            <w:tcBorders>
              <w:top w:val="single" w:color="000000" w:sz="4"/>
              <w:left w:val="single" w:color="000000" w:sz="4"/>
              <w:bottom w:val="single" w:color="000000" w:sz="4"/>
              <w:right w:val="single" w:color="000000" w:sz="4"/>
            </w:tcBorders>
            <w:vAlign w:val="top"/>
          </w:tcPr>
          <w:p>
            <w:r>
              <w:rPr>
                <w:sz w:val="22"/>
              </w:rPr>
              <w:t>数量</w:t>
            </w:r>
          </w:p>
        </w:tc>
        <w:tc>
          <w:tcPr>
            <w:tcW w:type="dxa" w:w="1099"/>
            <w:tcBorders>
              <w:top w:val="single" w:color="000000" w:sz="4"/>
              <w:left w:val="single" w:color="000000" w:sz="4"/>
              <w:bottom w:val="single" w:color="000000" w:sz="4"/>
              <w:right w:val="single" w:color="000000" w:sz="4"/>
            </w:tcBorders>
            <w:vAlign w:val="top"/>
          </w:tcPr>
          <w:p>
            <w:r>
              <w:rPr>
                <w:sz w:val="22"/>
              </w:rPr>
              <w:t>备</w:t>
            </w:r>
            <w:r>
              <w:rPr>
                <w:sz w:val="22"/>
              </w:rPr>
              <w:t>注</w:t>
            </w:r>
          </w:p>
        </w:tc>
      </w:tr>
      <w:tr>
        <w:tc>
          <w:tcPr>
            <w:tcW w:type="dxa" w:w="8307"/>
            <w:gridSpan w:val="6"/>
            <w:tcBorders>
              <w:top w:val="none" w:color="000000" w:sz="4"/>
              <w:left w:val="single" w:color="000000" w:sz="4"/>
              <w:bottom w:val="single" w:color="000000" w:sz="4"/>
              <w:right w:val="single" w:color="000000" w:sz="4"/>
            </w:tcBorders>
            <w:vAlign w:val="top"/>
          </w:tcPr>
          <w:p>
            <w:r>
              <w:rPr>
                <w:sz w:val="22"/>
              </w:rPr>
              <w:t>一、提升泵站</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电动葫芦</w:t>
            </w:r>
          </w:p>
        </w:tc>
        <w:tc>
          <w:tcPr>
            <w:tcW w:type="dxa" w:w="3047"/>
            <w:tcBorders>
              <w:top w:val="single" w:color="000000" w:sz="4"/>
              <w:left w:val="single" w:color="000000" w:sz="4"/>
              <w:bottom w:val="single" w:color="000000" w:sz="4"/>
              <w:right w:val="single" w:color="000000" w:sz="4"/>
            </w:tcBorders>
            <w:vAlign w:val="top"/>
          </w:tcPr>
          <w:p>
            <w:r>
              <w:rPr>
                <w:sz w:val="22"/>
              </w:rPr>
              <w:t>起重量</w:t>
            </w:r>
            <w:r>
              <w:rPr>
                <w:sz w:val="22"/>
              </w:rPr>
              <w:t>3</w:t>
            </w:r>
            <w:r>
              <w:rPr>
                <w:sz w:val="22"/>
              </w:rPr>
              <w:t>吨 起升高度</w:t>
            </w:r>
            <w:r>
              <w:rPr>
                <w:sz w:val="22"/>
              </w:rPr>
              <w:t>18m</w:t>
            </w:r>
          </w:p>
          <w:p>
            <w:r>
              <w:rPr>
                <w:sz w:val="22"/>
              </w:rPr>
              <w:t>行程</w:t>
            </w:r>
            <w:r>
              <w:rPr>
                <w:sz w:val="22"/>
              </w:rPr>
              <w:t>16.5m</w:t>
            </w:r>
            <w:r>
              <w:rPr>
                <w:sz w:val="22"/>
              </w:rPr>
              <w:t>起升功率</w:t>
            </w:r>
            <w:r>
              <w:rPr>
                <w:sz w:val="22"/>
              </w:rPr>
              <w:t>4.5kW</w:t>
            </w:r>
          </w:p>
          <w:p>
            <w:r>
              <w:rPr>
                <w:sz w:val="22"/>
              </w:rPr>
              <w:t>运行功率</w:t>
            </w:r>
            <w:r>
              <w:rPr>
                <w:sz w:val="22"/>
              </w:rPr>
              <w:t>0.4kW</w:t>
            </w:r>
          </w:p>
          <w:p>
            <w:r>
              <w:rPr>
                <w:sz w:val="22"/>
              </w:rPr>
              <w:t>含工字钢、导轨、雨篷等安装附件</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1</w:t>
            </w:r>
            <w:r>
              <w:rPr>
                <w:sz w:val="22"/>
              </w:rPr>
              <w:t>台</w:t>
            </w:r>
          </w:p>
        </w:tc>
        <w:tc>
          <w:tcPr>
            <w:tcW w:type="dxa" w:w="1099"/>
            <w:tcBorders>
              <w:top w:val="singl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2</w:t>
            </w:r>
          </w:p>
        </w:tc>
        <w:tc>
          <w:tcPr>
            <w:tcW w:type="dxa" w:w="1172"/>
            <w:tcBorders>
              <w:top w:val="none" w:color="000000" w:sz="4"/>
              <w:left w:val="single" w:color="000000" w:sz="4"/>
              <w:bottom w:val="single" w:color="000000" w:sz="4"/>
              <w:right w:val="single" w:color="000000" w:sz="4"/>
            </w:tcBorders>
            <w:vAlign w:val="top"/>
          </w:tcPr>
          <w:p>
            <w:r>
              <w:rPr>
                <w:sz w:val="22"/>
              </w:rPr>
              <w:t>提升泵</w:t>
            </w:r>
          </w:p>
        </w:tc>
        <w:tc>
          <w:tcPr>
            <w:tcW w:type="dxa" w:w="3047"/>
            <w:tcBorders>
              <w:top w:val="none" w:color="000000" w:sz="4"/>
              <w:left w:val="single" w:color="000000" w:sz="4"/>
              <w:bottom w:val="single" w:color="000000" w:sz="4"/>
              <w:right w:val="single" w:color="000000" w:sz="4"/>
            </w:tcBorders>
            <w:vAlign w:val="top"/>
          </w:tcPr>
          <w:p>
            <w:r>
              <w:rPr>
                <w:sz w:val="22"/>
              </w:rPr>
              <w:t>350QW1500-15-90</w:t>
            </w:r>
            <w:r>
              <w:rPr>
                <w:sz w:val="22"/>
              </w:rPr>
              <w:t>流量</w:t>
            </w:r>
            <w:r>
              <w:rPr>
                <w:sz w:val="22"/>
              </w:rPr>
              <w:t>Q=1500m3/h</w:t>
            </w:r>
          </w:p>
          <w:p>
            <w:r>
              <w:rPr>
                <w:sz w:val="22"/>
              </w:rPr>
              <w:t>扬程</w:t>
            </w:r>
            <w:r>
              <w:rPr>
                <w:sz w:val="22"/>
              </w:rPr>
              <w:t>H=15m</w:t>
            </w:r>
          </w:p>
          <w:p>
            <w:r>
              <w:rPr>
                <w:sz w:val="22"/>
              </w:rPr>
              <w:t>电机功率</w:t>
            </w:r>
            <w:r>
              <w:rPr>
                <w:sz w:val="22"/>
              </w:rPr>
              <w:t>N=45kW</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1</w:t>
            </w:r>
            <w:r>
              <w:rPr>
                <w:sz w:val="22"/>
              </w:rPr>
              <w:t>台</w:t>
            </w:r>
          </w:p>
        </w:tc>
        <w:tc>
          <w:tcPr>
            <w:tcW w:type="dxa" w:w="1099"/>
            <w:tcBorders>
              <w:top w:val="none" w:color="000000" w:sz="4"/>
              <w:left w:val="single" w:color="000000" w:sz="4"/>
              <w:bottom w:val="single" w:color="000000" w:sz="4"/>
              <w:right w:val="single" w:color="000000" w:sz="4"/>
            </w:tcBorders>
            <w:vAlign w:val="top"/>
          </w:tcPr>
          <w:p>
            <w:r>
              <w:rPr>
                <w:sz w:val="22"/>
              </w:rPr>
              <w:t>干备</w:t>
            </w:r>
          </w:p>
        </w:tc>
      </w:tr>
      <w:tr>
        <w:tc>
          <w:tcPr>
            <w:tcW w:type="dxa" w:w="8307"/>
            <w:gridSpan w:val="6"/>
            <w:tcBorders>
              <w:top w:val="none" w:color="000000" w:sz="4"/>
              <w:left w:val="single" w:color="000000" w:sz="4"/>
              <w:bottom w:val="single" w:color="000000" w:sz="4"/>
              <w:right w:val="single" w:color="000000" w:sz="4"/>
            </w:tcBorders>
            <w:vAlign w:val="top"/>
          </w:tcPr>
          <w:p>
            <w:r>
              <w:rPr>
                <w:sz w:val="22"/>
              </w:rPr>
              <w:t>二、鼓风机房</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鼓风机</w:t>
            </w:r>
          </w:p>
        </w:tc>
        <w:tc>
          <w:tcPr>
            <w:tcW w:type="dxa" w:w="3047"/>
            <w:tcBorders>
              <w:top w:val="single" w:color="000000" w:sz="4"/>
              <w:left w:val="single" w:color="000000" w:sz="4"/>
              <w:bottom w:val="single" w:color="000000" w:sz="4"/>
              <w:right w:val="single" w:color="000000" w:sz="4"/>
            </w:tcBorders>
            <w:vAlign w:val="top"/>
          </w:tcPr>
          <w:p>
            <w:r>
              <w:rPr>
                <w:sz w:val="22"/>
              </w:rPr>
              <w:t>风量</w:t>
            </w:r>
            <w:r>
              <w:rPr>
                <w:sz w:val="22"/>
              </w:rPr>
              <w:t>Q=50.7m3/min</w:t>
            </w:r>
          </w:p>
          <w:p>
            <w:r>
              <w:rPr>
                <w:sz w:val="22"/>
              </w:rPr>
              <w:t>风压</w:t>
            </w:r>
            <w:r>
              <w:rPr>
                <w:sz w:val="22"/>
              </w:rPr>
              <w:t>P=68.6kPa</w:t>
            </w:r>
            <w:r>
              <w:rPr>
                <w:sz w:val="22"/>
              </w:rPr>
              <w:t>电机功率</w:t>
            </w:r>
            <w:r>
              <w:rPr>
                <w:sz w:val="22"/>
              </w:rPr>
              <w:t>N=90kW</w:t>
            </w:r>
          </w:p>
          <w:p>
            <w:r>
              <w:rPr>
                <w:sz w:val="22"/>
              </w:rPr>
              <w:t>鼓风转速</w:t>
            </w:r>
            <w:r>
              <w:rPr>
                <w:sz w:val="22"/>
              </w:rPr>
              <w:t>1210r/min</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2</w:t>
            </w:r>
            <w:r>
              <w:rPr>
                <w:sz w:val="22"/>
              </w:rPr>
              <w:t>台</w:t>
            </w:r>
          </w:p>
        </w:tc>
        <w:tc>
          <w:tcPr>
            <w:tcW w:type="dxa" w:w="1099"/>
            <w:tcBorders>
              <w:top w:val="single" w:color="000000" w:sz="4"/>
              <w:left w:val="single" w:color="000000" w:sz="4"/>
              <w:bottom w:val="single" w:color="000000" w:sz="4"/>
              <w:right w:val="single" w:color="000000" w:sz="4"/>
            </w:tcBorders>
            <w:vAlign w:val="top"/>
          </w:tcPr>
          <w:p>
            <w:r>
              <w:rPr>
                <w:sz w:val="22"/>
              </w:rPr>
              <w:t>同时工作</w:t>
            </w:r>
          </w:p>
        </w:tc>
      </w:tr>
      <w:tr>
        <w:tc>
          <w:tcPr>
            <w:tcW w:type="dxa" w:w="8307"/>
            <w:gridSpan w:val="6"/>
            <w:tcBorders>
              <w:top w:val="none" w:color="000000" w:sz="4"/>
              <w:left w:val="single" w:color="000000" w:sz="4"/>
              <w:bottom w:val="single" w:color="000000" w:sz="4"/>
              <w:right w:val="single" w:color="000000" w:sz="4"/>
            </w:tcBorders>
            <w:vAlign w:val="top"/>
          </w:tcPr>
          <w:p>
            <w:r>
              <w:rPr>
                <w:sz w:val="22"/>
              </w:rPr>
              <w:t>三、</w:t>
            </w:r>
            <w:r>
              <w:rPr>
                <w:sz w:val="22"/>
              </w:rPr>
              <w:t>CASS</w:t>
            </w:r>
            <w:r>
              <w:rPr>
                <w:sz w:val="22"/>
              </w:rPr>
              <w:t>池</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闸门</w:t>
            </w:r>
          </w:p>
        </w:tc>
        <w:tc>
          <w:tcPr>
            <w:tcW w:type="dxa" w:w="3047"/>
            <w:tcBorders>
              <w:top w:val="single" w:color="000000" w:sz="4"/>
              <w:left w:val="single" w:color="000000" w:sz="4"/>
              <w:bottom w:val="single" w:color="000000" w:sz="4"/>
              <w:right w:val="single" w:color="000000" w:sz="4"/>
            </w:tcBorders>
            <w:vAlign w:val="top"/>
          </w:tcPr>
          <w:p>
            <w:r>
              <w:rPr>
                <w:sz w:val="22"/>
              </w:rPr>
              <w:t>PTZ-800</w:t>
            </w:r>
            <w:r>
              <w:rPr>
                <w:sz w:val="22"/>
              </w:rPr>
              <w:t>×</w:t>
            </w:r>
            <w:r>
              <w:rPr>
                <w:sz w:val="22"/>
              </w:rPr>
              <w:t>800</w:t>
            </w:r>
          </w:p>
          <w:p>
            <w:r>
              <w:rPr>
                <w:sz w:val="22"/>
              </w:rPr>
              <w:t>通径：</w:t>
            </w:r>
            <w:r>
              <w:rPr>
                <w:sz w:val="22"/>
              </w:rPr>
              <w:t>800</w:t>
            </w:r>
            <w:r>
              <w:rPr>
                <w:sz w:val="22"/>
              </w:rPr>
              <w:t>×</w:t>
            </w:r>
            <w:r>
              <w:rPr>
                <w:sz w:val="22"/>
              </w:rPr>
              <w:t>800</w:t>
            </w:r>
            <w:r>
              <w:rPr>
                <w:sz w:val="22"/>
              </w:rPr>
              <w:t>渗水量：</w:t>
            </w:r>
          </w:p>
          <w:p>
            <w:r>
              <w:rPr>
                <w:sz w:val="22"/>
              </w:rPr>
              <w:t>正向</w:t>
            </w:r>
            <w:r>
              <w:rPr>
                <w:sz w:val="22"/>
              </w:rPr>
              <w:t>≤</w:t>
            </w:r>
            <w:r>
              <w:rPr>
                <w:sz w:val="22"/>
              </w:rPr>
              <w:t>0.72 L/m.hr</w:t>
            </w:r>
            <w:r>
              <w:rPr>
                <w:sz w:val="22"/>
              </w:rPr>
              <w:t>反向≤</w:t>
            </w:r>
            <w:r>
              <w:rPr>
                <w:sz w:val="22"/>
              </w:rPr>
              <w:t>1.25 L/m.hr</w:t>
            </w:r>
            <w:r>
              <w:rPr>
                <w:sz w:val="22"/>
              </w:rPr>
              <w:t>配</w:t>
            </w:r>
            <w:r>
              <w:rPr>
                <w:sz w:val="22"/>
              </w:rPr>
              <w:t>SDQ-20</w:t>
            </w:r>
            <w:r>
              <w:rPr>
                <w:sz w:val="22"/>
              </w:rPr>
              <w:t>启闭机，</w:t>
            </w:r>
          </w:p>
          <w:p>
            <w:r>
              <w:rPr>
                <w:sz w:val="22"/>
              </w:rPr>
              <w:t>N=1.1kW</w:t>
            </w:r>
          </w:p>
        </w:tc>
        <w:tc>
          <w:tcPr>
            <w:tcW w:type="dxa" w:w="791"/>
            <w:tcBorders>
              <w:top w:val="single" w:color="000000" w:sz="4"/>
              <w:left w:val="single" w:color="000000" w:sz="4"/>
              <w:bottom w:val="single" w:color="000000" w:sz="4"/>
              <w:right w:val="single" w:color="000000" w:sz="4"/>
            </w:tcBorders>
            <w:vAlign w:val="top"/>
          </w:tcPr>
          <w:p>
            <w:r>
              <w:rPr>
                <w:sz w:val="22"/>
              </w:rPr>
              <w:t>铸铁</w:t>
            </w:r>
          </w:p>
        </w:tc>
        <w:tc>
          <w:tcPr>
            <w:tcW w:type="dxa" w:w="894"/>
            <w:tcBorders>
              <w:top w:val="single" w:color="000000" w:sz="4"/>
              <w:left w:val="single" w:color="000000" w:sz="4"/>
              <w:bottom w:val="single" w:color="000000" w:sz="4"/>
              <w:right w:val="single" w:color="000000" w:sz="4"/>
            </w:tcBorders>
            <w:vAlign w:val="top"/>
          </w:tcPr>
          <w:p>
            <w:r>
              <w:rPr>
                <w:sz w:val="22"/>
              </w:rPr>
              <w:t>4</w:t>
            </w:r>
            <w:r>
              <w:rPr>
                <w:sz w:val="22"/>
              </w:rPr>
              <w:t>台</w:t>
            </w:r>
          </w:p>
        </w:tc>
        <w:tc>
          <w:tcPr>
            <w:tcW w:type="dxa" w:w="1099"/>
            <w:tcBorders>
              <w:top w:val="singl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2</w:t>
            </w:r>
          </w:p>
        </w:tc>
        <w:tc>
          <w:tcPr>
            <w:tcW w:type="dxa" w:w="1172"/>
            <w:tcBorders>
              <w:top w:val="none" w:color="000000" w:sz="4"/>
              <w:left w:val="single" w:color="000000" w:sz="4"/>
              <w:bottom w:val="single" w:color="000000" w:sz="4"/>
              <w:right w:val="single" w:color="000000" w:sz="4"/>
            </w:tcBorders>
            <w:vAlign w:val="top"/>
          </w:tcPr>
          <w:p>
            <w:r>
              <w:rPr>
                <w:sz w:val="22"/>
              </w:rPr>
              <w:t>滗水器</w:t>
            </w:r>
          </w:p>
        </w:tc>
        <w:tc>
          <w:tcPr>
            <w:tcW w:type="dxa" w:w="3047"/>
            <w:tcBorders>
              <w:top w:val="none" w:color="000000" w:sz="4"/>
              <w:left w:val="single" w:color="000000" w:sz="4"/>
              <w:bottom w:val="single" w:color="000000" w:sz="4"/>
              <w:right w:val="single" w:color="000000" w:sz="4"/>
            </w:tcBorders>
            <w:vAlign w:val="top"/>
          </w:tcPr>
          <w:p>
            <w:r>
              <w:rPr>
                <w:sz w:val="22"/>
              </w:rPr>
              <w:t>XBS-910</w:t>
            </w:r>
          </w:p>
          <w:p>
            <w:r>
              <w:rPr>
                <w:sz w:val="22"/>
              </w:rPr>
              <w:t>流量：</w:t>
            </w:r>
            <w:r>
              <w:rPr>
                <w:sz w:val="22"/>
              </w:rPr>
              <w:t>910m3/h</w:t>
            </w:r>
          </w:p>
          <w:p>
            <w:r>
              <w:rPr>
                <w:sz w:val="22"/>
              </w:rPr>
              <w:t>功率：</w:t>
            </w:r>
            <w:r>
              <w:rPr>
                <w:sz w:val="22"/>
              </w:rPr>
              <w:t>1.1kW</w:t>
            </w:r>
          </w:p>
        </w:tc>
        <w:tc>
          <w:tcPr>
            <w:tcW w:type="dxa" w:w="791"/>
            <w:tcBorders>
              <w:top w:val="none" w:color="000000" w:sz="4"/>
              <w:left w:val="single" w:color="000000" w:sz="4"/>
              <w:bottom w:val="single" w:color="000000" w:sz="4"/>
              <w:right w:val="single" w:color="000000" w:sz="4"/>
            </w:tcBorders>
            <w:vAlign w:val="top"/>
          </w:tcPr>
          <w:p>
            <w:r>
              <w:rPr>
                <w:sz w:val="22"/>
              </w:rPr>
              <w:t>SS304</w:t>
            </w:r>
          </w:p>
        </w:tc>
        <w:tc>
          <w:tcPr>
            <w:tcW w:type="dxa" w:w="894"/>
            <w:tcBorders>
              <w:top w:val="none" w:color="000000" w:sz="4"/>
              <w:left w:val="single" w:color="000000" w:sz="4"/>
              <w:bottom w:val="single" w:color="000000" w:sz="4"/>
              <w:right w:val="single" w:color="000000" w:sz="4"/>
            </w:tcBorders>
            <w:vAlign w:val="top"/>
          </w:tcPr>
          <w:p>
            <w:r>
              <w:rPr>
                <w:sz w:val="22"/>
              </w:rPr>
              <w:t>4</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3</w:t>
            </w:r>
          </w:p>
        </w:tc>
        <w:tc>
          <w:tcPr>
            <w:tcW w:type="dxa" w:w="1172"/>
            <w:tcBorders>
              <w:top w:val="none" w:color="000000" w:sz="4"/>
              <w:left w:val="single" w:color="000000" w:sz="4"/>
              <w:bottom w:val="single" w:color="000000" w:sz="4"/>
              <w:right w:val="single" w:color="000000" w:sz="4"/>
            </w:tcBorders>
            <w:vAlign w:val="top"/>
          </w:tcPr>
          <w:p>
            <w:r>
              <w:rPr>
                <w:sz w:val="22"/>
              </w:rPr>
              <w:t>厌氧池搅拌器</w:t>
            </w:r>
          </w:p>
        </w:tc>
        <w:tc>
          <w:tcPr>
            <w:tcW w:type="dxa" w:w="3047"/>
            <w:tcBorders>
              <w:top w:val="none" w:color="000000" w:sz="4"/>
              <w:left w:val="single" w:color="000000" w:sz="4"/>
              <w:bottom w:val="single" w:color="000000" w:sz="4"/>
              <w:right w:val="single" w:color="000000" w:sz="4"/>
            </w:tcBorders>
            <w:vAlign w:val="top"/>
          </w:tcPr>
          <w:p>
            <w:r>
              <w:rPr>
                <w:sz w:val="22"/>
              </w:rPr>
              <w:t>SB1221</w:t>
            </w:r>
          </w:p>
          <w:p>
            <w:r>
              <w:rPr>
                <w:sz w:val="22"/>
              </w:rPr>
              <w:t>转速</w:t>
            </w:r>
            <w:r>
              <w:rPr>
                <w:sz w:val="22"/>
              </w:rPr>
              <w:t>n=79r/min</w:t>
            </w:r>
            <w:r>
              <w:rPr>
                <w:sz w:val="22"/>
              </w:rPr>
              <w:t>叶轮直径</w:t>
            </w:r>
            <w:r>
              <w:rPr>
                <w:sz w:val="22"/>
              </w:rPr>
              <w:t>1200mm</w:t>
            </w:r>
          </w:p>
          <w:p>
            <w:r>
              <w:rPr>
                <w:sz w:val="22"/>
              </w:rPr>
              <w:t>电机功率</w:t>
            </w:r>
            <w:r>
              <w:rPr>
                <w:sz w:val="22"/>
              </w:rPr>
              <w:t>N=3.0kW</w:t>
            </w:r>
          </w:p>
          <w:p>
            <w:r>
              <w:rPr>
                <w:sz w:val="22"/>
              </w:rPr>
              <w:t>配不锈钢导轨及吊装机座（池深</w:t>
            </w:r>
            <w:r>
              <w:rPr>
                <w:sz w:val="22"/>
              </w:rPr>
              <w:t>6. 8m</w:t>
            </w:r>
            <w:r>
              <w:rPr>
                <w:sz w:val="22"/>
              </w:rPr>
              <w:t>）</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8</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4</w:t>
            </w:r>
          </w:p>
        </w:tc>
        <w:tc>
          <w:tcPr>
            <w:tcW w:type="dxa" w:w="1172"/>
            <w:tcBorders>
              <w:top w:val="none" w:color="000000" w:sz="4"/>
              <w:left w:val="single" w:color="000000" w:sz="4"/>
              <w:bottom w:val="single" w:color="000000" w:sz="4"/>
              <w:right w:val="single" w:color="000000" w:sz="4"/>
            </w:tcBorders>
            <w:vAlign w:val="top"/>
          </w:tcPr>
          <w:p>
            <w:r>
              <w:rPr>
                <w:sz w:val="22"/>
              </w:rPr>
              <w:t>污泥回流泵</w:t>
            </w:r>
          </w:p>
        </w:tc>
        <w:tc>
          <w:tcPr>
            <w:tcW w:type="dxa" w:w="3047"/>
            <w:tcBorders>
              <w:top w:val="none" w:color="000000" w:sz="4"/>
              <w:left w:val="single" w:color="000000" w:sz="4"/>
              <w:bottom w:val="single" w:color="000000" w:sz="4"/>
              <w:right w:val="single" w:color="000000" w:sz="4"/>
            </w:tcBorders>
            <w:vAlign w:val="top"/>
          </w:tcPr>
          <w:p>
            <w:r>
              <w:rPr>
                <w:sz w:val="22"/>
              </w:rPr>
              <w:t>AFP1042</w:t>
            </w:r>
          </w:p>
          <w:p>
            <w:r>
              <w:rPr>
                <w:sz w:val="22"/>
              </w:rPr>
              <w:t>流量</w:t>
            </w:r>
            <w:r>
              <w:rPr>
                <w:sz w:val="22"/>
              </w:rPr>
              <w:t>Q=164m3/h</w:t>
            </w:r>
            <w:r>
              <w:rPr>
                <w:sz w:val="22"/>
              </w:rPr>
              <w:t>扬程</w:t>
            </w:r>
            <w:r>
              <w:rPr>
                <w:sz w:val="22"/>
              </w:rPr>
              <w:t>H=5.25m</w:t>
            </w:r>
          </w:p>
          <w:p>
            <w:r>
              <w:rPr>
                <w:sz w:val="22"/>
              </w:rPr>
              <w:t>电机功率</w:t>
            </w:r>
            <w:r>
              <w:rPr>
                <w:sz w:val="22"/>
              </w:rPr>
              <w:t>N=6kW</w:t>
            </w:r>
            <w:r>
              <w:rPr>
                <w:sz w:val="22"/>
              </w:rPr>
              <w:t>配自耦装置及不锈钢导轨</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5</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5</w:t>
            </w:r>
          </w:p>
        </w:tc>
        <w:tc>
          <w:tcPr>
            <w:tcW w:type="dxa" w:w="1172"/>
            <w:tcBorders>
              <w:top w:val="none" w:color="000000" w:sz="4"/>
              <w:left w:val="single" w:color="000000" w:sz="4"/>
              <w:bottom w:val="single" w:color="000000" w:sz="4"/>
              <w:right w:val="single" w:color="000000" w:sz="4"/>
            </w:tcBorders>
            <w:vAlign w:val="top"/>
          </w:tcPr>
          <w:p>
            <w:r>
              <w:rPr>
                <w:sz w:val="22"/>
              </w:rPr>
              <w:t>剩余污泥泵</w:t>
            </w:r>
          </w:p>
        </w:tc>
        <w:tc>
          <w:tcPr>
            <w:tcW w:type="dxa" w:w="3047"/>
            <w:tcBorders>
              <w:top w:val="none" w:color="000000" w:sz="4"/>
              <w:left w:val="single" w:color="000000" w:sz="4"/>
              <w:bottom w:val="single" w:color="000000" w:sz="4"/>
              <w:right w:val="single" w:color="000000" w:sz="4"/>
            </w:tcBorders>
            <w:vAlign w:val="top"/>
          </w:tcPr>
          <w:p>
            <w:r>
              <w:rPr>
                <w:sz w:val="22"/>
              </w:rPr>
              <w:t>AFP0530</w:t>
            </w:r>
          </w:p>
          <w:p>
            <w:r>
              <w:rPr>
                <w:sz w:val="22"/>
              </w:rPr>
              <w:t>流量</w:t>
            </w:r>
            <w:r>
              <w:rPr>
                <w:sz w:val="22"/>
              </w:rPr>
              <w:t>Q=14m3/h</w:t>
            </w:r>
            <w:r>
              <w:rPr>
                <w:sz w:val="22"/>
              </w:rPr>
              <w:t>扬程</w:t>
            </w:r>
            <w:r>
              <w:rPr>
                <w:sz w:val="22"/>
              </w:rPr>
              <w:t>H=10m</w:t>
            </w:r>
            <w:r>
              <w:rPr>
                <w:sz w:val="22"/>
              </w:rPr>
              <w:t>电机功率</w:t>
            </w:r>
            <w:r>
              <w:rPr>
                <w:sz w:val="22"/>
              </w:rPr>
              <w:t>N=1.7kW</w:t>
            </w:r>
            <w:r>
              <w:rPr>
                <w:sz w:val="22"/>
              </w:rPr>
              <w:t>配自耦装置及不锈钢导</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5</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6</w:t>
            </w:r>
          </w:p>
        </w:tc>
        <w:tc>
          <w:tcPr>
            <w:tcW w:type="dxa" w:w="1172"/>
            <w:tcBorders>
              <w:top w:val="none" w:color="000000" w:sz="4"/>
              <w:left w:val="single" w:color="000000" w:sz="4"/>
              <w:bottom w:val="single" w:color="000000" w:sz="4"/>
              <w:right w:val="single" w:color="000000" w:sz="4"/>
            </w:tcBorders>
            <w:vAlign w:val="top"/>
          </w:tcPr>
          <w:p>
            <w:r>
              <w:rPr>
                <w:sz w:val="22"/>
              </w:rPr>
              <w:t>管式微孔曝气器</w:t>
            </w:r>
          </w:p>
        </w:tc>
        <w:tc>
          <w:tcPr>
            <w:tcW w:type="dxa" w:w="3047"/>
            <w:tcBorders>
              <w:top w:val="none" w:color="000000" w:sz="4"/>
              <w:left w:val="single" w:color="000000" w:sz="4"/>
              <w:bottom w:val="single" w:color="000000" w:sz="4"/>
              <w:right w:val="single" w:color="000000" w:sz="4"/>
            </w:tcBorders>
            <w:vAlign w:val="top"/>
          </w:tcPr>
          <w:p>
            <w:r>
              <w:rPr>
                <w:sz w:val="22"/>
              </w:rPr>
              <w:t>RAUBIOXON PLUS</w:t>
            </w:r>
            <w:r>
              <w:rPr>
                <w:sz w:val="22"/>
              </w:rPr>
              <w:t>风量：</w:t>
            </w:r>
            <w:r>
              <w:rPr>
                <w:sz w:val="22"/>
              </w:rPr>
              <w:t>Q=6m3/h.</w:t>
            </w:r>
            <w:r>
              <w:rPr>
                <w:sz w:val="22"/>
              </w:rPr>
              <w:t>套 氧利用率≥</w:t>
            </w:r>
            <w:r>
              <w:rPr>
                <w:sz w:val="22"/>
              </w:rPr>
              <w:t>25%</w:t>
            </w:r>
          </w:p>
          <w:p>
            <w:r>
              <w:rPr>
                <w:sz w:val="22"/>
              </w:rPr>
              <w:t>阻力损失</w:t>
            </w:r>
            <w:r>
              <w:rPr>
                <w:sz w:val="22"/>
              </w:rPr>
              <w:t>&lt;4~5kPa</w:t>
            </w:r>
          </w:p>
          <w:p>
            <w:r>
              <w:rPr>
                <w:sz w:val="22"/>
              </w:rPr>
              <w:t>尺寸：</w:t>
            </w:r>
            <w:r>
              <w:rPr>
                <w:sz w:val="22"/>
              </w:rPr>
              <w:t>67mm</w:t>
            </w:r>
            <w:r>
              <w:rPr>
                <w:sz w:val="22"/>
              </w:rPr>
              <w:t>×</w:t>
            </w:r>
            <w:r>
              <w:rPr>
                <w:sz w:val="22"/>
              </w:rPr>
              <w:t>1000mm</w:t>
            </w:r>
          </w:p>
          <w:p>
            <w:r>
              <w:rPr>
                <w:sz w:val="22"/>
              </w:rPr>
              <w:t>池内水</w:t>
            </w:r>
            <w:r>
              <w:rPr>
                <w:sz w:val="22"/>
              </w:rPr>
              <w:t>深</w:t>
            </w:r>
            <w:r>
              <w:rPr>
                <w:sz w:val="22"/>
              </w:rPr>
              <w:t>6000mm</w:t>
            </w:r>
          </w:p>
        </w:tc>
        <w:tc>
          <w:tcPr>
            <w:tcW w:type="dxa" w:w="791"/>
            <w:tcBorders>
              <w:top w:val="none" w:color="000000" w:sz="4"/>
              <w:left w:val="single" w:color="000000" w:sz="4"/>
              <w:bottom w:val="single" w:color="000000" w:sz="4"/>
              <w:right w:val="single" w:color="000000" w:sz="4"/>
            </w:tcBorders>
            <w:vAlign w:val="top"/>
          </w:tcPr>
          <w:p>
            <w:r>
              <w:rPr>
                <w:sz w:val="22"/>
              </w:rPr>
              <w:t>膜片：硅</w:t>
            </w:r>
            <w:r>
              <w:rPr>
                <w:sz w:val="22"/>
              </w:rPr>
              <w:t>橡胶</w:t>
            </w:r>
          </w:p>
        </w:tc>
        <w:tc>
          <w:tcPr>
            <w:tcW w:type="dxa" w:w="894"/>
            <w:tcBorders>
              <w:top w:val="none" w:color="000000" w:sz="4"/>
              <w:left w:val="single" w:color="000000" w:sz="4"/>
              <w:bottom w:val="single" w:color="000000" w:sz="4"/>
              <w:right w:val="single" w:color="000000" w:sz="4"/>
            </w:tcBorders>
            <w:vAlign w:val="top"/>
          </w:tcPr>
          <w:p>
            <w:r>
              <w:rPr>
                <w:sz w:val="22"/>
              </w:rPr>
              <w:t>1504</w:t>
            </w:r>
            <w:r>
              <w:rPr>
                <w:sz w:val="22"/>
              </w:rPr>
              <w:t>套</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7</w:t>
            </w:r>
          </w:p>
        </w:tc>
        <w:tc>
          <w:tcPr>
            <w:tcW w:type="dxa" w:w="1172"/>
            <w:tcBorders>
              <w:top w:val="none" w:color="000000" w:sz="4"/>
              <w:left w:val="single" w:color="000000" w:sz="4"/>
              <w:bottom w:val="single" w:color="000000" w:sz="4"/>
              <w:right w:val="single" w:color="000000" w:sz="4"/>
            </w:tcBorders>
            <w:vAlign w:val="top"/>
          </w:tcPr>
          <w:p>
            <w:r>
              <w:rPr>
                <w:sz w:val="22"/>
              </w:rPr>
              <w:t>下开式闸门</w:t>
            </w:r>
          </w:p>
        </w:tc>
        <w:tc>
          <w:tcPr>
            <w:tcW w:type="dxa" w:w="3047"/>
            <w:tcBorders>
              <w:top w:val="none" w:color="000000" w:sz="4"/>
              <w:left w:val="single" w:color="000000" w:sz="4"/>
              <w:bottom w:val="single" w:color="000000" w:sz="4"/>
              <w:right w:val="single" w:color="000000" w:sz="4"/>
            </w:tcBorders>
            <w:vAlign w:val="top"/>
          </w:tcPr>
          <w:p>
            <w:r>
              <w:rPr>
                <w:sz w:val="22"/>
              </w:rPr>
              <w:t>SFZ-500</w:t>
            </w:r>
            <w:r>
              <w:rPr>
                <w:sz w:val="22"/>
              </w:rPr>
              <w:t>×</w:t>
            </w:r>
            <w:r>
              <w:rPr>
                <w:sz w:val="22"/>
              </w:rPr>
              <w:t>500</w:t>
            </w:r>
          </w:p>
          <w:p>
            <w:r>
              <w:rPr>
                <w:sz w:val="22"/>
              </w:rPr>
              <w:t>500</w:t>
            </w:r>
            <w:r>
              <w:rPr>
                <w:sz w:val="22"/>
              </w:rPr>
              <w:t>×</w:t>
            </w:r>
            <w:r>
              <w:rPr>
                <w:sz w:val="22"/>
              </w:rPr>
              <w:t>500</w:t>
            </w:r>
          </w:p>
          <w:p>
            <w:r>
              <w:rPr>
                <w:sz w:val="22"/>
              </w:rPr>
              <w:t>渗水量：</w:t>
            </w:r>
          </w:p>
          <w:p>
            <w:r>
              <w:rPr>
                <w:sz w:val="22"/>
              </w:rPr>
              <w:t>正向</w:t>
            </w:r>
            <w:r>
              <w:rPr>
                <w:sz w:val="22"/>
              </w:rPr>
              <w:t>≤</w:t>
            </w:r>
            <w:r>
              <w:rPr>
                <w:sz w:val="22"/>
              </w:rPr>
              <w:t>0.72 L/m.hr</w:t>
            </w:r>
            <w:r>
              <w:rPr>
                <w:sz w:val="22"/>
              </w:rPr>
              <w:t>反向≤</w:t>
            </w:r>
            <w:r>
              <w:rPr>
                <w:sz w:val="22"/>
              </w:rPr>
              <w:t>1.25 L/m.hr</w:t>
            </w:r>
          </w:p>
        </w:tc>
        <w:tc>
          <w:tcPr>
            <w:tcW w:type="dxa" w:w="791"/>
            <w:tcBorders>
              <w:top w:val="none" w:color="000000" w:sz="4"/>
              <w:left w:val="single" w:color="000000" w:sz="4"/>
              <w:bottom w:val="single" w:color="000000" w:sz="4"/>
              <w:right w:val="single" w:color="000000" w:sz="4"/>
            </w:tcBorders>
            <w:vAlign w:val="top"/>
          </w:tcPr>
          <w:p>
            <w:r>
              <w:rPr>
                <w:sz w:val="22"/>
              </w:rPr>
              <w:t>铸铁</w:t>
            </w:r>
          </w:p>
        </w:tc>
        <w:tc>
          <w:tcPr>
            <w:tcW w:type="dxa" w:w="894"/>
            <w:tcBorders>
              <w:top w:val="none" w:color="000000" w:sz="4"/>
              <w:left w:val="single" w:color="000000" w:sz="4"/>
              <w:bottom w:val="single" w:color="000000" w:sz="4"/>
              <w:right w:val="single" w:color="000000" w:sz="4"/>
            </w:tcBorders>
            <w:vAlign w:val="top"/>
          </w:tcPr>
          <w:p>
            <w:r>
              <w:rPr>
                <w:sz w:val="22"/>
              </w:rPr>
              <w:t>4</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8</w:t>
            </w:r>
          </w:p>
        </w:tc>
        <w:tc>
          <w:tcPr>
            <w:tcW w:type="dxa" w:w="1172"/>
            <w:tcBorders>
              <w:top w:val="none" w:color="000000" w:sz="4"/>
              <w:left w:val="single" w:color="000000" w:sz="4"/>
              <w:bottom w:val="single" w:color="000000" w:sz="4"/>
              <w:right w:val="single" w:color="000000" w:sz="4"/>
            </w:tcBorders>
            <w:vAlign w:val="top"/>
          </w:tcPr>
          <w:p>
            <w:r>
              <w:rPr>
                <w:sz w:val="22"/>
              </w:rPr>
              <w:t>水泵起吊装置</w:t>
            </w:r>
          </w:p>
        </w:tc>
        <w:tc>
          <w:tcPr>
            <w:tcW w:type="dxa" w:w="3047"/>
            <w:tcBorders>
              <w:top w:val="none" w:color="000000" w:sz="4"/>
              <w:left w:val="single" w:color="000000" w:sz="4"/>
              <w:bottom w:val="single" w:color="000000" w:sz="4"/>
              <w:right w:val="single" w:color="000000" w:sz="4"/>
            </w:tcBorders>
            <w:vAlign w:val="top"/>
          </w:tcP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8</w:t>
            </w:r>
            <w:r>
              <w:rPr>
                <w:sz w:val="22"/>
              </w:rPr>
              <w:t>套</w:t>
            </w:r>
          </w:p>
        </w:tc>
        <w:tc>
          <w:tcPr>
            <w:tcW w:type="dxa" w:w="1099"/>
            <w:tcBorders>
              <w:top w:val="none" w:color="000000" w:sz="4"/>
              <w:left w:val="single" w:color="000000" w:sz="4"/>
              <w:bottom w:val="single" w:color="000000" w:sz="4"/>
              <w:right w:val="single" w:color="000000" w:sz="4"/>
            </w:tcBorders>
            <w:vAlign w:val="top"/>
          </w:tcPr>
          <w:p/>
        </w:tc>
      </w:tr>
      <w:tr>
        <w:tc>
          <w:tcPr>
            <w:tcW w:type="dxa" w:w="8307"/>
            <w:gridSpan w:val="6"/>
            <w:tcBorders>
              <w:top w:val="none" w:color="000000" w:sz="4"/>
              <w:left w:val="single" w:color="000000" w:sz="4"/>
              <w:bottom w:val="single" w:color="000000" w:sz="4"/>
              <w:right w:val="single" w:color="000000" w:sz="4"/>
            </w:tcBorders>
            <w:vAlign w:val="top"/>
          </w:tcPr>
          <w:p>
            <w:r>
              <w:rPr>
                <w:sz w:val="22"/>
              </w:rPr>
              <w:t>四、消毒出水</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紫外线消毒装置</w:t>
            </w:r>
          </w:p>
        </w:tc>
        <w:tc>
          <w:tcPr>
            <w:tcW w:type="dxa" w:w="3047"/>
            <w:tcBorders>
              <w:top w:val="single" w:color="000000" w:sz="4"/>
              <w:left w:val="single" w:color="000000" w:sz="4"/>
              <w:bottom w:val="single" w:color="000000" w:sz="4"/>
              <w:right w:val="single" w:color="000000" w:sz="4"/>
            </w:tcBorders>
            <w:vAlign w:val="top"/>
          </w:tcPr>
          <w:p>
            <w:r>
              <w:rPr>
                <w:sz w:val="22"/>
              </w:rPr>
              <w:t>NLQ-15K</w:t>
            </w:r>
          </w:p>
          <w:p>
            <w:r>
              <w:rPr>
                <w:sz w:val="22"/>
              </w:rPr>
              <w:t>处理能力</w:t>
            </w:r>
            <w:r>
              <w:rPr>
                <w:sz w:val="22"/>
              </w:rPr>
              <w:t>: Q=416~658m3/h</w:t>
            </w:r>
            <w:r>
              <w:rPr>
                <w:sz w:val="22"/>
              </w:rPr>
              <w:t>总功率：</w:t>
            </w:r>
            <w:r>
              <w:rPr>
                <w:sz w:val="22"/>
              </w:rPr>
              <w:t>N=17.8kW</w:t>
            </w:r>
          </w:p>
          <w:p>
            <w:r>
              <w:rPr>
                <w:sz w:val="22"/>
              </w:rPr>
              <w:t>配现场控制箱、导流板</w:t>
            </w:r>
          </w:p>
          <w:p>
            <w:r>
              <w:rPr>
                <w:sz w:val="22"/>
              </w:rPr>
              <w:t>水位传感器、自动控制堰门</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1</w:t>
            </w:r>
            <w:r>
              <w:rPr>
                <w:sz w:val="22"/>
              </w:rPr>
              <w:t>套</w:t>
            </w:r>
          </w:p>
        </w:tc>
        <w:tc>
          <w:tcPr>
            <w:tcW w:type="dxa" w:w="1099"/>
            <w:tcBorders>
              <w:top w:val="singl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2</w:t>
            </w:r>
          </w:p>
        </w:tc>
        <w:tc>
          <w:tcPr>
            <w:tcW w:type="dxa" w:w="1172"/>
            <w:tcBorders>
              <w:top w:val="none" w:color="000000" w:sz="4"/>
              <w:left w:val="single" w:color="000000" w:sz="4"/>
              <w:bottom w:val="single" w:color="000000" w:sz="4"/>
              <w:right w:val="single" w:color="000000" w:sz="4"/>
            </w:tcBorders>
            <w:vAlign w:val="top"/>
          </w:tcPr>
          <w:p>
            <w:r>
              <w:rPr>
                <w:sz w:val="22"/>
              </w:rPr>
              <w:t>回用水泵</w:t>
            </w:r>
          </w:p>
        </w:tc>
        <w:tc>
          <w:tcPr>
            <w:tcW w:type="dxa" w:w="3047"/>
            <w:tcBorders>
              <w:top w:val="none" w:color="000000" w:sz="4"/>
              <w:left w:val="single" w:color="000000" w:sz="4"/>
              <w:bottom w:val="single" w:color="000000" w:sz="4"/>
              <w:right w:val="single" w:color="000000" w:sz="4"/>
            </w:tcBorders>
            <w:vAlign w:val="top"/>
          </w:tcPr>
          <w:p>
            <w:r>
              <w:rPr>
                <w:sz w:val="22"/>
              </w:rPr>
              <w:t>CT57.5-80</w:t>
            </w:r>
          </w:p>
          <w:p>
            <w:r>
              <w:rPr>
                <w:sz w:val="22"/>
              </w:rPr>
              <w:t>流量</w:t>
            </w:r>
            <w:r>
              <w:rPr>
                <w:sz w:val="22"/>
              </w:rPr>
              <w:t>Q=55m3/h</w:t>
            </w:r>
          </w:p>
          <w:p>
            <w:r>
              <w:rPr>
                <w:sz w:val="22"/>
              </w:rPr>
              <w:t>扬程</w:t>
            </w:r>
            <w:r>
              <w:rPr>
                <w:sz w:val="22"/>
              </w:rPr>
              <w:t>H=22m</w:t>
            </w:r>
          </w:p>
          <w:p>
            <w:r>
              <w:rPr>
                <w:sz w:val="22"/>
              </w:rPr>
              <w:t>电机功率</w:t>
            </w:r>
            <w:r>
              <w:rPr>
                <w:sz w:val="22"/>
              </w:rPr>
              <w:t>N=7.5kW</w:t>
            </w:r>
          </w:p>
          <w:p>
            <w:r>
              <w:rPr>
                <w:sz w:val="22"/>
              </w:rPr>
              <w:t>配自耦装置及不锈钢导轨</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2</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8307"/>
            <w:gridSpan w:val="6"/>
            <w:tcBorders>
              <w:top w:val="none" w:color="000000" w:sz="4"/>
              <w:left w:val="single" w:color="000000" w:sz="4"/>
              <w:bottom w:val="single" w:color="000000" w:sz="4"/>
              <w:right w:val="single" w:color="000000" w:sz="4"/>
            </w:tcBorders>
            <w:vAlign w:val="top"/>
          </w:tcPr>
          <w:p>
            <w:r>
              <w:rPr>
                <w:sz w:val="22"/>
              </w:rPr>
              <w:t>五、维修间</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电动单梁悬挂起重机</w:t>
            </w:r>
          </w:p>
        </w:tc>
        <w:tc>
          <w:tcPr>
            <w:tcW w:type="dxa" w:w="3047"/>
            <w:tcBorders>
              <w:top w:val="single" w:color="000000" w:sz="4"/>
              <w:left w:val="single" w:color="000000" w:sz="4"/>
              <w:bottom w:val="single" w:color="000000" w:sz="4"/>
              <w:right w:val="single" w:color="000000" w:sz="4"/>
            </w:tcBorders>
            <w:vAlign w:val="top"/>
          </w:tcPr>
          <w:p>
            <w:r>
              <w:rPr>
                <w:sz w:val="22"/>
              </w:rPr>
              <w:t>LX</w:t>
            </w:r>
            <w:r>
              <w:rPr>
                <w:sz w:val="22"/>
              </w:rPr>
              <w:t>型</w:t>
            </w:r>
          </w:p>
          <w:p>
            <w:r>
              <w:rPr>
                <w:sz w:val="22"/>
              </w:rPr>
              <w:t>起重量</w:t>
            </w:r>
            <w:r>
              <w:rPr>
                <w:sz w:val="22"/>
              </w:rPr>
              <w:t>2t</w:t>
            </w:r>
          </w:p>
          <w:p>
            <w:r>
              <w:rPr>
                <w:sz w:val="22"/>
              </w:rPr>
              <w:t>起升高度</w:t>
            </w:r>
            <w:r>
              <w:rPr>
                <w:sz w:val="22"/>
              </w:rPr>
              <w:t>6m</w:t>
            </w:r>
          </w:p>
          <w:p>
            <w:r>
              <w:rPr>
                <w:sz w:val="22"/>
              </w:rPr>
              <w:t>起升速度</w:t>
            </w:r>
            <w:r>
              <w:rPr>
                <w:sz w:val="22"/>
              </w:rPr>
              <w:t>0.8/8m/min(</w:t>
            </w:r>
            <w:r>
              <w:rPr>
                <w:sz w:val="22"/>
              </w:rPr>
              <w:t>地操</w:t>
            </w:r>
            <w:r>
              <w:rPr>
                <w:sz w:val="22"/>
              </w:rPr>
              <w:t>)</w:t>
            </w:r>
          </w:p>
          <w:p>
            <w:r>
              <w:rPr>
                <w:sz w:val="22"/>
              </w:rPr>
              <w:t>跨度</w:t>
            </w:r>
            <w:r>
              <w:rPr>
                <w:sz w:val="22"/>
              </w:rPr>
              <w:t>6m</w:t>
            </w:r>
          </w:p>
          <w:p>
            <w:r>
              <w:rPr>
                <w:sz w:val="22"/>
              </w:rPr>
              <w:t>行程</w:t>
            </w:r>
            <w:r>
              <w:rPr>
                <w:sz w:val="22"/>
              </w:rPr>
              <w:t>12m</w:t>
            </w:r>
          </w:p>
          <w:p>
            <w:r>
              <w:rPr>
                <w:sz w:val="22"/>
              </w:rPr>
              <w:t>电机总功率</w:t>
            </w:r>
            <w:r>
              <w:rPr>
                <w:sz w:val="22"/>
              </w:rPr>
              <w:t>N=4.2kW</w:t>
            </w:r>
          </w:p>
          <w:p>
            <w:r>
              <w:rPr>
                <w:sz w:val="22"/>
              </w:rPr>
              <w:t>配套钢轨</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1</w:t>
            </w:r>
            <w:r>
              <w:rPr>
                <w:sz w:val="22"/>
              </w:rPr>
              <w:t>台</w:t>
            </w:r>
          </w:p>
        </w:tc>
        <w:tc>
          <w:tcPr>
            <w:tcW w:type="dxa" w:w="1099"/>
            <w:tcBorders>
              <w:top w:val="single" w:color="000000" w:sz="4"/>
              <w:left w:val="single" w:color="000000" w:sz="4"/>
              <w:bottom w:val="single" w:color="000000" w:sz="4"/>
              <w:right w:val="single" w:color="000000" w:sz="4"/>
            </w:tcBorders>
            <w:vAlign w:val="top"/>
          </w:tcPr>
          <w:p/>
        </w:tc>
      </w:tr>
      <w:tr>
        <w:tc>
          <w:tcPr>
            <w:tcW w:type="dxa" w:w="8307"/>
            <w:gridSpan w:val="6"/>
            <w:tcBorders>
              <w:top w:val="none" w:color="000000" w:sz="4"/>
              <w:left w:val="single" w:color="000000" w:sz="4"/>
              <w:bottom w:val="single" w:color="000000" w:sz="4"/>
              <w:right w:val="single" w:color="000000" w:sz="4"/>
            </w:tcBorders>
            <w:vAlign w:val="top"/>
          </w:tcPr>
          <w:p>
            <w:r>
              <w:rPr>
                <w:sz w:val="22"/>
              </w:rPr>
              <w:t>六、卸泥间</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电动泥斗</w:t>
            </w:r>
          </w:p>
        </w:tc>
        <w:tc>
          <w:tcPr>
            <w:tcW w:type="dxa" w:w="3047"/>
            <w:tcBorders>
              <w:top w:val="single" w:color="000000" w:sz="4"/>
              <w:left w:val="single" w:color="000000" w:sz="4"/>
              <w:bottom w:val="single" w:color="000000" w:sz="4"/>
              <w:right w:val="single" w:color="000000" w:sz="4"/>
            </w:tcBorders>
            <w:vAlign w:val="top"/>
          </w:tcPr>
          <w:p>
            <w:r>
              <w:rPr>
                <w:sz w:val="22"/>
              </w:rPr>
              <w:t>DDQ-14</w:t>
            </w:r>
          </w:p>
          <w:p>
            <w:r>
              <w:rPr>
                <w:sz w:val="22"/>
              </w:rPr>
              <w:t>容积</w:t>
            </w:r>
            <w:r>
              <w:rPr>
                <w:sz w:val="22"/>
              </w:rPr>
              <w:t>V= 14m3</w:t>
            </w:r>
          </w:p>
          <w:p>
            <w:r>
              <w:rPr>
                <w:sz w:val="22"/>
              </w:rPr>
              <w:t>功率</w:t>
            </w:r>
            <w:r>
              <w:rPr>
                <w:sz w:val="22"/>
              </w:rPr>
              <w:t>N=2.2kW</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1</w:t>
            </w:r>
            <w:r>
              <w:rPr>
                <w:sz w:val="22"/>
              </w:rPr>
              <w:t>台</w:t>
            </w:r>
          </w:p>
        </w:tc>
        <w:tc>
          <w:tcPr>
            <w:tcW w:type="dxa" w:w="1099"/>
            <w:tcBorders>
              <w:top w:val="single" w:color="000000" w:sz="4"/>
              <w:left w:val="single" w:color="000000" w:sz="4"/>
              <w:bottom w:val="single" w:color="000000" w:sz="4"/>
              <w:right w:val="single" w:color="000000" w:sz="4"/>
            </w:tcBorders>
            <w:vAlign w:val="top"/>
          </w:tcPr>
          <w:p/>
        </w:tc>
      </w:tr>
      <w:tr>
        <w:tc>
          <w:tcPr>
            <w:tcW w:type="dxa" w:w="8307"/>
            <w:gridSpan w:val="6"/>
            <w:tcBorders>
              <w:top w:val="none" w:color="000000" w:sz="4"/>
              <w:left w:val="single" w:color="000000" w:sz="4"/>
              <w:bottom w:val="single" w:color="000000" w:sz="4"/>
              <w:right w:val="single" w:color="000000" w:sz="4"/>
            </w:tcBorders>
            <w:vAlign w:val="top"/>
          </w:tcPr>
          <w:p>
            <w:r>
              <w:rPr>
                <w:sz w:val="22"/>
              </w:rPr>
              <w:t>七、脱水机房</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水平无轴螺旋输送</w:t>
            </w:r>
          </w:p>
        </w:tc>
        <w:tc>
          <w:tcPr>
            <w:tcW w:type="dxa" w:w="3047"/>
            <w:tcBorders>
              <w:top w:val="single" w:color="000000" w:sz="4"/>
              <w:left w:val="single" w:color="000000" w:sz="4"/>
              <w:bottom w:val="single" w:color="000000" w:sz="4"/>
              <w:right w:val="single" w:color="000000" w:sz="4"/>
            </w:tcBorders>
            <w:vAlign w:val="top"/>
          </w:tcPr>
          <w:p>
            <w:r>
              <w:rPr>
                <w:sz w:val="22"/>
              </w:rPr>
              <w:t>WLS250</w:t>
            </w:r>
          </w:p>
          <w:p>
            <w:r>
              <w:rPr>
                <w:sz w:val="22"/>
              </w:rPr>
              <w:t>流量</w:t>
            </w:r>
            <w:r>
              <w:rPr>
                <w:sz w:val="22"/>
              </w:rPr>
              <w:t>Q=4m3/h</w:t>
            </w:r>
          </w:p>
          <w:p>
            <w:r>
              <w:rPr>
                <w:sz w:val="22"/>
              </w:rPr>
              <w:t>长度</w:t>
            </w:r>
            <w:r>
              <w:rPr>
                <w:sz w:val="22"/>
              </w:rPr>
              <w:t>14.5m</w:t>
            </w:r>
          </w:p>
          <w:p>
            <w:r>
              <w:rPr>
                <w:sz w:val="22"/>
              </w:rPr>
              <w:t>电机功率</w:t>
            </w:r>
            <w:r>
              <w:rPr>
                <w:sz w:val="22"/>
              </w:rPr>
              <w:t>1.5kW</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1</w:t>
            </w:r>
            <w:r>
              <w:rPr>
                <w:sz w:val="22"/>
              </w:rPr>
              <w:t>台</w:t>
            </w:r>
          </w:p>
        </w:tc>
        <w:tc>
          <w:tcPr>
            <w:tcW w:type="dxa" w:w="1099"/>
            <w:tcBorders>
              <w:top w:val="singl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2</w:t>
            </w:r>
          </w:p>
        </w:tc>
        <w:tc>
          <w:tcPr>
            <w:tcW w:type="dxa" w:w="1172"/>
            <w:tcBorders>
              <w:top w:val="none" w:color="000000" w:sz="4"/>
              <w:left w:val="single" w:color="000000" w:sz="4"/>
              <w:bottom w:val="single" w:color="000000" w:sz="4"/>
              <w:right w:val="single" w:color="000000" w:sz="4"/>
            </w:tcBorders>
            <w:vAlign w:val="top"/>
          </w:tcPr>
          <w:p>
            <w:r>
              <w:rPr>
                <w:sz w:val="22"/>
              </w:rPr>
              <w:t>倾斜无轴螺旋输送</w:t>
            </w:r>
          </w:p>
        </w:tc>
        <w:tc>
          <w:tcPr>
            <w:tcW w:type="dxa" w:w="3047"/>
            <w:tcBorders>
              <w:top w:val="none" w:color="000000" w:sz="4"/>
              <w:left w:val="single" w:color="000000" w:sz="4"/>
              <w:bottom w:val="single" w:color="000000" w:sz="4"/>
              <w:right w:val="single" w:color="000000" w:sz="4"/>
            </w:tcBorders>
            <w:vAlign w:val="top"/>
          </w:tcPr>
          <w:p>
            <w:r>
              <w:rPr>
                <w:sz w:val="22"/>
              </w:rPr>
              <w:t>WLS325</w:t>
            </w:r>
          </w:p>
          <w:p>
            <w:r>
              <w:rPr>
                <w:sz w:val="22"/>
              </w:rPr>
              <w:t>流量</w:t>
            </w:r>
            <w:r>
              <w:rPr>
                <w:sz w:val="22"/>
              </w:rPr>
              <w:t>Q=5.5m3/h</w:t>
            </w:r>
          </w:p>
          <w:p>
            <w:r>
              <w:rPr>
                <w:sz w:val="22"/>
              </w:rPr>
              <w:t>长度</w:t>
            </w:r>
            <w:r>
              <w:rPr>
                <w:sz w:val="22"/>
              </w:rPr>
              <w:t>13.5m</w:t>
            </w:r>
          </w:p>
          <w:p>
            <w:r>
              <w:rPr>
                <w:sz w:val="22"/>
              </w:rPr>
              <w:t>角度</w:t>
            </w:r>
            <w:r>
              <w:rPr>
                <w:sz w:val="22"/>
              </w:rPr>
              <w:t>30</w:t>
            </w:r>
            <w:r>
              <w:rPr>
                <w:sz w:val="22"/>
              </w:rPr>
              <w:t>°</w:t>
            </w:r>
          </w:p>
          <w:p>
            <w:r>
              <w:rPr>
                <w:sz w:val="22"/>
              </w:rPr>
              <w:t>电机功率</w:t>
            </w:r>
            <w:r>
              <w:rPr>
                <w:sz w:val="22"/>
              </w:rPr>
              <w:t>2.2kW</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1</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8307"/>
            <w:gridSpan w:val="6"/>
            <w:tcBorders>
              <w:top w:val="none" w:color="000000" w:sz="4"/>
              <w:left w:val="single" w:color="000000" w:sz="4"/>
              <w:bottom w:val="single" w:color="000000" w:sz="4"/>
              <w:right w:val="single" w:color="000000" w:sz="4"/>
            </w:tcBorders>
            <w:vAlign w:val="top"/>
          </w:tcPr>
          <w:p>
            <w:r>
              <w:rPr>
                <w:sz w:val="22"/>
              </w:rPr>
              <w:t>八、生物除臭系统</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生物除臭装置</w:t>
            </w:r>
          </w:p>
        </w:tc>
        <w:tc>
          <w:tcPr>
            <w:tcW w:type="dxa" w:w="3047"/>
            <w:tcBorders>
              <w:top w:val="single" w:color="000000" w:sz="4"/>
              <w:left w:val="single" w:color="000000" w:sz="4"/>
              <w:bottom w:val="single" w:color="000000" w:sz="4"/>
              <w:right w:val="single" w:color="000000" w:sz="4"/>
            </w:tcBorders>
            <w:vAlign w:val="top"/>
          </w:tcPr>
          <w:p>
            <w:r>
              <w:rPr>
                <w:sz w:val="22"/>
              </w:rPr>
              <w:t>BD-5000</w:t>
            </w:r>
          </w:p>
          <w:p>
            <w:r>
              <w:rPr>
                <w:sz w:val="22"/>
              </w:rPr>
              <w:t>处理风量：</w:t>
            </w:r>
            <w:r>
              <w:rPr>
                <w:sz w:val="22"/>
              </w:rPr>
              <w:t>5000m3/h</w:t>
            </w:r>
            <w:r>
              <w:rPr>
                <w:sz w:val="22"/>
              </w:rPr>
              <w:t>含：离心风机</w:t>
            </w:r>
          </w:p>
          <w:p>
            <w:r>
              <w:rPr>
                <w:sz w:val="22"/>
              </w:rPr>
              <w:t>生物滤池塔体及填料循环水泵、喷淋水泵补充水箱</w:t>
            </w:r>
          </w:p>
          <w:p>
            <w:r>
              <w:rPr>
                <w:sz w:val="22"/>
              </w:rPr>
              <w:t>总功率</w:t>
            </w:r>
            <w:r>
              <w:rPr>
                <w:sz w:val="22"/>
              </w:rPr>
              <w:t>N=13.5kW</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3</w:t>
            </w:r>
            <w:r>
              <w:rPr>
                <w:sz w:val="22"/>
              </w:rPr>
              <w:t>套</w:t>
            </w:r>
          </w:p>
        </w:tc>
        <w:tc>
          <w:tcPr>
            <w:tcW w:type="dxa" w:w="1099"/>
            <w:tcBorders>
              <w:top w:val="singl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2</w:t>
            </w:r>
          </w:p>
        </w:tc>
        <w:tc>
          <w:tcPr>
            <w:tcW w:type="dxa" w:w="1172"/>
            <w:tcBorders>
              <w:top w:val="none" w:color="000000" w:sz="4"/>
              <w:left w:val="single" w:color="000000" w:sz="4"/>
              <w:bottom w:val="single" w:color="000000" w:sz="4"/>
              <w:right w:val="single" w:color="000000" w:sz="4"/>
            </w:tcBorders>
            <w:vAlign w:val="top"/>
          </w:tcPr>
          <w:p>
            <w:r>
              <w:rPr>
                <w:sz w:val="22"/>
              </w:rPr>
              <w:t>罗茨鼓风机</w:t>
            </w:r>
          </w:p>
        </w:tc>
        <w:tc>
          <w:tcPr>
            <w:tcW w:type="dxa" w:w="3047"/>
            <w:tcBorders>
              <w:top w:val="none" w:color="000000" w:sz="4"/>
              <w:left w:val="single" w:color="000000" w:sz="4"/>
              <w:bottom w:val="single" w:color="000000" w:sz="4"/>
              <w:right w:val="single" w:color="000000" w:sz="4"/>
            </w:tcBorders>
            <w:vAlign w:val="top"/>
          </w:tcPr>
          <w:p>
            <w:r>
              <w:rPr>
                <w:sz w:val="22"/>
              </w:rPr>
              <w:t>Q=1.2m3/min</w:t>
            </w:r>
          </w:p>
          <w:p>
            <w:r>
              <w:rPr>
                <w:sz w:val="22"/>
              </w:rPr>
              <w:t>△</w:t>
            </w:r>
            <w:r>
              <w:rPr>
                <w:sz w:val="22"/>
              </w:rPr>
              <w:t>P=3mH2O</w:t>
            </w:r>
          </w:p>
          <w:p>
            <w:r>
              <w:rPr>
                <w:sz w:val="22"/>
              </w:rPr>
              <w:t xml:space="preserve"> </w:t>
            </w:r>
            <w:r>
              <w:rPr>
                <w:sz w:val="22"/>
              </w:rPr>
              <w:t>N=1.5kW</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2</w:t>
            </w:r>
            <w:r>
              <w:rPr>
                <w:sz w:val="22"/>
              </w:rPr>
              <w:t>台</w:t>
            </w:r>
          </w:p>
        </w:tc>
        <w:tc>
          <w:tcPr>
            <w:tcW w:type="dxa" w:w="1099"/>
            <w:tcBorders>
              <w:top w:val="none" w:color="000000" w:sz="4"/>
              <w:left w:val="single" w:color="000000" w:sz="4"/>
              <w:bottom w:val="single" w:color="000000" w:sz="4"/>
              <w:right w:val="single" w:color="000000" w:sz="4"/>
            </w:tcBorders>
            <w:vAlign w:val="top"/>
          </w:tcPr>
          <w:p>
            <w:r>
              <w:rPr>
                <w:sz w:val="22"/>
              </w:rPr>
              <w:t>一用一备</w:t>
            </w:r>
          </w:p>
        </w:tc>
      </w:tr>
      <w:tr>
        <w:tc>
          <w:tcPr>
            <w:tcW w:type="dxa" w:w="8307"/>
            <w:gridSpan w:val="6"/>
            <w:tcBorders>
              <w:top w:val="none" w:color="000000" w:sz="4"/>
              <w:left w:val="single" w:color="000000" w:sz="4"/>
              <w:bottom w:val="single" w:color="000000" w:sz="4"/>
              <w:right w:val="single" w:color="000000" w:sz="4"/>
            </w:tcBorders>
            <w:vAlign w:val="top"/>
          </w:tcPr>
          <w:p>
            <w:r>
              <w:rPr>
                <w:sz w:val="22"/>
              </w:rPr>
              <w:t>九、配药间</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电动葫芦</w:t>
            </w:r>
          </w:p>
        </w:tc>
        <w:tc>
          <w:tcPr>
            <w:tcW w:type="dxa" w:w="3047"/>
            <w:tcBorders>
              <w:top w:val="single" w:color="000000" w:sz="4"/>
              <w:left w:val="single" w:color="000000" w:sz="4"/>
              <w:bottom w:val="single" w:color="000000" w:sz="4"/>
              <w:right w:val="single" w:color="000000" w:sz="4"/>
            </w:tcBorders>
            <w:vAlign w:val="top"/>
          </w:tcPr>
          <w:p>
            <w:r>
              <w:rPr>
                <w:sz w:val="22"/>
              </w:rPr>
              <w:t>CD10.5-6D</w:t>
            </w:r>
          </w:p>
          <w:p>
            <w:r>
              <w:rPr>
                <w:sz w:val="22"/>
              </w:rPr>
              <w:t>起重量</w:t>
            </w:r>
            <w:r>
              <w:rPr>
                <w:sz w:val="22"/>
              </w:rPr>
              <w:t>0.5t</w:t>
            </w:r>
          </w:p>
          <w:p>
            <w:r>
              <w:rPr>
                <w:sz w:val="22"/>
              </w:rPr>
              <w:t>起升高度</w:t>
            </w:r>
            <w:r>
              <w:rPr>
                <w:sz w:val="22"/>
              </w:rPr>
              <w:t>6m</w:t>
            </w:r>
          </w:p>
          <w:p>
            <w:r>
              <w:rPr>
                <w:sz w:val="22"/>
              </w:rPr>
              <w:t>总功率</w:t>
            </w:r>
            <w:r>
              <w:rPr>
                <w:sz w:val="22"/>
              </w:rPr>
              <w:t>N=1kW</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1</w:t>
            </w:r>
            <w:r>
              <w:rPr>
                <w:sz w:val="22"/>
              </w:rPr>
              <w:t>台</w:t>
            </w:r>
          </w:p>
        </w:tc>
        <w:tc>
          <w:tcPr>
            <w:tcW w:type="dxa" w:w="1099"/>
            <w:tcBorders>
              <w:top w:val="singl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2</w:t>
            </w:r>
          </w:p>
        </w:tc>
        <w:tc>
          <w:tcPr>
            <w:tcW w:type="dxa" w:w="1172"/>
            <w:tcBorders>
              <w:top w:val="none" w:color="000000" w:sz="4"/>
              <w:left w:val="single" w:color="000000" w:sz="4"/>
              <w:bottom w:val="single" w:color="000000" w:sz="4"/>
              <w:right w:val="single" w:color="000000" w:sz="4"/>
            </w:tcBorders>
            <w:vAlign w:val="top"/>
          </w:tcPr>
          <w:p>
            <w:r>
              <w:rPr>
                <w:sz w:val="22"/>
              </w:rPr>
              <w:t>搅拌机</w:t>
            </w:r>
          </w:p>
        </w:tc>
        <w:tc>
          <w:tcPr>
            <w:tcW w:type="dxa" w:w="3047"/>
            <w:tcBorders>
              <w:top w:val="none" w:color="000000" w:sz="4"/>
              <w:left w:val="single" w:color="000000" w:sz="4"/>
              <w:bottom w:val="single" w:color="000000" w:sz="4"/>
              <w:right w:val="single" w:color="000000" w:sz="4"/>
            </w:tcBorders>
            <w:vAlign w:val="top"/>
          </w:tcPr>
          <w:p>
            <w:r>
              <w:rPr>
                <w:sz w:val="22"/>
              </w:rPr>
              <w:t>浆叶</w:t>
            </w:r>
            <w:r>
              <w:rPr>
                <w:sz w:val="22"/>
              </w:rPr>
              <w:t>Φ</w:t>
            </w:r>
            <w:r>
              <w:rPr>
                <w:sz w:val="22"/>
              </w:rPr>
              <w:t>800</w:t>
            </w:r>
            <w:r>
              <w:rPr>
                <w:sz w:val="22"/>
              </w:rPr>
              <w:t>，</w:t>
            </w:r>
            <w:r>
              <w:rPr>
                <w:sz w:val="22"/>
              </w:rPr>
              <w:t>2</w:t>
            </w:r>
            <w:r>
              <w:rPr>
                <w:sz w:val="22"/>
              </w:rPr>
              <w:t>叶</w:t>
            </w:r>
          </w:p>
          <w:p>
            <w:r>
              <w:rPr>
                <w:sz w:val="22"/>
              </w:rPr>
              <w:t>轴长</w:t>
            </w:r>
            <w:r>
              <w:rPr>
                <w:sz w:val="22"/>
              </w:rPr>
              <w:t>1000mm</w:t>
            </w:r>
          </w:p>
          <w:p>
            <w:r>
              <w:rPr>
                <w:sz w:val="22"/>
              </w:rPr>
              <w:t>电机功率</w:t>
            </w:r>
            <w:r>
              <w:rPr>
                <w:sz w:val="22"/>
              </w:rPr>
              <w:t>N=1.5kW</w:t>
            </w:r>
          </w:p>
        </w:tc>
        <w:tc>
          <w:tcPr>
            <w:tcW w:type="dxa" w:w="791"/>
            <w:tcBorders>
              <w:top w:val="none" w:color="000000" w:sz="4"/>
              <w:left w:val="single" w:color="000000" w:sz="4"/>
              <w:bottom w:val="single" w:color="000000" w:sz="4"/>
              <w:right w:val="single" w:color="000000" w:sz="4"/>
            </w:tcBorders>
            <w:vAlign w:val="top"/>
          </w:tcPr>
          <w:p>
            <w:r>
              <w:rPr>
                <w:sz w:val="22"/>
              </w:rPr>
              <w:t>SS304</w:t>
            </w:r>
          </w:p>
        </w:tc>
        <w:tc>
          <w:tcPr>
            <w:tcW w:type="dxa" w:w="894"/>
            <w:tcBorders>
              <w:top w:val="none" w:color="000000" w:sz="4"/>
              <w:left w:val="single" w:color="000000" w:sz="4"/>
              <w:bottom w:val="single" w:color="000000" w:sz="4"/>
              <w:right w:val="single" w:color="000000" w:sz="4"/>
            </w:tcBorders>
            <w:vAlign w:val="top"/>
          </w:tcPr>
          <w:p>
            <w:r>
              <w:rPr>
                <w:sz w:val="22"/>
              </w:rPr>
              <w:t>2</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3</w:t>
            </w:r>
          </w:p>
        </w:tc>
        <w:tc>
          <w:tcPr>
            <w:tcW w:type="dxa" w:w="1172"/>
            <w:tcBorders>
              <w:top w:val="none" w:color="000000" w:sz="4"/>
              <w:left w:val="single" w:color="000000" w:sz="4"/>
              <w:bottom w:val="single" w:color="000000" w:sz="4"/>
              <w:right w:val="single" w:color="000000" w:sz="4"/>
            </w:tcBorders>
            <w:vAlign w:val="top"/>
          </w:tcPr>
          <w:p>
            <w:r>
              <w:rPr>
                <w:sz w:val="22"/>
              </w:rPr>
              <w:t>投药泵</w:t>
            </w:r>
          </w:p>
        </w:tc>
        <w:tc>
          <w:tcPr>
            <w:tcW w:type="dxa" w:w="3047"/>
            <w:tcBorders>
              <w:top w:val="none" w:color="000000" w:sz="4"/>
              <w:left w:val="single" w:color="000000" w:sz="4"/>
              <w:bottom w:val="single" w:color="000000" w:sz="4"/>
              <w:right w:val="single" w:color="000000" w:sz="4"/>
            </w:tcBorders>
            <w:vAlign w:val="top"/>
          </w:tcPr>
          <w:p>
            <w:r>
              <w:rPr>
                <w:sz w:val="22"/>
              </w:rPr>
              <w:t>IH50-32-125</w:t>
            </w:r>
          </w:p>
          <w:p>
            <w:r>
              <w:rPr>
                <w:sz w:val="22"/>
              </w:rPr>
              <w:t>流量</w:t>
            </w:r>
            <w:r>
              <w:rPr>
                <w:sz w:val="22"/>
              </w:rPr>
              <w:t>Q=12.5m3/h</w:t>
            </w:r>
          </w:p>
          <w:p>
            <w:r>
              <w:rPr>
                <w:sz w:val="22"/>
              </w:rPr>
              <w:t>扬程</w:t>
            </w:r>
            <w:r>
              <w:rPr>
                <w:sz w:val="22"/>
              </w:rPr>
              <w:t>H=20m</w:t>
            </w:r>
          </w:p>
          <w:p>
            <w:r>
              <w:rPr>
                <w:sz w:val="22"/>
              </w:rPr>
              <w:t>电机功率</w:t>
            </w:r>
            <w:r>
              <w:rPr>
                <w:sz w:val="22"/>
              </w:rPr>
              <w:t>N=2.2kW</w:t>
            </w:r>
          </w:p>
        </w:tc>
        <w:tc>
          <w:tcPr>
            <w:tcW w:type="dxa" w:w="791"/>
            <w:tcBorders>
              <w:top w:val="none" w:color="000000" w:sz="4"/>
              <w:left w:val="single" w:color="000000" w:sz="4"/>
              <w:bottom w:val="single" w:color="000000" w:sz="4"/>
              <w:right w:val="single" w:color="000000" w:sz="4"/>
            </w:tcBorders>
            <w:vAlign w:val="top"/>
          </w:tcPr>
          <w:p>
            <w:r>
              <w:rPr>
                <w:sz w:val="22"/>
              </w:rPr>
              <w:t>SS304</w:t>
            </w:r>
          </w:p>
        </w:tc>
        <w:tc>
          <w:tcPr>
            <w:tcW w:type="dxa" w:w="894"/>
            <w:tcBorders>
              <w:top w:val="none" w:color="000000" w:sz="4"/>
              <w:left w:val="single" w:color="000000" w:sz="4"/>
              <w:bottom w:val="single" w:color="000000" w:sz="4"/>
              <w:right w:val="single" w:color="000000" w:sz="4"/>
            </w:tcBorders>
            <w:vAlign w:val="top"/>
          </w:tcPr>
          <w:p>
            <w:r>
              <w:rPr>
                <w:sz w:val="22"/>
              </w:rPr>
              <w:t>4</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4</w:t>
            </w:r>
          </w:p>
        </w:tc>
        <w:tc>
          <w:tcPr>
            <w:tcW w:type="dxa" w:w="1172"/>
            <w:tcBorders>
              <w:top w:val="none" w:color="000000" w:sz="4"/>
              <w:left w:val="single" w:color="000000" w:sz="4"/>
              <w:bottom w:val="single" w:color="000000" w:sz="4"/>
              <w:right w:val="single" w:color="000000" w:sz="4"/>
            </w:tcBorders>
            <w:vAlign w:val="top"/>
          </w:tcPr>
          <w:p>
            <w:r>
              <w:rPr>
                <w:sz w:val="22"/>
              </w:rPr>
              <w:t>轴流风机</w:t>
            </w:r>
          </w:p>
        </w:tc>
        <w:tc>
          <w:tcPr>
            <w:tcW w:type="dxa" w:w="3047"/>
            <w:tcBorders>
              <w:top w:val="none" w:color="000000" w:sz="4"/>
              <w:left w:val="single" w:color="000000" w:sz="4"/>
              <w:bottom w:val="single" w:color="000000" w:sz="4"/>
              <w:right w:val="single" w:color="000000" w:sz="4"/>
            </w:tcBorders>
            <w:vAlign w:val="top"/>
          </w:tcPr>
          <w:p>
            <w:r>
              <w:rPr>
                <w:sz w:val="22"/>
              </w:rPr>
              <w:t>T35-11-5</w:t>
            </w:r>
          </w:p>
          <w:p>
            <w:r>
              <w:rPr>
                <w:sz w:val="22"/>
              </w:rPr>
              <w:t>直径：</w:t>
            </w:r>
            <w:r>
              <w:rPr>
                <w:sz w:val="22"/>
              </w:rPr>
              <w:t>500</w:t>
            </w:r>
          </w:p>
          <w:p>
            <w:r>
              <w:rPr>
                <w:sz w:val="22"/>
              </w:rPr>
              <w:t>风量：</w:t>
            </w:r>
            <w:r>
              <w:rPr>
                <w:sz w:val="22"/>
              </w:rPr>
              <w:t>5000m3/h</w:t>
            </w:r>
          </w:p>
          <w:p>
            <w:r>
              <w:rPr>
                <w:sz w:val="22"/>
              </w:rPr>
              <w:t>全压：</w:t>
            </w:r>
            <w:r>
              <w:rPr>
                <w:sz w:val="22"/>
              </w:rPr>
              <w:t>60Pa</w:t>
            </w:r>
          </w:p>
          <w:p>
            <w:r>
              <w:rPr>
                <w:sz w:val="22"/>
              </w:rPr>
              <w:t>转速：</w:t>
            </w:r>
            <w:r>
              <w:rPr>
                <w:sz w:val="22"/>
              </w:rPr>
              <w:t>1450rpm</w:t>
            </w:r>
          </w:p>
          <w:p>
            <w:r>
              <w:rPr>
                <w:sz w:val="22"/>
              </w:rPr>
              <w:t>功率：</w:t>
            </w:r>
            <w:r>
              <w:rPr>
                <w:sz w:val="22"/>
              </w:rPr>
              <w:t>0.37kW</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2</w:t>
            </w:r>
            <w:r>
              <w:rPr>
                <w:sz w:val="22"/>
              </w:rPr>
              <w:t>台</w:t>
            </w:r>
          </w:p>
        </w:tc>
        <w:tc>
          <w:tcPr>
            <w:tcW w:type="dxa" w:w="1099"/>
            <w:tcBorders>
              <w:top w:val="none" w:color="000000" w:sz="4"/>
              <w:left w:val="single" w:color="000000" w:sz="4"/>
              <w:bottom w:val="single" w:color="000000" w:sz="4"/>
              <w:right w:val="single" w:color="000000" w:sz="4"/>
            </w:tcBorders>
            <w:vAlign w:val="top"/>
          </w:tcPr>
          <w:p/>
        </w:tc>
      </w:tr>
    </w:tbl>
    <w:p/>
    <w:p/>
    <w:p/>
    <w:p/>
    <w:p/>
    <w:p/>
    <w:p/>
    <w:p/>
    <w:p/>
    <w:p/>
    <w:p/>
    <w:p/>
    <w:p/>
    <w:p/>
    <w:p/>
    <w:p/>
    <w:p/>
    <w:p/>
    <w:p/>
    <w:p/>
    <w:p/>
    <w:p/>
    <w:p/>
    <w:p/>
    <w:p/>
    <w:p/>
    <w:p/>
    <w:p/>
    <w:p/>
    <w:p/>
    <w:p/>
    <w:p/>
    <w:p/>
    <w:p>
      <w:r>
        <w:rPr>
          <w:b/>
          <w:sz w:val="21"/>
        </w:rPr>
        <w:t>提标改造工程主要设备表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18"/>
        <w:gridCol w:w="820"/>
        <w:gridCol w:w="967"/>
        <w:gridCol w:w="2124"/>
        <w:gridCol w:w="1919"/>
        <w:gridCol w:w="557"/>
        <w:gridCol w:w="527"/>
        <w:gridCol w:w="674"/>
      </w:tblGrid>
      <w:tr>
        <w:tc>
          <w:tcPr>
            <w:tcW w:type="dxa" w:w="718"/>
            <w:tcBorders>
              <w:top w:val="single" w:color="000000" w:sz="4"/>
              <w:left w:val="single" w:color="000000" w:sz="4"/>
              <w:bottom w:val="single" w:color="000000" w:sz="4"/>
              <w:right w:val="single" w:color="000000" w:sz="4"/>
            </w:tcBorders>
            <w:vAlign w:val="top"/>
          </w:tcPr>
          <w:p>
            <w:r>
              <w:rPr>
                <w:sz w:val="22"/>
              </w:rPr>
              <w:t>序号</w:t>
            </w:r>
          </w:p>
        </w:tc>
        <w:tc>
          <w:tcPr>
            <w:tcW w:type="dxa" w:w="820"/>
            <w:tcBorders>
              <w:top w:val="single" w:color="000000" w:sz="4"/>
              <w:left w:val="single" w:color="000000" w:sz="4"/>
              <w:bottom w:val="single" w:color="000000" w:sz="4"/>
              <w:right w:val="single" w:color="000000" w:sz="4"/>
            </w:tcBorders>
            <w:vAlign w:val="top"/>
          </w:tcPr>
          <w:p>
            <w:r>
              <w:rPr>
                <w:sz w:val="22"/>
              </w:rPr>
              <w:t>设备名称</w:t>
            </w:r>
          </w:p>
        </w:tc>
        <w:tc>
          <w:tcPr>
            <w:tcW w:type="dxa" w:w="967"/>
            <w:tcBorders>
              <w:top w:val="single" w:color="000000" w:sz="4"/>
              <w:left w:val="single" w:color="000000" w:sz="4"/>
              <w:bottom w:val="single" w:color="000000" w:sz="4"/>
              <w:right w:val="single" w:color="000000" w:sz="4"/>
            </w:tcBorders>
            <w:vAlign w:val="top"/>
          </w:tcPr>
          <w:p>
            <w:r>
              <w:rPr>
                <w:sz w:val="22"/>
              </w:rPr>
              <w:t>规格型号</w:t>
            </w:r>
          </w:p>
        </w:tc>
        <w:tc>
          <w:tcPr>
            <w:tcW w:type="dxa" w:w="2124"/>
            <w:tcBorders>
              <w:top w:val="single" w:color="000000" w:sz="4"/>
              <w:left w:val="single" w:color="000000" w:sz="4"/>
              <w:bottom w:val="single" w:color="000000" w:sz="4"/>
              <w:right w:val="single" w:color="000000" w:sz="4"/>
            </w:tcBorders>
            <w:vAlign w:val="top"/>
          </w:tcPr>
          <w:p>
            <w:r>
              <w:rPr>
                <w:sz w:val="22"/>
              </w:rPr>
              <w:t>技术参数</w:t>
            </w:r>
          </w:p>
        </w:tc>
        <w:tc>
          <w:tcPr>
            <w:tcW w:type="dxa" w:w="1919"/>
            <w:tcBorders>
              <w:top w:val="single" w:color="000000" w:sz="4"/>
              <w:left w:val="single" w:color="000000" w:sz="4"/>
              <w:bottom w:val="single" w:color="000000" w:sz="4"/>
              <w:right w:val="single" w:color="000000" w:sz="4"/>
            </w:tcBorders>
            <w:vAlign w:val="top"/>
          </w:tcPr>
          <w:p>
            <w:r>
              <w:rPr>
                <w:sz w:val="22"/>
              </w:rPr>
              <w:t>主材</w:t>
            </w:r>
          </w:p>
        </w:tc>
        <w:tc>
          <w:tcPr>
            <w:tcW w:type="dxa" w:w="557"/>
            <w:tcBorders>
              <w:top w:val="single" w:color="000000" w:sz="4"/>
              <w:left w:val="single" w:color="000000" w:sz="4"/>
              <w:bottom w:val="single" w:color="000000" w:sz="4"/>
              <w:right w:val="single" w:color="000000" w:sz="4"/>
            </w:tcBorders>
            <w:vAlign w:val="top"/>
          </w:tcPr>
          <w:p>
            <w:r>
              <w:rPr>
                <w:sz w:val="22"/>
              </w:rPr>
              <w:t>单位</w:t>
            </w:r>
          </w:p>
        </w:tc>
        <w:tc>
          <w:tcPr>
            <w:tcW w:type="dxa" w:w="527"/>
            <w:tcBorders>
              <w:top w:val="single" w:color="000000" w:sz="4"/>
              <w:left w:val="single" w:color="000000" w:sz="4"/>
              <w:bottom w:val="single" w:color="000000" w:sz="4"/>
              <w:right w:val="single" w:color="000000" w:sz="4"/>
            </w:tcBorders>
            <w:vAlign w:val="top"/>
          </w:tcPr>
          <w:p>
            <w:r>
              <w:rPr>
                <w:sz w:val="22"/>
              </w:rPr>
              <w:t>数量</w:t>
            </w:r>
          </w:p>
        </w:tc>
        <w:tc>
          <w:tcPr>
            <w:tcW w:type="dxa" w:w="674"/>
            <w:tcBorders>
              <w:top w:val="single" w:color="000000" w:sz="4"/>
              <w:left w:val="single" w:color="000000" w:sz="4"/>
              <w:bottom w:val="single" w:color="000000" w:sz="4"/>
              <w:right w:val="single" w:color="000000" w:sz="4"/>
            </w:tcBorders>
            <w:vAlign w:val="top"/>
          </w:tcPr>
          <w:p>
            <w:r>
              <w:rPr>
                <w:sz w:val="22"/>
              </w:rPr>
              <w:t>备注</w:t>
            </w:r>
          </w:p>
        </w:tc>
      </w:tr>
      <w:tr>
        <w:tc>
          <w:tcPr>
            <w:tcW w:type="dxa" w:w="8306"/>
            <w:gridSpan w:val="8"/>
            <w:tcBorders>
              <w:top w:val="none" w:color="000000" w:sz="4"/>
              <w:left w:val="single" w:color="000000" w:sz="4"/>
              <w:bottom w:val="single" w:color="000000" w:sz="4"/>
              <w:right w:val="single" w:color="000000" w:sz="4"/>
            </w:tcBorders>
            <w:vAlign w:val="top"/>
          </w:tcPr>
          <w:p>
            <w:r>
              <w:rPr>
                <w:sz w:val="22"/>
              </w:rPr>
              <w:t>总图</w:t>
            </w:r>
          </w:p>
        </w:tc>
      </w:tr>
      <w:tr>
        <w:tc>
          <w:tcPr>
            <w:tcW w:type="dxa" w:w="718"/>
            <w:tcBorders>
              <w:top w:val="none" w:color="000000" w:sz="4"/>
              <w:left w:val="single" w:color="000000" w:sz="4"/>
              <w:bottom w:val="single" w:color="000000" w:sz="4"/>
              <w:right w:val="single" w:color="000000" w:sz="4"/>
            </w:tcBorders>
            <w:vAlign w:val="top"/>
          </w:tcPr>
          <w:p>
            <w:r>
              <w:rPr>
                <w:sz w:val="22"/>
              </w:rPr>
              <w:t>1</w:t>
            </w:r>
          </w:p>
        </w:tc>
        <w:tc>
          <w:tcPr>
            <w:tcW w:type="dxa" w:w="820"/>
            <w:tcBorders>
              <w:top w:val="single" w:color="000000" w:sz="4"/>
              <w:left w:val="single" w:color="000000" w:sz="4"/>
              <w:bottom w:val="single" w:color="000000" w:sz="4"/>
              <w:right w:val="single" w:color="000000" w:sz="4"/>
            </w:tcBorders>
            <w:vAlign w:val="top"/>
          </w:tcPr>
          <w:p>
            <w:r>
              <w:rPr>
                <w:sz w:val="22"/>
              </w:rPr>
              <w:t>闸阀</w:t>
            </w:r>
          </w:p>
        </w:tc>
        <w:tc>
          <w:tcPr>
            <w:tcW w:type="dxa" w:w="967"/>
            <w:tcBorders>
              <w:top w:val="single" w:color="000000" w:sz="4"/>
              <w:left w:val="single" w:color="000000" w:sz="4"/>
              <w:bottom w:val="single" w:color="000000" w:sz="4"/>
              <w:right w:val="single" w:color="000000" w:sz="4"/>
            </w:tcBorders>
            <w:vAlign w:val="top"/>
          </w:tcPr>
          <w:p>
            <w:r>
              <w:rPr>
                <w:sz w:val="22"/>
              </w:rPr>
              <w:t>Z545X- 10Q</w:t>
            </w:r>
          </w:p>
        </w:tc>
        <w:tc>
          <w:tcPr>
            <w:tcW w:type="dxa" w:w="2124"/>
            <w:tcBorders>
              <w:top w:val="single" w:color="000000" w:sz="4"/>
              <w:left w:val="single" w:color="000000" w:sz="4"/>
              <w:bottom w:val="single" w:color="000000" w:sz="4"/>
              <w:right w:val="single" w:color="000000" w:sz="4"/>
            </w:tcBorders>
            <w:vAlign w:val="top"/>
          </w:tcPr>
          <w:p>
            <w:r>
              <w:rPr>
                <w:sz w:val="22"/>
              </w:rPr>
              <w:t>DN900</w:t>
            </w:r>
            <w:r>
              <w:rPr>
                <w:sz w:val="22"/>
              </w:rPr>
              <w:t>，</w:t>
            </w:r>
            <w:r>
              <w:rPr>
                <w:sz w:val="22"/>
              </w:rPr>
              <w:t>Pn1.0</w:t>
            </w:r>
          </w:p>
        </w:tc>
        <w:tc>
          <w:tcPr>
            <w:tcW w:type="dxa" w:w="1919"/>
            <w:tcBorders>
              <w:top w:val="single" w:color="000000" w:sz="4"/>
              <w:left w:val="single" w:color="000000" w:sz="4"/>
              <w:bottom w:val="single" w:color="000000" w:sz="4"/>
              <w:right w:val="single" w:color="000000" w:sz="4"/>
            </w:tcBorders>
            <w:vAlign w:val="top"/>
          </w:tcPr>
          <w:p>
            <w:r>
              <w:rPr>
                <w:sz w:val="22"/>
              </w:rPr>
              <w:t>CL</w:t>
            </w:r>
          </w:p>
        </w:tc>
        <w:tc>
          <w:tcPr>
            <w:tcW w:type="dxa" w:w="557"/>
            <w:tcBorders>
              <w:top w:val="single" w:color="000000" w:sz="4"/>
              <w:left w:val="single" w:color="000000" w:sz="4"/>
              <w:bottom w:val="single" w:color="000000" w:sz="4"/>
              <w:right w:val="single" w:color="000000" w:sz="4"/>
            </w:tcBorders>
            <w:vAlign w:val="top"/>
          </w:tcPr>
          <w:p>
            <w:r>
              <w:rPr>
                <w:sz w:val="22"/>
              </w:rPr>
              <w:t>个</w:t>
            </w:r>
          </w:p>
        </w:tc>
        <w:tc>
          <w:tcPr>
            <w:tcW w:type="dxa" w:w="527"/>
            <w:tcBorders>
              <w:top w:val="single" w:color="000000" w:sz="4"/>
              <w:left w:val="single" w:color="000000" w:sz="4"/>
              <w:bottom w:val="single" w:color="000000" w:sz="4"/>
              <w:right w:val="single" w:color="000000" w:sz="4"/>
            </w:tcBorders>
            <w:vAlign w:val="top"/>
          </w:tcPr>
          <w:p>
            <w:r>
              <w:rPr>
                <w:sz w:val="22"/>
              </w:rPr>
              <w:t>1</w:t>
            </w:r>
          </w:p>
        </w:tc>
        <w:tc>
          <w:tcPr>
            <w:tcW w:type="dxa" w:w="674"/>
            <w:tcBorders>
              <w:top w:val="single" w:color="000000" w:sz="4"/>
              <w:left w:val="single" w:color="000000" w:sz="4"/>
              <w:bottom w:val="single" w:color="000000" w:sz="4"/>
              <w:right w:val="single" w:color="000000" w:sz="4"/>
            </w:tcBorders>
            <w:vAlign w:val="top"/>
          </w:tcPr>
          <w:p/>
        </w:tc>
      </w:tr>
      <w:tr>
        <w:tc>
          <w:tcPr>
            <w:tcW w:type="dxa" w:w="8306"/>
            <w:gridSpan w:val="8"/>
            <w:tcBorders>
              <w:top w:val="none" w:color="000000" w:sz="4"/>
              <w:left w:val="single" w:color="000000" w:sz="4"/>
              <w:bottom w:val="single" w:color="000000" w:sz="4"/>
              <w:right w:val="single" w:color="000000" w:sz="4"/>
            </w:tcBorders>
            <w:vAlign w:val="top"/>
          </w:tcPr>
          <w:p>
            <w:r>
              <w:rPr>
                <w:sz w:val="22"/>
              </w:rPr>
              <w:t>配水井</w:t>
            </w:r>
          </w:p>
        </w:tc>
      </w:tr>
      <w:tr>
        <w:tc>
          <w:tcPr>
            <w:tcW w:type="dxa" w:w="718"/>
            <w:tcBorders>
              <w:top w:val="none" w:color="000000" w:sz="4"/>
              <w:left w:val="single" w:color="000000" w:sz="4"/>
              <w:bottom w:val="single" w:color="000000" w:sz="4"/>
              <w:right w:val="single" w:color="000000" w:sz="4"/>
            </w:tcBorders>
            <w:vAlign w:val="top"/>
          </w:tcPr>
          <w:p>
            <w:r>
              <w:rPr>
                <w:sz w:val="22"/>
              </w:rPr>
              <w:t>2</w:t>
            </w:r>
          </w:p>
        </w:tc>
        <w:tc>
          <w:tcPr>
            <w:tcW w:type="dxa" w:w="820"/>
            <w:tcBorders>
              <w:top w:val="single" w:color="000000" w:sz="4"/>
              <w:left w:val="single" w:color="000000" w:sz="4"/>
              <w:bottom w:val="single" w:color="000000" w:sz="4"/>
              <w:right w:val="single" w:color="000000" w:sz="4"/>
            </w:tcBorders>
            <w:vAlign w:val="top"/>
          </w:tcPr>
          <w:p>
            <w:r>
              <w:rPr>
                <w:sz w:val="22"/>
              </w:rPr>
              <w:t>转轮式过</w:t>
            </w:r>
            <w:r>
              <w:rPr>
                <w:sz w:val="22"/>
              </w:rPr>
              <w:t>滤器</w:t>
            </w:r>
          </w:p>
        </w:tc>
        <w:tc>
          <w:tcPr>
            <w:tcW w:type="dxa" w:w="967"/>
            <w:tcBorders>
              <w:top w:val="single" w:color="000000" w:sz="4"/>
              <w:left w:val="single" w:color="000000" w:sz="4"/>
              <w:bottom w:val="single" w:color="000000" w:sz="4"/>
              <w:right w:val="single" w:color="000000" w:sz="4"/>
            </w:tcBorders>
            <w:vAlign w:val="top"/>
          </w:tcPr>
          <w:p/>
        </w:tc>
        <w:tc>
          <w:tcPr>
            <w:tcW w:type="dxa" w:w="2124"/>
            <w:tcBorders>
              <w:top w:val="single" w:color="000000" w:sz="4"/>
              <w:left w:val="single" w:color="000000" w:sz="4"/>
              <w:bottom w:val="single" w:color="000000" w:sz="4"/>
              <w:right w:val="single" w:color="000000" w:sz="4"/>
            </w:tcBorders>
            <w:vAlign w:val="top"/>
          </w:tcPr>
          <w:p>
            <w:r>
              <w:rPr>
                <w:sz w:val="22"/>
              </w:rPr>
              <w:t>过滤精度：</w:t>
            </w:r>
            <w:r>
              <w:rPr>
                <w:sz w:val="22"/>
              </w:rPr>
              <w:t>80</w:t>
            </w:r>
            <w:r>
              <w:rPr>
                <w:sz w:val="22"/>
              </w:rPr>
              <w:t>目</w:t>
            </w:r>
          </w:p>
          <w:p>
            <w:r>
              <w:rPr>
                <w:sz w:val="22"/>
              </w:rPr>
              <w:t>功率</w:t>
            </w:r>
            <w:r>
              <w:rPr>
                <w:sz w:val="22"/>
              </w:rPr>
              <w:t>0.55kw</w:t>
            </w:r>
          </w:p>
          <w:p>
            <w:r>
              <w:rPr>
                <w:sz w:val="22"/>
              </w:rPr>
              <w:t>配套清洗水泵：</w:t>
            </w:r>
            <w:r>
              <w:rPr>
                <w:sz w:val="22"/>
              </w:rPr>
              <w:t>5- 12m3/h</w:t>
            </w:r>
            <w:r>
              <w:rPr>
                <w:sz w:val="22"/>
              </w:rPr>
              <w:t>，</w:t>
            </w:r>
            <w:r>
              <w:rPr>
                <w:sz w:val="22"/>
              </w:rPr>
              <w:t>0.62-0. 39MPa</w:t>
            </w:r>
            <w:r>
              <w:rPr>
                <w:sz w:val="22"/>
              </w:rPr>
              <w:t>，</w:t>
            </w:r>
            <w:r>
              <w:rPr>
                <w:sz w:val="22"/>
              </w:rPr>
              <w:t>1.5kw</w:t>
            </w:r>
          </w:p>
          <w:p>
            <w:r>
              <w:rPr>
                <w:sz w:val="22"/>
              </w:rPr>
              <w:t>电柜一控二</w:t>
            </w:r>
          </w:p>
        </w:tc>
        <w:tc>
          <w:tcPr>
            <w:tcW w:type="dxa" w:w="1919"/>
            <w:tcBorders>
              <w:top w:val="single" w:color="000000" w:sz="4"/>
              <w:left w:val="single" w:color="000000" w:sz="4"/>
              <w:bottom w:val="single" w:color="000000" w:sz="4"/>
              <w:right w:val="single" w:color="000000" w:sz="4"/>
            </w:tcBorders>
            <w:vAlign w:val="top"/>
          </w:tcPr>
          <w:p>
            <w:r>
              <w:rPr>
                <w:sz w:val="22"/>
              </w:rPr>
              <w:t>不锈钢</w:t>
            </w:r>
          </w:p>
        </w:tc>
        <w:tc>
          <w:tcPr>
            <w:tcW w:type="dxa" w:w="557"/>
            <w:tcBorders>
              <w:top w:val="single" w:color="000000" w:sz="4"/>
              <w:left w:val="single" w:color="000000" w:sz="4"/>
              <w:bottom w:val="single" w:color="000000" w:sz="4"/>
              <w:right w:val="single" w:color="000000" w:sz="4"/>
            </w:tcBorders>
            <w:vAlign w:val="top"/>
          </w:tcPr>
          <w:p>
            <w:r>
              <w:rPr>
                <w:sz w:val="22"/>
              </w:rPr>
              <w:t>套</w:t>
            </w:r>
          </w:p>
        </w:tc>
        <w:tc>
          <w:tcPr>
            <w:tcW w:type="dxa" w:w="527"/>
            <w:tcBorders>
              <w:top w:val="single" w:color="000000" w:sz="4"/>
              <w:left w:val="single" w:color="000000" w:sz="4"/>
              <w:bottom w:val="single" w:color="000000" w:sz="4"/>
              <w:right w:val="single" w:color="000000" w:sz="4"/>
            </w:tcBorders>
            <w:vAlign w:val="top"/>
          </w:tcPr>
          <w:p>
            <w:r>
              <w:rPr>
                <w:sz w:val="22"/>
              </w:rPr>
              <w:t>2</w:t>
            </w:r>
          </w:p>
        </w:tc>
        <w:tc>
          <w:tcPr>
            <w:tcW w:type="dxa" w:w="674"/>
            <w:tcBorders>
              <w:top w:val="single" w:color="000000" w:sz="4"/>
              <w:left w:val="single" w:color="000000" w:sz="4"/>
              <w:bottom w:val="single" w:color="000000" w:sz="4"/>
              <w:right w:val="single" w:color="000000" w:sz="4"/>
            </w:tcBorders>
            <w:vAlign w:val="top"/>
          </w:tcPr>
          <w:p/>
        </w:tc>
      </w:tr>
      <w:tr>
        <w:tc>
          <w:tcPr>
            <w:tcW w:type="dxa" w:w="718"/>
            <w:tcBorders>
              <w:top w:val="none" w:color="000000" w:sz="4"/>
              <w:left w:val="single" w:color="000000" w:sz="4"/>
              <w:bottom w:val="single" w:color="000000" w:sz="4"/>
              <w:right w:val="single" w:color="000000" w:sz="4"/>
            </w:tcBorders>
            <w:vAlign w:val="top"/>
          </w:tcPr>
          <w:p>
            <w:r>
              <w:rPr>
                <w:sz w:val="22"/>
              </w:rPr>
              <w:t>3</w:t>
            </w:r>
          </w:p>
        </w:tc>
        <w:tc>
          <w:tcPr>
            <w:tcW w:type="dxa" w:w="820"/>
            <w:tcBorders>
              <w:top w:val="none" w:color="000000" w:sz="4"/>
              <w:left w:val="single" w:color="000000" w:sz="4"/>
              <w:bottom w:val="single" w:color="000000" w:sz="4"/>
              <w:right w:val="single" w:color="000000" w:sz="4"/>
            </w:tcBorders>
            <w:vAlign w:val="top"/>
          </w:tcPr>
          <w:p>
            <w:r>
              <w:rPr>
                <w:sz w:val="22"/>
              </w:rPr>
              <w:t>闸阀</w:t>
            </w:r>
          </w:p>
        </w:tc>
        <w:tc>
          <w:tcPr>
            <w:tcW w:type="dxa" w:w="967"/>
            <w:tcBorders>
              <w:top w:val="none" w:color="000000" w:sz="4"/>
              <w:left w:val="single" w:color="000000" w:sz="4"/>
              <w:bottom w:val="single" w:color="000000" w:sz="4"/>
              <w:right w:val="single" w:color="000000" w:sz="4"/>
            </w:tcBorders>
            <w:vAlign w:val="top"/>
          </w:tcPr>
          <w:p>
            <w:r>
              <w:rPr>
                <w:sz w:val="22"/>
              </w:rPr>
              <w:t>Z45X-1 0Q</w:t>
            </w:r>
          </w:p>
        </w:tc>
        <w:tc>
          <w:tcPr>
            <w:tcW w:type="dxa" w:w="2124"/>
            <w:tcBorders>
              <w:top w:val="none" w:color="000000" w:sz="4"/>
              <w:left w:val="single" w:color="000000" w:sz="4"/>
              <w:bottom w:val="single" w:color="000000" w:sz="4"/>
              <w:right w:val="single" w:color="000000" w:sz="4"/>
            </w:tcBorders>
            <w:vAlign w:val="top"/>
          </w:tcPr>
          <w:p>
            <w:r>
              <w:rPr>
                <w:sz w:val="22"/>
              </w:rPr>
              <w:t>DN700</w:t>
            </w:r>
            <w:r>
              <w:rPr>
                <w:sz w:val="22"/>
              </w:rPr>
              <w:t>，</w:t>
            </w:r>
            <w:r>
              <w:rPr>
                <w:sz w:val="22"/>
              </w:rPr>
              <w:t>Pn1.0</w:t>
            </w:r>
          </w:p>
        </w:tc>
        <w:tc>
          <w:tcPr>
            <w:tcW w:type="dxa" w:w="1919"/>
            <w:tcBorders>
              <w:top w:val="none" w:color="000000" w:sz="4"/>
              <w:left w:val="single" w:color="000000" w:sz="4"/>
              <w:bottom w:val="single" w:color="000000" w:sz="4"/>
              <w:right w:val="single" w:color="000000" w:sz="4"/>
            </w:tcBorders>
            <w:vAlign w:val="top"/>
          </w:tcPr>
          <w:p>
            <w:r>
              <w:rPr>
                <w:sz w:val="22"/>
              </w:rPr>
              <w:t>CL</w:t>
            </w:r>
          </w:p>
        </w:tc>
        <w:tc>
          <w:tcPr>
            <w:tcW w:type="dxa" w:w="557"/>
            <w:tcBorders>
              <w:top w:val="none" w:color="000000" w:sz="4"/>
              <w:left w:val="single" w:color="000000" w:sz="4"/>
              <w:bottom w:val="single" w:color="000000" w:sz="4"/>
              <w:right w:val="single" w:color="000000" w:sz="4"/>
            </w:tcBorders>
            <w:vAlign w:val="top"/>
          </w:tcPr>
          <w:p>
            <w:r>
              <w:rPr>
                <w:sz w:val="22"/>
              </w:rPr>
              <w:t>个</w:t>
            </w:r>
          </w:p>
        </w:tc>
        <w:tc>
          <w:tcPr>
            <w:tcW w:type="dxa" w:w="527"/>
            <w:tcBorders>
              <w:top w:val="none" w:color="000000" w:sz="4"/>
              <w:left w:val="single" w:color="000000" w:sz="4"/>
              <w:bottom w:val="single" w:color="000000" w:sz="4"/>
              <w:right w:val="single" w:color="000000" w:sz="4"/>
            </w:tcBorders>
            <w:vAlign w:val="top"/>
          </w:tcPr>
          <w:p>
            <w:r>
              <w:rPr>
                <w:sz w:val="22"/>
              </w:rPr>
              <w:t>1</w:t>
            </w:r>
          </w:p>
        </w:tc>
        <w:tc>
          <w:tcPr>
            <w:tcW w:type="dxa" w:w="674"/>
            <w:tcBorders>
              <w:top w:val="none" w:color="000000" w:sz="4"/>
              <w:left w:val="single" w:color="000000" w:sz="4"/>
              <w:bottom w:val="single" w:color="000000" w:sz="4"/>
              <w:right w:val="single" w:color="000000" w:sz="4"/>
            </w:tcBorders>
            <w:vAlign w:val="top"/>
          </w:tcPr>
          <w:p/>
        </w:tc>
      </w:tr>
      <w:tr>
        <w:tc>
          <w:tcPr>
            <w:tcW w:type="dxa" w:w="8306"/>
            <w:gridSpan w:val="8"/>
            <w:tcBorders>
              <w:top w:val="none" w:color="000000" w:sz="4"/>
              <w:left w:val="single" w:color="000000" w:sz="4"/>
              <w:bottom w:val="single" w:color="000000" w:sz="4"/>
              <w:right w:val="single" w:color="000000" w:sz="4"/>
            </w:tcBorders>
            <w:vAlign w:val="top"/>
          </w:tcPr>
          <w:p>
            <w:r>
              <w:rPr>
                <w:sz w:val="22"/>
              </w:rPr>
              <w:t>精密转盘过滤系统</w:t>
            </w:r>
          </w:p>
        </w:tc>
      </w:tr>
      <w:tr>
        <w:tc>
          <w:tcPr>
            <w:tcW w:type="dxa" w:w="718"/>
            <w:tcBorders>
              <w:top w:val="none" w:color="000000" w:sz="4"/>
              <w:left w:val="single" w:color="000000" w:sz="4"/>
              <w:bottom w:val="single" w:color="000000" w:sz="4"/>
              <w:right w:val="single" w:color="000000" w:sz="4"/>
            </w:tcBorders>
            <w:vAlign w:val="top"/>
          </w:tcPr>
          <w:p>
            <w:r>
              <w:rPr>
                <w:sz w:val="22"/>
              </w:rPr>
              <w:t>4</w:t>
            </w:r>
          </w:p>
        </w:tc>
        <w:tc>
          <w:tcPr>
            <w:tcW w:type="dxa" w:w="820"/>
            <w:tcBorders>
              <w:top w:val="single" w:color="000000" w:sz="4"/>
              <w:left w:val="single" w:color="000000" w:sz="4"/>
              <w:bottom w:val="single" w:color="000000" w:sz="4"/>
              <w:right w:val="single" w:color="000000" w:sz="4"/>
            </w:tcBorders>
            <w:vAlign w:val="top"/>
          </w:tcPr>
          <w:p>
            <w:r>
              <w:rPr>
                <w:sz w:val="22"/>
              </w:rPr>
              <w:t>R</w:t>
            </w:r>
            <w:r>
              <w:rPr>
                <w:sz w:val="22"/>
              </w:rPr>
              <w:t>型精密 转盘过滤 机</w:t>
            </w:r>
          </w:p>
        </w:tc>
        <w:tc>
          <w:tcPr>
            <w:tcW w:type="dxa" w:w="967"/>
            <w:tcBorders>
              <w:top w:val="single" w:color="000000" w:sz="4"/>
              <w:left w:val="single" w:color="000000" w:sz="4"/>
              <w:bottom w:val="single" w:color="000000" w:sz="4"/>
              <w:right w:val="single" w:color="000000" w:sz="4"/>
            </w:tcBorders>
            <w:vAlign w:val="top"/>
          </w:tcPr>
          <w:p>
            <w:r>
              <w:rPr>
                <w:sz w:val="22"/>
              </w:rPr>
              <w:t>RDF242 4B</w:t>
            </w:r>
          </w:p>
        </w:tc>
        <w:tc>
          <w:tcPr>
            <w:tcW w:type="dxa" w:w="2124"/>
            <w:tcBorders>
              <w:top w:val="single" w:color="000000" w:sz="4"/>
              <w:left w:val="single" w:color="000000" w:sz="4"/>
              <w:bottom w:val="single" w:color="000000" w:sz="4"/>
              <w:right w:val="single" w:color="000000" w:sz="4"/>
            </w:tcBorders>
            <w:vAlign w:val="top"/>
          </w:tcPr>
          <w:p>
            <w:r>
              <w:rPr>
                <w:sz w:val="22"/>
              </w:rPr>
              <w:t>形</w:t>
            </w:r>
            <w:r>
              <w:rPr>
                <w:sz w:val="22"/>
              </w:rPr>
              <w:t>式：框架式</w:t>
            </w:r>
          </w:p>
          <w:p>
            <w:r>
              <w:rPr>
                <w:sz w:val="22"/>
              </w:rPr>
              <w:t>处理能力：</w:t>
            </w:r>
            <w:r>
              <w:rPr>
                <w:sz w:val="22"/>
              </w:rPr>
              <w:t>19000 m3/d</w:t>
            </w:r>
          </w:p>
          <w:p>
            <w:r>
              <w:rPr>
                <w:sz w:val="22"/>
              </w:rPr>
              <w:t>进水</w:t>
            </w:r>
            <w:r>
              <w:rPr>
                <w:sz w:val="22"/>
              </w:rPr>
              <w:t>SS</w:t>
            </w:r>
            <w:r>
              <w:rPr>
                <w:sz w:val="22"/>
              </w:rPr>
              <w:t>：≤</w:t>
            </w:r>
            <w:r>
              <w:rPr>
                <w:sz w:val="22"/>
              </w:rPr>
              <w:t>20 m g/L</w:t>
            </w:r>
          </w:p>
          <w:p>
            <w:r>
              <w:rPr>
                <w:sz w:val="22"/>
              </w:rPr>
              <w:t>出水</w:t>
            </w:r>
            <w:r>
              <w:rPr>
                <w:sz w:val="22"/>
              </w:rPr>
              <w:t>SS</w:t>
            </w:r>
            <w:r>
              <w:rPr>
                <w:sz w:val="22"/>
              </w:rPr>
              <w:t>：≤</w:t>
            </w:r>
            <w:r>
              <w:rPr>
                <w:sz w:val="22"/>
              </w:rPr>
              <w:t>10m g/L</w:t>
            </w:r>
          </w:p>
          <w:p>
            <w:r>
              <w:rPr>
                <w:sz w:val="22"/>
              </w:rPr>
              <w:t>过滤面积：</w:t>
            </w:r>
            <w:r>
              <w:rPr>
                <w:sz w:val="22"/>
              </w:rPr>
              <w:t>134.4 m2</w:t>
            </w:r>
          </w:p>
          <w:p>
            <w:r>
              <w:rPr>
                <w:sz w:val="22"/>
              </w:rPr>
              <w:t>过滤水头：</w:t>
            </w:r>
            <w:r>
              <w:rPr>
                <w:sz w:val="22"/>
              </w:rPr>
              <w:t>200m mH2O</w:t>
            </w:r>
          </w:p>
          <w:p>
            <w:r>
              <w:rPr>
                <w:sz w:val="22"/>
              </w:rPr>
              <w:t>滤筒功率：</w:t>
            </w:r>
            <w:r>
              <w:rPr>
                <w:sz w:val="22"/>
              </w:rPr>
              <w:t>3kW</w:t>
            </w:r>
          </w:p>
          <w:p>
            <w:r>
              <w:rPr>
                <w:sz w:val="22"/>
              </w:rPr>
              <w:t>清洗功率：</w:t>
            </w:r>
            <w:r>
              <w:rPr>
                <w:sz w:val="22"/>
              </w:rPr>
              <w:t>11+11 kW</w:t>
            </w:r>
          </w:p>
        </w:tc>
        <w:tc>
          <w:tcPr>
            <w:tcW w:type="dxa" w:w="1919"/>
            <w:tcBorders>
              <w:top w:val="single" w:color="000000" w:sz="4"/>
              <w:left w:val="single" w:color="000000" w:sz="4"/>
              <w:bottom w:val="single" w:color="000000" w:sz="4"/>
              <w:right w:val="single" w:color="000000" w:sz="4"/>
            </w:tcBorders>
            <w:vAlign w:val="top"/>
          </w:tcPr>
          <w:p>
            <w:r>
              <w:rPr>
                <w:sz w:val="22"/>
              </w:rPr>
              <w:t>机架和进水分布</w:t>
            </w:r>
            <w:r>
              <w:rPr>
                <w:sz w:val="22"/>
              </w:rPr>
              <w:t>筒：不锈钢</w:t>
            </w:r>
            <w:r>
              <w:rPr>
                <w:sz w:val="22"/>
              </w:rPr>
              <w:t>304</w:t>
            </w:r>
          </w:p>
          <w:p>
            <w:r>
              <w:rPr>
                <w:sz w:val="22"/>
              </w:rPr>
              <w:t>滤布：欧美进口</w:t>
            </w:r>
          </w:p>
          <w:p>
            <w:r>
              <w:rPr>
                <w:sz w:val="22"/>
              </w:rPr>
              <w:t>聚酯滤布</w:t>
            </w:r>
          </w:p>
          <w:p>
            <w:r>
              <w:rPr>
                <w:sz w:val="22"/>
              </w:rPr>
              <w:t>减</w:t>
            </w:r>
            <w:r>
              <w:rPr>
                <w:sz w:val="22"/>
              </w:rPr>
              <w:t>速</w:t>
            </w:r>
            <w:r>
              <w:rPr>
                <w:sz w:val="22"/>
              </w:rPr>
              <w:t>机：</w:t>
            </w:r>
            <w:r>
              <w:rPr>
                <w:sz w:val="22"/>
              </w:rPr>
              <w:t>Sew</w:t>
            </w:r>
            <w:r>
              <w:rPr>
                <w:sz w:val="22"/>
              </w:rPr>
              <w:t>品牌</w:t>
            </w:r>
          </w:p>
          <w:p>
            <w:r>
              <w:rPr>
                <w:sz w:val="22"/>
              </w:rPr>
              <w:t>清洗喷嘴：陶瓷</w:t>
            </w:r>
            <w:r>
              <w:rPr>
                <w:sz w:val="22"/>
              </w:rPr>
              <w:t>镶嵌</w:t>
            </w:r>
          </w:p>
        </w:tc>
        <w:tc>
          <w:tcPr>
            <w:tcW w:type="dxa" w:w="557"/>
            <w:tcBorders>
              <w:top w:val="single" w:color="000000" w:sz="4"/>
              <w:left w:val="single" w:color="000000" w:sz="4"/>
              <w:bottom w:val="single" w:color="000000" w:sz="4"/>
              <w:right w:val="single" w:color="000000" w:sz="4"/>
            </w:tcBorders>
            <w:vAlign w:val="top"/>
          </w:tcPr>
          <w:p>
            <w:r>
              <w:rPr>
                <w:sz w:val="22"/>
              </w:rPr>
              <w:t>套</w:t>
            </w:r>
          </w:p>
        </w:tc>
        <w:tc>
          <w:tcPr>
            <w:tcW w:type="dxa" w:w="527"/>
            <w:tcBorders>
              <w:top w:val="single" w:color="000000" w:sz="4"/>
              <w:left w:val="single" w:color="000000" w:sz="4"/>
              <w:bottom w:val="single" w:color="000000" w:sz="4"/>
              <w:right w:val="single" w:color="000000" w:sz="4"/>
            </w:tcBorders>
            <w:vAlign w:val="top"/>
          </w:tcPr>
          <w:p>
            <w:r>
              <w:rPr>
                <w:sz w:val="22"/>
              </w:rPr>
              <w:t>2</w:t>
            </w:r>
          </w:p>
        </w:tc>
        <w:tc>
          <w:tcPr>
            <w:tcW w:type="dxa" w:w="674"/>
            <w:tcBorders>
              <w:top w:val="single" w:color="000000" w:sz="4"/>
              <w:left w:val="single" w:color="000000" w:sz="4"/>
              <w:bottom w:val="single" w:color="000000" w:sz="4"/>
              <w:right w:val="single" w:color="000000" w:sz="4"/>
            </w:tcBorders>
            <w:vAlign w:val="top"/>
          </w:tcPr>
          <w:p/>
        </w:tc>
      </w:tr>
      <w:tr>
        <w:tc>
          <w:tcPr>
            <w:tcW w:type="dxa" w:w="718"/>
            <w:tcBorders>
              <w:top w:val="none" w:color="000000" w:sz="4"/>
              <w:left w:val="single" w:color="000000" w:sz="4"/>
              <w:bottom w:val="single" w:color="000000" w:sz="4"/>
              <w:right w:val="single" w:color="000000" w:sz="4"/>
            </w:tcBorders>
            <w:vAlign w:val="top"/>
          </w:tcPr>
          <w:p>
            <w:r>
              <w:rPr>
                <w:sz w:val="22"/>
              </w:rPr>
              <w:t>5</w:t>
            </w:r>
          </w:p>
        </w:tc>
        <w:tc>
          <w:tcPr>
            <w:tcW w:type="dxa" w:w="820"/>
            <w:tcBorders>
              <w:top w:val="none" w:color="000000" w:sz="4"/>
              <w:left w:val="single" w:color="000000" w:sz="4"/>
              <w:bottom w:val="single" w:color="000000" w:sz="4"/>
              <w:right w:val="single" w:color="000000" w:sz="4"/>
            </w:tcBorders>
            <w:vAlign w:val="top"/>
          </w:tcPr>
          <w:p>
            <w:r>
              <w:rPr>
                <w:sz w:val="22"/>
              </w:rPr>
              <w:t>搅拌机</w:t>
            </w:r>
          </w:p>
        </w:tc>
        <w:tc>
          <w:tcPr>
            <w:tcW w:type="dxa" w:w="967"/>
            <w:tcBorders>
              <w:top w:val="none" w:color="000000" w:sz="4"/>
              <w:left w:val="single" w:color="000000" w:sz="4"/>
              <w:bottom w:val="single" w:color="000000" w:sz="4"/>
              <w:right w:val="single" w:color="000000" w:sz="4"/>
            </w:tcBorders>
            <w:vAlign w:val="top"/>
          </w:tcPr>
          <w:p>
            <w:r>
              <w:rPr>
                <w:sz w:val="22"/>
              </w:rPr>
              <w:t>Jh-2.9</w:t>
            </w:r>
            <w:r>
              <w:rPr>
                <w:sz w:val="22"/>
              </w:rPr>
              <w:t>×</w:t>
            </w:r>
            <w:r>
              <w:rPr>
                <w:sz w:val="22"/>
              </w:rPr>
              <w:t>2</w:t>
            </w:r>
          </w:p>
        </w:tc>
        <w:tc>
          <w:tcPr>
            <w:tcW w:type="dxa" w:w="2124"/>
            <w:tcBorders>
              <w:top w:val="none" w:color="000000" w:sz="4"/>
              <w:left w:val="single" w:color="000000" w:sz="4"/>
              <w:bottom w:val="single" w:color="000000" w:sz="4"/>
              <w:right w:val="single" w:color="000000" w:sz="4"/>
            </w:tcBorders>
            <w:vAlign w:val="top"/>
          </w:tcPr>
          <w:p>
            <w:r>
              <w:rPr>
                <w:sz w:val="22"/>
              </w:rPr>
              <w:t>池子尺寸：</w:t>
            </w:r>
            <w:r>
              <w:rPr>
                <w:sz w:val="22"/>
              </w:rPr>
              <w:t>3</w:t>
            </w:r>
            <w:r>
              <w:rPr>
                <w:sz w:val="22"/>
              </w:rPr>
              <w:t>×</w:t>
            </w:r>
            <w:r>
              <w:rPr>
                <w:sz w:val="22"/>
              </w:rPr>
              <w:t>2.9</w:t>
            </w:r>
            <w:r>
              <w:rPr>
                <w:sz w:val="22"/>
              </w:rPr>
              <w:t>×</w:t>
            </w:r>
            <w:r>
              <w:rPr>
                <w:sz w:val="22"/>
              </w:rPr>
              <w:t>2(H)m</w:t>
            </w:r>
            <w:r>
              <w:rPr>
                <w:sz w:val="22"/>
              </w:rPr>
              <w:t>；</w:t>
            </w:r>
          </w:p>
          <w:p>
            <w:r>
              <w:rPr>
                <w:sz w:val="22"/>
              </w:rPr>
              <w:t>有效深度：</w:t>
            </w:r>
            <w:r>
              <w:rPr>
                <w:sz w:val="22"/>
              </w:rPr>
              <w:t>1.088 m</w:t>
            </w:r>
          </w:p>
          <w:p>
            <w:r>
              <w:rPr>
                <w:sz w:val="22"/>
              </w:rPr>
              <w:t>单层桨叶折浆式</w:t>
            </w:r>
          </w:p>
          <w:p>
            <w:r>
              <w:rPr>
                <w:sz w:val="22"/>
              </w:rPr>
              <w:t>桨叶直径：</w:t>
            </w:r>
            <w:r>
              <w:rPr>
                <w:sz w:val="22"/>
              </w:rPr>
              <w:t>1450 mm</w:t>
            </w:r>
            <w:r>
              <w:rPr>
                <w:sz w:val="22"/>
              </w:rPr>
              <w:t>电机功率：</w:t>
            </w:r>
            <w:r>
              <w:rPr>
                <w:sz w:val="22"/>
              </w:rPr>
              <w:t>2.2kW</w:t>
            </w:r>
          </w:p>
          <w:p>
            <w:r>
              <w:rPr>
                <w:sz w:val="22"/>
              </w:rPr>
              <w:t>转速：</w:t>
            </w:r>
            <w:r>
              <w:rPr>
                <w:sz w:val="22"/>
              </w:rPr>
              <w:t>43rpm</w:t>
            </w:r>
          </w:p>
        </w:tc>
        <w:tc>
          <w:tcPr>
            <w:tcW w:type="dxa" w:w="1919"/>
            <w:tcBorders>
              <w:top w:val="none" w:color="000000" w:sz="4"/>
              <w:left w:val="single" w:color="000000" w:sz="4"/>
              <w:bottom w:val="single" w:color="000000" w:sz="4"/>
              <w:right w:val="single" w:color="000000" w:sz="4"/>
            </w:tcBorders>
            <w:vAlign w:val="top"/>
          </w:tcPr>
          <w:p>
            <w:r>
              <w:rPr>
                <w:sz w:val="22"/>
              </w:rPr>
              <w:t>水上部分</w:t>
            </w:r>
            <w:r>
              <w:rPr>
                <w:sz w:val="22"/>
              </w:rPr>
              <w:t>:</w:t>
            </w:r>
            <w:r>
              <w:rPr>
                <w:sz w:val="22"/>
              </w:rPr>
              <w:t>组合</w:t>
            </w:r>
          </w:p>
          <w:p>
            <w:r>
              <w:rPr>
                <w:sz w:val="22"/>
              </w:rPr>
              <w:t>材质；</w:t>
            </w:r>
          </w:p>
          <w:p>
            <w:r>
              <w:rPr>
                <w:sz w:val="22"/>
              </w:rPr>
              <w:t>水下部分：不锈</w:t>
            </w:r>
            <w:r>
              <w:rPr>
                <w:sz w:val="22"/>
              </w:rPr>
              <w:t>钢</w:t>
            </w:r>
            <w:r>
              <w:rPr>
                <w:sz w:val="22"/>
              </w:rPr>
              <w:t>304</w:t>
            </w:r>
            <w:r>
              <w:rPr>
                <w:sz w:val="22"/>
              </w:rPr>
              <w:t>；</w:t>
            </w:r>
          </w:p>
          <w:p>
            <w:r>
              <w:rPr>
                <w:sz w:val="22"/>
              </w:rPr>
              <w:t>标准联接件：不</w:t>
            </w:r>
            <w:r>
              <w:rPr>
                <w:sz w:val="22"/>
              </w:rPr>
              <w:t>锈钢</w:t>
            </w:r>
            <w:r>
              <w:rPr>
                <w:sz w:val="22"/>
              </w:rPr>
              <w:t>304</w:t>
            </w:r>
            <w:r>
              <w:rPr>
                <w:sz w:val="22"/>
              </w:rPr>
              <w:t>；</w:t>
            </w:r>
          </w:p>
          <w:p>
            <w:r>
              <w:rPr>
                <w:sz w:val="22"/>
              </w:rPr>
              <w:t>轴承：哈瓦洛品</w:t>
            </w:r>
            <w:r>
              <w:rPr>
                <w:sz w:val="22"/>
              </w:rPr>
              <w:t>牌</w:t>
            </w:r>
          </w:p>
          <w:p>
            <w:r>
              <w:rPr>
                <w:sz w:val="22"/>
              </w:rPr>
              <w:t>减速机电机：</w:t>
            </w:r>
            <w:r>
              <w:rPr>
                <w:sz w:val="22"/>
              </w:rPr>
              <w:t>S EW</w:t>
            </w:r>
            <w:r>
              <w:rPr>
                <w:sz w:val="22"/>
              </w:rPr>
              <w:t>减速机</w:t>
            </w:r>
          </w:p>
          <w:p>
            <w:r>
              <w:rPr>
                <w:sz w:val="22"/>
              </w:rPr>
              <w:t>变频电机</w:t>
            </w:r>
          </w:p>
        </w:tc>
        <w:tc>
          <w:tcPr>
            <w:tcW w:type="dxa" w:w="557"/>
            <w:tcBorders>
              <w:top w:val="none" w:color="000000" w:sz="4"/>
              <w:left w:val="single" w:color="000000" w:sz="4"/>
              <w:bottom w:val="single" w:color="000000" w:sz="4"/>
              <w:right w:val="single" w:color="000000" w:sz="4"/>
            </w:tcBorders>
            <w:vAlign w:val="top"/>
          </w:tcPr>
          <w:p>
            <w:r>
              <w:rPr>
                <w:sz w:val="22"/>
              </w:rPr>
              <w:t>套</w:t>
            </w:r>
          </w:p>
        </w:tc>
        <w:tc>
          <w:tcPr>
            <w:tcW w:type="dxa" w:w="527"/>
            <w:tcBorders>
              <w:top w:val="none" w:color="000000" w:sz="4"/>
              <w:left w:val="single" w:color="000000" w:sz="4"/>
              <w:bottom w:val="single" w:color="000000" w:sz="4"/>
              <w:right w:val="single" w:color="000000" w:sz="4"/>
            </w:tcBorders>
            <w:vAlign w:val="top"/>
          </w:tcPr>
          <w:p>
            <w:r>
              <w:rPr>
                <w:sz w:val="22"/>
              </w:rPr>
              <w:t>2</w:t>
            </w:r>
          </w:p>
        </w:tc>
        <w:tc>
          <w:tcPr>
            <w:tcW w:type="dxa" w:w="674"/>
            <w:tcBorders>
              <w:top w:val="none" w:color="000000" w:sz="4"/>
              <w:left w:val="single" w:color="000000" w:sz="4"/>
              <w:bottom w:val="single" w:color="000000" w:sz="4"/>
              <w:right w:val="single" w:color="000000" w:sz="4"/>
            </w:tcBorders>
            <w:vAlign w:val="top"/>
          </w:tcPr>
          <w:p/>
        </w:tc>
      </w:tr>
      <w:tr>
        <w:tc>
          <w:tcPr>
            <w:tcW w:type="dxa" w:w="718"/>
            <w:tcBorders>
              <w:top w:val="none" w:color="000000" w:sz="4"/>
              <w:left w:val="single" w:color="000000" w:sz="4"/>
              <w:bottom w:val="single" w:color="000000" w:sz="4"/>
              <w:right w:val="single" w:color="000000" w:sz="4"/>
            </w:tcBorders>
            <w:vAlign w:val="top"/>
          </w:tcPr>
          <w:p>
            <w:r>
              <w:rPr>
                <w:sz w:val="22"/>
              </w:rPr>
              <w:t>6</w:t>
            </w:r>
          </w:p>
        </w:tc>
        <w:tc>
          <w:tcPr>
            <w:tcW w:type="dxa" w:w="820"/>
            <w:tcBorders>
              <w:top w:val="none" w:color="000000" w:sz="4"/>
              <w:left w:val="single" w:color="000000" w:sz="4"/>
              <w:bottom w:val="single" w:color="000000" w:sz="4"/>
              <w:right w:val="single" w:color="000000" w:sz="4"/>
            </w:tcBorders>
            <w:vAlign w:val="top"/>
          </w:tcPr>
          <w:p>
            <w:r>
              <w:rPr>
                <w:sz w:val="22"/>
              </w:rPr>
              <w:t>手动法兰</w:t>
            </w:r>
            <w:r>
              <w:rPr>
                <w:sz w:val="22"/>
              </w:rPr>
              <w:t>蝶阀</w:t>
            </w:r>
          </w:p>
        </w:tc>
        <w:tc>
          <w:tcPr>
            <w:tcW w:type="dxa" w:w="967"/>
            <w:tcBorders>
              <w:top w:val="none" w:color="000000" w:sz="4"/>
              <w:left w:val="single" w:color="000000" w:sz="4"/>
              <w:bottom w:val="single" w:color="000000" w:sz="4"/>
              <w:right w:val="single" w:color="000000" w:sz="4"/>
            </w:tcBorders>
            <w:vAlign w:val="top"/>
          </w:tcPr>
          <w:p>
            <w:r>
              <w:rPr>
                <w:sz w:val="22"/>
              </w:rPr>
              <w:t>D341X- 10</w:t>
            </w:r>
          </w:p>
        </w:tc>
        <w:tc>
          <w:tcPr>
            <w:tcW w:type="dxa" w:w="2124"/>
            <w:tcBorders>
              <w:top w:val="none" w:color="000000" w:sz="4"/>
              <w:left w:val="single" w:color="000000" w:sz="4"/>
              <w:bottom w:val="single" w:color="000000" w:sz="4"/>
              <w:right w:val="single" w:color="000000" w:sz="4"/>
            </w:tcBorders>
            <w:vAlign w:val="top"/>
          </w:tcPr>
          <w:p>
            <w:r>
              <w:rPr>
                <w:sz w:val="22"/>
              </w:rPr>
              <w:t>DN600 PN1.0MPa</w:t>
            </w:r>
          </w:p>
        </w:tc>
        <w:tc>
          <w:tcPr>
            <w:tcW w:type="dxa" w:w="1919"/>
            <w:tcBorders>
              <w:top w:val="none" w:color="000000" w:sz="4"/>
              <w:left w:val="single" w:color="000000" w:sz="4"/>
              <w:bottom w:val="single" w:color="000000" w:sz="4"/>
              <w:right w:val="single" w:color="000000" w:sz="4"/>
            </w:tcBorders>
            <w:vAlign w:val="top"/>
          </w:tcPr>
          <w:p>
            <w:r>
              <w:rPr>
                <w:sz w:val="22"/>
              </w:rPr>
              <w:t>铸铁</w:t>
            </w:r>
          </w:p>
        </w:tc>
        <w:tc>
          <w:tcPr>
            <w:tcW w:type="dxa" w:w="557"/>
            <w:tcBorders>
              <w:top w:val="none" w:color="000000" w:sz="4"/>
              <w:left w:val="single" w:color="000000" w:sz="4"/>
              <w:bottom w:val="single" w:color="000000" w:sz="4"/>
              <w:right w:val="single" w:color="000000" w:sz="4"/>
            </w:tcBorders>
            <w:vAlign w:val="top"/>
          </w:tcPr>
          <w:p>
            <w:r>
              <w:rPr>
                <w:sz w:val="22"/>
              </w:rPr>
              <w:t>个</w:t>
            </w:r>
          </w:p>
        </w:tc>
        <w:tc>
          <w:tcPr>
            <w:tcW w:type="dxa" w:w="527"/>
            <w:tcBorders>
              <w:top w:val="none" w:color="000000" w:sz="4"/>
              <w:left w:val="single" w:color="000000" w:sz="4"/>
              <w:bottom w:val="single" w:color="000000" w:sz="4"/>
              <w:right w:val="single" w:color="000000" w:sz="4"/>
            </w:tcBorders>
            <w:vAlign w:val="top"/>
          </w:tcPr>
          <w:p>
            <w:r>
              <w:rPr>
                <w:sz w:val="22"/>
              </w:rPr>
              <w:t>2</w:t>
            </w:r>
          </w:p>
        </w:tc>
        <w:tc>
          <w:tcPr>
            <w:tcW w:type="dxa" w:w="674"/>
            <w:tcBorders>
              <w:top w:val="none" w:color="000000" w:sz="4"/>
              <w:left w:val="single" w:color="000000" w:sz="4"/>
              <w:bottom w:val="single" w:color="000000" w:sz="4"/>
              <w:right w:val="single" w:color="000000" w:sz="4"/>
            </w:tcBorders>
            <w:vAlign w:val="top"/>
          </w:tcPr>
          <w:p/>
        </w:tc>
      </w:tr>
      <w:tr>
        <w:tc>
          <w:tcPr>
            <w:tcW w:type="dxa" w:w="718"/>
            <w:tcBorders>
              <w:top w:val="none" w:color="000000" w:sz="4"/>
              <w:left w:val="single" w:color="000000" w:sz="4"/>
              <w:bottom w:val="single" w:color="000000" w:sz="4"/>
              <w:right w:val="single" w:color="000000" w:sz="4"/>
            </w:tcBorders>
            <w:vAlign w:val="top"/>
          </w:tcPr>
          <w:p>
            <w:r>
              <w:rPr>
                <w:sz w:val="22"/>
              </w:rPr>
              <w:t>7</w:t>
            </w:r>
          </w:p>
        </w:tc>
        <w:tc>
          <w:tcPr>
            <w:tcW w:type="dxa" w:w="820"/>
            <w:tcBorders>
              <w:top w:val="none" w:color="000000" w:sz="4"/>
              <w:left w:val="single" w:color="000000" w:sz="4"/>
              <w:bottom w:val="single" w:color="000000" w:sz="4"/>
              <w:right w:val="single" w:color="000000" w:sz="4"/>
            </w:tcBorders>
            <w:vAlign w:val="top"/>
          </w:tcPr>
          <w:p>
            <w:r>
              <w:rPr>
                <w:sz w:val="22"/>
              </w:rPr>
              <w:t>电动法兰</w:t>
            </w:r>
            <w:r>
              <w:rPr>
                <w:sz w:val="22"/>
              </w:rPr>
              <w:t>蝶阀</w:t>
            </w:r>
          </w:p>
        </w:tc>
        <w:tc>
          <w:tcPr>
            <w:tcW w:type="dxa" w:w="967"/>
            <w:tcBorders>
              <w:top w:val="none" w:color="000000" w:sz="4"/>
              <w:left w:val="single" w:color="000000" w:sz="4"/>
              <w:bottom w:val="single" w:color="000000" w:sz="4"/>
              <w:right w:val="single" w:color="000000" w:sz="4"/>
            </w:tcBorders>
            <w:vAlign w:val="top"/>
          </w:tcPr>
          <w:p>
            <w:r>
              <w:rPr>
                <w:sz w:val="22"/>
              </w:rPr>
              <w:t>D941X- 10</w:t>
            </w:r>
          </w:p>
        </w:tc>
        <w:tc>
          <w:tcPr>
            <w:tcW w:type="dxa" w:w="2124"/>
            <w:tcBorders>
              <w:top w:val="none" w:color="000000" w:sz="4"/>
              <w:left w:val="single" w:color="000000" w:sz="4"/>
              <w:bottom w:val="single" w:color="000000" w:sz="4"/>
              <w:right w:val="single" w:color="000000" w:sz="4"/>
            </w:tcBorders>
            <w:vAlign w:val="top"/>
          </w:tcPr>
          <w:p>
            <w:r>
              <w:rPr>
                <w:sz w:val="22"/>
              </w:rPr>
              <w:t>DN600 PN1.0MPa</w:t>
            </w:r>
          </w:p>
        </w:tc>
        <w:tc>
          <w:tcPr>
            <w:tcW w:type="dxa" w:w="1919"/>
            <w:tcBorders>
              <w:top w:val="none" w:color="000000" w:sz="4"/>
              <w:left w:val="single" w:color="000000" w:sz="4"/>
              <w:bottom w:val="single" w:color="000000" w:sz="4"/>
              <w:right w:val="single" w:color="000000" w:sz="4"/>
            </w:tcBorders>
            <w:vAlign w:val="top"/>
          </w:tcPr>
          <w:p>
            <w:r>
              <w:rPr>
                <w:sz w:val="22"/>
              </w:rPr>
              <w:t>铸铁</w:t>
            </w:r>
          </w:p>
        </w:tc>
        <w:tc>
          <w:tcPr>
            <w:tcW w:type="dxa" w:w="557"/>
            <w:tcBorders>
              <w:top w:val="none" w:color="000000" w:sz="4"/>
              <w:left w:val="single" w:color="000000" w:sz="4"/>
              <w:bottom w:val="single" w:color="000000" w:sz="4"/>
              <w:right w:val="single" w:color="000000" w:sz="4"/>
            </w:tcBorders>
            <w:vAlign w:val="top"/>
          </w:tcPr>
          <w:p>
            <w:r>
              <w:rPr>
                <w:sz w:val="22"/>
              </w:rPr>
              <w:t>个</w:t>
            </w:r>
          </w:p>
        </w:tc>
        <w:tc>
          <w:tcPr>
            <w:tcW w:type="dxa" w:w="527"/>
            <w:tcBorders>
              <w:top w:val="none" w:color="000000" w:sz="4"/>
              <w:left w:val="single" w:color="000000" w:sz="4"/>
              <w:bottom w:val="single" w:color="000000" w:sz="4"/>
              <w:right w:val="single" w:color="000000" w:sz="4"/>
            </w:tcBorders>
            <w:vAlign w:val="top"/>
          </w:tcPr>
          <w:p>
            <w:r>
              <w:rPr>
                <w:sz w:val="22"/>
              </w:rPr>
              <w:t>2</w:t>
            </w:r>
          </w:p>
        </w:tc>
        <w:tc>
          <w:tcPr>
            <w:tcW w:type="dxa" w:w="674"/>
            <w:tcBorders>
              <w:top w:val="none" w:color="000000" w:sz="4"/>
              <w:left w:val="single" w:color="000000" w:sz="4"/>
              <w:bottom w:val="single" w:color="000000" w:sz="4"/>
              <w:right w:val="single" w:color="000000" w:sz="4"/>
            </w:tcBorders>
            <w:vAlign w:val="top"/>
          </w:tcPr>
          <w:p/>
        </w:tc>
      </w:tr>
      <w:tr>
        <w:tc>
          <w:tcPr>
            <w:tcW w:type="dxa" w:w="718"/>
            <w:tcBorders>
              <w:top w:val="none" w:color="000000" w:sz="4"/>
              <w:left w:val="single" w:color="000000" w:sz="4"/>
              <w:bottom w:val="single" w:color="000000" w:sz="4"/>
              <w:right w:val="single" w:color="000000" w:sz="4"/>
            </w:tcBorders>
            <w:vAlign w:val="top"/>
          </w:tcPr>
          <w:p>
            <w:r>
              <w:rPr>
                <w:sz w:val="22"/>
              </w:rPr>
              <w:t>8</w:t>
            </w:r>
          </w:p>
        </w:tc>
        <w:tc>
          <w:tcPr>
            <w:tcW w:type="dxa" w:w="820"/>
            <w:tcBorders>
              <w:top w:val="none" w:color="000000" w:sz="4"/>
              <w:left w:val="single" w:color="000000" w:sz="4"/>
              <w:bottom w:val="single" w:color="000000" w:sz="4"/>
              <w:right w:val="single" w:color="000000" w:sz="4"/>
            </w:tcBorders>
            <w:vAlign w:val="top"/>
          </w:tcPr>
          <w:p>
            <w:r>
              <w:rPr>
                <w:sz w:val="22"/>
              </w:rPr>
              <w:t>非标不锈</w:t>
            </w:r>
            <w:r>
              <w:rPr>
                <w:sz w:val="22"/>
              </w:rPr>
              <w:t>钢箱体</w:t>
            </w:r>
          </w:p>
        </w:tc>
        <w:tc>
          <w:tcPr>
            <w:tcW w:type="dxa" w:w="967"/>
            <w:tcBorders>
              <w:top w:val="none" w:color="000000" w:sz="4"/>
              <w:left w:val="single" w:color="000000" w:sz="4"/>
              <w:bottom w:val="single" w:color="000000" w:sz="4"/>
              <w:right w:val="single" w:color="000000" w:sz="4"/>
            </w:tcBorders>
            <w:vAlign w:val="top"/>
          </w:tcPr>
          <w:p/>
        </w:tc>
        <w:tc>
          <w:tcPr>
            <w:tcW w:type="dxa" w:w="2124"/>
            <w:tcBorders>
              <w:top w:val="none" w:color="000000" w:sz="4"/>
              <w:left w:val="single" w:color="000000" w:sz="4"/>
              <w:bottom w:val="single" w:color="000000" w:sz="4"/>
              <w:right w:val="single" w:color="000000" w:sz="4"/>
            </w:tcBorders>
            <w:vAlign w:val="top"/>
          </w:tcPr>
          <w:p>
            <w:r>
              <w:rPr>
                <w:sz w:val="22"/>
              </w:rPr>
              <w:t>11.7</w:t>
            </w:r>
            <w:r>
              <w:rPr>
                <w:sz w:val="22"/>
              </w:rPr>
              <w:t>×</w:t>
            </w:r>
            <w:r>
              <w:rPr>
                <w:sz w:val="22"/>
              </w:rPr>
              <w:t>3.2</w:t>
            </w:r>
            <w:r>
              <w:rPr>
                <w:sz w:val="22"/>
              </w:rPr>
              <w:t>×</w:t>
            </w:r>
            <w:r>
              <w:rPr>
                <w:sz w:val="22"/>
              </w:rPr>
              <w:t>2.1M</w:t>
            </w:r>
          </w:p>
        </w:tc>
        <w:tc>
          <w:tcPr>
            <w:tcW w:type="dxa" w:w="1919"/>
            <w:tcBorders>
              <w:top w:val="none" w:color="000000" w:sz="4"/>
              <w:left w:val="single" w:color="000000" w:sz="4"/>
              <w:bottom w:val="single" w:color="000000" w:sz="4"/>
              <w:right w:val="single" w:color="000000" w:sz="4"/>
            </w:tcBorders>
            <w:vAlign w:val="top"/>
          </w:tcPr>
          <w:p>
            <w:r>
              <w:rPr>
                <w:sz w:val="22"/>
              </w:rPr>
              <w:t>不锈钢</w:t>
            </w:r>
          </w:p>
        </w:tc>
        <w:tc>
          <w:tcPr>
            <w:tcW w:type="dxa" w:w="557"/>
            <w:tcBorders>
              <w:top w:val="none" w:color="000000" w:sz="4"/>
              <w:left w:val="single" w:color="000000" w:sz="4"/>
              <w:bottom w:val="single" w:color="000000" w:sz="4"/>
              <w:right w:val="single" w:color="000000" w:sz="4"/>
            </w:tcBorders>
            <w:vAlign w:val="top"/>
          </w:tcPr>
          <w:p>
            <w:r>
              <w:rPr>
                <w:sz w:val="22"/>
              </w:rPr>
              <w:t>套</w:t>
            </w:r>
          </w:p>
        </w:tc>
        <w:tc>
          <w:tcPr>
            <w:tcW w:type="dxa" w:w="527"/>
            <w:tcBorders>
              <w:top w:val="none" w:color="000000" w:sz="4"/>
              <w:left w:val="single" w:color="000000" w:sz="4"/>
              <w:bottom w:val="single" w:color="000000" w:sz="4"/>
              <w:right w:val="single" w:color="000000" w:sz="4"/>
            </w:tcBorders>
            <w:vAlign w:val="top"/>
          </w:tcPr>
          <w:p>
            <w:r>
              <w:rPr>
                <w:sz w:val="22"/>
              </w:rPr>
              <w:t>2</w:t>
            </w:r>
          </w:p>
        </w:tc>
        <w:tc>
          <w:tcPr>
            <w:tcW w:type="dxa" w:w="674"/>
            <w:tcBorders>
              <w:top w:val="none" w:color="000000" w:sz="4"/>
              <w:left w:val="single" w:color="000000" w:sz="4"/>
              <w:bottom w:val="single" w:color="000000" w:sz="4"/>
              <w:right w:val="single" w:color="000000" w:sz="4"/>
            </w:tcBorders>
            <w:vAlign w:val="top"/>
          </w:tcPr>
          <w:p/>
        </w:tc>
      </w:tr>
      <w:tr>
        <w:tc>
          <w:tcPr>
            <w:tcW w:type="dxa" w:w="8306"/>
            <w:gridSpan w:val="8"/>
            <w:tcBorders>
              <w:top w:val="none" w:color="000000" w:sz="4"/>
              <w:left w:val="single" w:color="000000" w:sz="4"/>
              <w:bottom w:val="single" w:color="000000" w:sz="4"/>
              <w:right w:val="single" w:color="000000" w:sz="4"/>
            </w:tcBorders>
            <w:vAlign w:val="top"/>
          </w:tcPr>
          <w:p>
            <w:r>
              <w:rPr>
                <w:sz w:val="22"/>
              </w:rPr>
              <w:t>紫外消毒系统</w:t>
            </w:r>
          </w:p>
        </w:tc>
      </w:tr>
      <w:tr>
        <w:tc>
          <w:tcPr>
            <w:tcW w:type="dxa" w:w="718"/>
            <w:tcBorders>
              <w:top w:val="none" w:color="000000" w:sz="4"/>
              <w:left w:val="single" w:color="000000" w:sz="4"/>
              <w:bottom w:val="single" w:color="000000" w:sz="4"/>
              <w:right w:val="single" w:color="000000" w:sz="4"/>
            </w:tcBorders>
            <w:vAlign w:val="top"/>
          </w:tcPr>
          <w:p>
            <w:r>
              <w:rPr>
                <w:sz w:val="22"/>
              </w:rPr>
              <w:t>9</w:t>
            </w:r>
          </w:p>
        </w:tc>
        <w:tc>
          <w:tcPr>
            <w:tcW w:type="dxa" w:w="820"/>
            <w:tcBorders>
              <w:top w:val="single" w:color="000000" w:sz="4"/>
              <w:left w:val="single" w:color="000000" w:sz="4"/>
              <w:bottom w:val="single" w:color="000000" w:sz="4"/>
              <w:right w:val="single" w:color="000000" w:sz="4"/>
            </w:tcBorders>
            <w:vAlign w:val="top"/>
          </w:tcPr>
          <w:p>
            <w:r>
              <w:rPr>
                <w:sz w:val="22"/>
              </w:rPr>
              <w:t>紫外消毒设备</w:t>
            </w:r>
          </w:p>
        </w:tc>
        <w:tc>
          <w:tcPr>
            <w:tcW w:type="dxa" w:w="967"/>
            <w:tcBorders>
              <w:top w:val="single" w:color="000000" w:sz="4"/>
              <w:left w:val="single" w:color="000000" w:sz="4"/>
              <w:bottom w:val="single" w:color="000000" w:sz="4"/>
              <w:right w:val="single" w:color="000000" w:sz="4"/>
            </w:tcBorders>
            <w:vAlign w:val="top"/>
          </w:tcPr>
          <w:p/>
        </w:tc>
        <w:tc>
          <w:tcPr>
            <w:tcW w:type="dxa" w:w="2124"/>
            <w:tcBorders>
              <w:top w:val="single" w:color="000000" w:sz="4"/>
              <w:left w:val="single" w:color="000000" w:sz="4"/>
              <w:bottom w:val="single" w:color="000000" w:sz="4"/>
              <w:right w:val="single" w:color="000000" w:sz="4"/>
            </w:tcBorders>
            <w:vAlign w:val="top"/>
          </w:tcPr>
          <w:p>
            <w:r>
              <w:rPr>
                <w:sz w:val="22"/>
              </w:rPr>
              <w:t>平均流量：</w:t>
            </w:r>
            <w:r>
              <w:rPr>
                <w:sz w:val="22"/>
              </w:rPr>
              <w:t>30000 m3/d</w:t>
            </w:r>
          </w:p>
          <w:p>
            <w:r>
              <w:rPr>
                <w:sz w:val="22"/>
              </w:rPr>
              <w:t>峰值系数：</w:t>
            </w:r>
            <w:r>
              <w:rPr>
                <w:sz w:val="22"/>
              </w:rPr>
              <w:t>1.27</w:t>
            </w:r>
          </w:p>
          <w:p>
            <w:r>
              <w:rPr>
                <w:sz w:val="22"/>
              </w:rPr>
              <w:t>悬浮含量</w:t>
            </w:r>
            <w:r>
              <w:rPr>
                <w:sz w:val="22"/>
              </w:rPr>
              <w:t>TSS</w:t>
            </w:r>
            <w:r>
              <w:rPr>
                <w:sz w:val="22"/>
              </w:rPr>
              <w:t>：</w:t>
            </w:r>
            <w:r>
              <w:rPr>
                <w:sz w:val="22"/>
              </w:rPr>
              <w:t>10 mg/L(</w:t>
            </w:r>
            <w:r>
              <w:rPr>
                <w:sz w:val="22"/>
              </w:rPr>
              <w:t>最大值</w:t>
            </w:r>
            <w:r>
              <w:rPr>
                <w:sz w:val="22"/>
              </w:rPr>
              <w:t>)</w:t>
            </w:r>
          </w:p>
          <w:p>
            <w:r>
              <w:rPr>
                <w:sz w:val="22"/>
              </w:rPr>
              <w:t>紫外透光率：</w:t>
            </w:r>
            <w:r>
              <w:rPr>
                <w:sz w:val="22"/>
              </w:rPr>
              <w:t>≥</w:t>
            </w:r>
            <w:r>
              <w:rPr>
                <w:sz w:val="22"/>
              </w:rPr>
              <w:t>65 %</w:t>
            </w:r>
          </w:p>
          <w:p>
            <w:r>
              <w:rPr>
                <w:sz w:val="22"/>
              </w:rPr>
              <w:t>工作方式：连续</w:t>
            </w:r>
            <w:r>
              <w:rPr>
                <w:sz w:val="22"/>
              </w:rPr>
              <w:t>24 h</w:t>
            </w:r>
          </w:p>
          <w:p>
            <w:r>
              <w:rPr>
                <w:sz w:val="22"/>
              </w:rPr>
              <w:t>杀菌指标：粪大肠</w:t>
            </w:r>
          </w:p>
          <w:p>
            <w:r>
              <w:rPr>
                <w:sz w:val="22"/>
              </w:rPr>
              <w:t>杆菌数</w:t>
            </w:r>
            <w:r>
              <w:rPr>
                <w:sz w:val="22"/>
              </w:rPr>
              <w:t>≤</w:t>
            </w:r>
            <w:r>
              <w:rPr>
                <w:sz w:val="22"/>
              </w:rPr>
              <w:t>1000</w:t>
            </w:r>
            <w:r>
              <w:rPr>
                <w:sz w:val="22"/>
              </w:rPr>
              <w:t>个</w:t>
            </w:r>
            <w:r>
              <w:rPr>
                <w:sz w:val="22"/>
              </w:rPr>
              <w:t>/L</w:t>
            </w:r>
            <w:r>
              <w:rPr>
                <w:sz w:val="22"/>
              </w:rPr>
              <w:t>（</w:t>
            </w:r>
            <w:r>
              <w:rPr>
                <w:sz w:val="22"/>
              </w:rPr>
              <w:t>30</w:t>
            </w:r>
            <w:r>
              <w:rPr>
                <w:sz w:val="22"/>
              </w:rPr>
              <w:t>天几何平均值 ）</w:t>
            </w:r>
          </w:p>
        </w:tc>
        <w:tc>
          <w:tcPr>
            <w:tcW w:type="dxa" w:w="1919"/>
            <w:tcBorders>
              <w:top w:val="single" w:color="000000" w:sz="4"/>
              <w:left w:val="single" w:color="000000" w:sz="4"/>
              <w:bottom w:val="single" w:color="000000" w:sz="4"/>
              <w:right w:val="single" w:color="000000" w:sz="4"/>
            </w:tcBorders>
            <w:vAlign w:val="top"/>
          </w:tcPr>
          <w:p>
            <w:r>
              <w:rPr>
                <w:sz w:val="22"/>
              </w:rPr>
              <w:t>主要零部件：不</w:t>
            </w:r>
            <w:r>
              <w:rPr>
                <w:sz w:val="22"/>
              </w:rPr>
              <w:t>锈钢</w:t>
            </w:r>
            <w:r>
              <w:rPr>
                <w:sz w:val="22"/>
              </w:rPr>
              <w:t>304</w:t>
            </w:r>
            <w:r>
              <w:rPr>
                <w:sz w:val="22"/>
              </w:rPr>
              <w:t>石英套管：石英</w:t>
            </w:r>
          </w:p>
        </w:tc>
        <w:tc>
          <w:tcPr>
            <w:tcW w:type="dxa" w:w="557"/>
            <w:tcBorders>
              <w:top w:val="single" w:color="000000" w:sz="4"/>
              <w:left w:val="single" w:color="000000" w:sz="4"/>
              <w:bottom w:val="single" w:color="000000" w:sz="4"/>
              <w:right w:val="single" w:color="000000" w:sz="4"/>
            </w:tcBorders>
            <w:vAlign w:val="top"/>
          </w:tcPr>
          <w:p>
            <w:r>
              <w:rPr>
                <w:sz w:val="22"/>
              </w:rPr>
              <w:t>套</w:t>
            </w:r>
          </w:p>
        </w:tc>
        <w:tc>
          <w:tcPr>
            <w:tcW w:type="dxa" w:w="527"/>
            <w:tcBorders>
              <w:top w:val="single" w:color="000000" w:sz="4"/>
              <w:left w:val="single" w:color="000000" w:sz="4"/>
              <w:bottom w:val="single" w:color="000000" w:sz="4"/>
              <w:right w:val="single" w:color="000000" w:sz="4"/>
            </w:tcBorders>
            <w:vAlign w:val="top"/>
          </w:tcPr>
          <w:p>
            <w:r>
              <w:rPr>
                <w:sz w:val="22"/>
              </w:rPr>
              <w:t>1</w:t>
            </w:r>
          </w:p>
        </w:tc>
        <w:tc>
          <w:tcPr>
            <w:tcW w:type="dxa" w:w="674"/>
            <w:tcBorders>
              <w:top w:val="single" w:color="000000" w:sz="4"/>
              <w:left w:val="single" w:color="000000" w:sz="4"/>
              <w:bottom w:val="single" w:color="000000" w:sz="4"/>
              <w:right w:val="single" w:color="000000" w:sz="4"/>
            </w:tcBorders>
            <w:vAlign w:val="top"/>
          </w:tcPr>
          <w:p/>
        </w:tc>
      </w:tr>
      <w:tr>
        <w:tc>
          <w:tcPr>
            <w:tcW w:type="dxa" w:w="8306"/>
            <w:gridSpan w:val="8"/>
            <w:tcBorders>
              <w:top w:val="none" w:color="000000" w:sz="4"/>
              <w:left w:val="single" w:color="000000" w:sz="4"/>
              <w:bottom w:val="single" w:color="000000" w:sz="4"/>
              <w:right w:val="single" w:color="000000" w:sz="4"/>
            </w:tcBorders>
            <w:vAlign w:val="top"/>
          </w:tcPr>
          <w:p>
            <w:r>
              <w:rPr>
                <w:sz w:val="22"/>
              </w:rPr>
              <w:t>CASS</w:t>
            </w:r>
            <w:r>
              <w:rPr>
                <w:sz w:val="22"/>
              </w:rPr>
              <w:t>池</w:t>
            </w:r>
          </w:p>
        </w:tc>
      </w:tr>
      <w:tr>
        <w:tc>
          <w:tcPr>
            <w:tcW w:type="dxa" w:w="718"/>
            <w:tcBorders>
              <w:top w:val="none" w:color="000000" w:sz="4"/>
              <w:left w:val="single" w:color="000000" w:sz="4"/>
              <w:bottom w:val="single" w:color="000000" w:sz="4"/>
              <w:right w:val="single" w:color="000000" w:sz="4"/>
            </w:tcBorders>
            <w:vAlign w:val="top"/>
          </w:tcPr>
          <w:p>
            <w:r>
              <w:rPr>
                <w:sz w:val="22"/>
              </w:rPr>
              <w:t>10</w:t>
            </w:r>
          </w:p>
        </w:tc>
        <w:tc>
          <w:tcPr>
            <w:tcW w:type="dxa" w:w="820"/>
            <w:tcBorders>
              <w:top w:val="single" w:color="000000" w:sz="4"/>
              <w:left w:val="single" w:color="000000" w:sz="4"/>
              <w:bottom w:val="single" w:color="000000" w:sz="4"/>
              <w:right w:val="single" w:color="000000" w:sz="4"/>
            </w:tcBorders>
            <w:vAlign w:val="top"/>
          </w:tcPr>
          <w:p>
            <w:r>
              <w:rPr>
                <w:sz w:val="22"/>
              </w:rPr>
              <w:t>滗水器改</w:t>
            </w:r>
            <w:r>
              <w:rPr>
                <w:sz w:val="22"/>
              </w:rPr>
              <w:t>造</w:t>
            </w:r>
          </w:p>
        </w:tc>
        <w:tc>
          <w:tcPr>
            <w:tcW w:type="dxa" w:w="967"/>
            <w:tcBorders>
              <w:top w:val="single" w:color="000000" w:sz="4"/>
              <w:left w:val="single" w:color="000000" w:sz="4"/>
              <w:bottom w:val="single" w:color="000000" w:sz="4"/>
              <w:right w:val="single" w:color="000000" w:sz="4"/>
            </w:tcBorders>
            <w:vAlign w:val="top"/>
          </w:tcPr>
          <w:p/>
        </w:tc>
        <w:tc>
          <w:tcPr>
            <w:tcW w:type="dxa" w:w="2124"/>
            <w:tcBorders>
              <w:top w:val="single" w:color="000000" w:sz="4"/>
              <w:left w:val="single" w:color="000000" w:sz="4"/>
              <w:bottom w:val="single" w:color="000000" w:sz="4"/>
              <w:right w:val="single" w:color="000000" w:sz="4"/>
            </w:tcBorders>
            <w:vAlign w:val="top"/>
          </w:tcPr>
          <w:p>
            <w:r>
              <w:rPr>
                <w:sz w:val="22"/>
              </w:rPr>
              <w:t>1</w:t>
            </w:r>
            <w:r>
              <w:rPr>
                <w:sz w:val="22"/>
              </w:rPr>
              <w:t>、</w:t>
            </w:r>
            <w:r>
              <w:rPr>
                <w:sz w:val="22"/>
              </w:rPr>
              <w:t>止水水位提高</w:t>
            </w:r>
            <w:r>
              <w:rPr>
                <w:sz w:val="22"/>
              </w:rPr>
              <w:t>5 0mm</w:t>
            </w:r>
          </w:p>
          <w:p>
            <w:r>
              <w:rPr>
                <w:sz w:val="22"/>
              </w:rPr>
              <w:t>2</w:t>
            </w:r>
            <w:r>
              <w:rPr>
                <w:sz w:val="22"/>
              </w:rPr>
              <w:t>、实现滗水水位 均匀下降</w:t>
            </w:r>
          </w:p>
        </w:tc>
        <w:tc>
          <w:tcPr>
            <w:tcW w:type="dxa" w:w="1919"/>
            <w:tcBorders>
              <w:top w:val="single" w:color="000000" w:sz="4"/>
              <w:left w:val="single" w:color="000000" w:sz="4"/>
              <w:bottom w:val="single" w:color="000000" w:sz="4"/>
              <w:right w:val="single" w:color="000000" w:sz="4"/>
            </w:tcBorders>
            <w:vAlign w:val="top"/>
          </w:tcPr>
          <w:p/>
        </w:tc>
        <w:tc>
          <w:tcPr>
            <w:tcW w:type="dxa" w:w="557"/>
            <w:tcBorders>
              <w:top w:val="single" w:color="000000" w:sz="4"/>
              <w:left w:val="single" w:color="000000" w:sz="4"/>
              <w:bottom w:val="single" w:color="000000" w:sz="4"/>
              <w:right w:val="single" w:color="000000" w:sz="4"/>
            </w:tcBorders>
            <w:vAlign w:val="top"/>
          </w:tcPr>
          <w:p>
            <w:r>
              <w:rPr>
                <w:sz w:val="22"/>
              </w:rPr>
              <w:t>项</w:t>
            </w:r>
          </w:p>
        </w:tc>
        <w:tc>
          <w:tcPr>
            <w:tcW w:type="dxa" w:w="527"/>
            <w:tcBorders>
              <w:top w:val="single" w:color="000000" w:sz="4"/>
              <w:left w:val="single" w:color="000000" w:sz="4"/>
              <w:bottom w:val="single" w:color="000000" w:sz="4"/>
              <w:right w:val="single" w:color="000000" w:sz="4"/>
            </w:tcBorders>
            <w:vAlign w:val="top"/>
          </w:tcPr>
          <w:p>
            <w:r>
              <w:rPr>
                <w:sz w:val="22"/>
              </w:rPr>
              <w:t>1</w:t>
            </w:r>
          </w:p>
        </w:tc>
        <w:tc>
          <w:tcPr>
            <w:tcW w:type="dxa" w:w="674"/>
            <w:tcBorders>
              <w:top w:val="single" w:color="000000" w:sz="4"/>
              <w:left w:val="single" w:color="000000" w:sz="4"/>
              <w:bottom w:val="single" w:color="000000" w:sz="4"/>
              <w:right w:val="single" w:color="000000" w:sz="4"/>
            </w:tcBorders>
            <w:vAlign w:val="top"/>
          </w:tcPr>
          <w:p/>
        </w:tc>
      </w:tr>
      <w:tr>
        <w:tc>
          <w:tcPr>
            <w:tcW w:type="dxa" w:w="8306"/>
            <w:gridSpan w:val="8"/>
            <w:tcBorders>
              <w:top w:val="none" w:color="000000" w:sz="4"/>
              <w:left w:val="single" w:color="000000" w:sz="4"/>
              <w:bottom w:val="single" w:color="000000" w:sz="4"/>
              <w:right w:val="single" w:color="000000" w:sz="4"/>
            </w:tcBorders>
            <w:vAlign w:val="top"/>
          </w:tcPr>
          <w:p>
            <w:r>
              <w:rPr>
                <w:sz w:val="22"/>
              </w:rPr>
              <w:t>投药间</w:t>
            </w:r>
          </w:p>
        </w:tc>
      </w:tr>
      <w:tr>
        <w:tc>
          <w:tcPr>
            <w:tcW w:type="dxa" w:w="718"/>
            <w:tcBorders>
              <w:top w:val="none" w:color="000000" w:sz="4"/>
              <w:left w:val="single" w:color="000000" w:sz="4"/>
              <w:bottom w:val="single" w:color="000000" w:sz="4"/>
              <w:right w:val="single" w:color="000000" w:sz="4"/>
            </w:tcBorders>
            <w:vAlign w:val="top"/>
          </w:tcPr>
          <w:p>
            <w:r>
              <w:rPr>
                <w:sz w:val="22"/>
              </w:rPr>
              <w:t>11</w:t>
            </w:r>
          </w:p>
        </w:tc>
        <w:tc>
          <w:tcPr>
            <w:tcW w:type="dxa" w:w="820"/>
            <w:tcBorders>
              <w:top w:val="single" w:color="000000" w:sz="4"/>
              <w:left w:val="single" w:color="000000" w:sz="4"/>
              <w:bottom w:val="single" w:color="000000" w:sz="4"/>
              <w:right w:val="single" w:color="000000" w:sz="4"/>
            </w:tcBorders>
            <w:vAlign w:val="top"/>
          </w:tcPr>
          <w:p>
            <w:r>
              <w:rPr>
                <w:sz w:val="22"/>
              </w:rPr>
              <w:t>加药泵</w:t>
            </w:r>
          </w:p>
        </w:tc>
        <w:tc>
          <w:tcPr>
            <w:tcW w:type="dxa" w:w="967"/>
            <w:tcBorders>
              <w:top w:val="single" w:color="000000" w:sz="4"/>
              <w:left w:val="single" w:color="000000" w:sz="4"/>
              <w:bottom w:val="single" w:color="000000" w:sz="4"/>
              <w:right w:val="single" w:color="000000" w:sz="4"/>
            </w:tcBorders>
            <w:vAlign w:val="top"/>
          </w:tcPr>
          <w:p/>
        </w:tc>
        <w:tc>
          <w:tcPr>
            <w:tcW w:type="dxa" w:w="2124"/>
            <w:tcBorders>
              <w:top w:val="single" w:color="000000" w:sz="4"/>
              <w:left w:val="single" w:color="000000" w:sz="4"/>
              <w:bottom w:val="single" w:color="000000" w:sz="4"/>
              <w:right w:val="single" w:color="000000" w:sz="4"/>
            </w:tcBorders>
            <w:vAlign w:val="top"/>
          </w:tcPr>
          <w:p>
            <w:r>
              <w:rPr>
                <w:sz w:val="22"/>
              </w:rPr>
              <w:t>流量：</w:t>
            </w:r>
            <w:r>
              <w:rPr>
                <w:sz w:val="22"/>
              </w:rPr>
              <w:t>Q=500L/h</w:t>
            </w:r>
          </w:p>
          <w:p>
            <w:r>
              <w:rPr>
                <w:sz w:val="22"/>
              </w:rPr>
              <w:t>压力：</w:t>
            </w:r>
            <w:r>
              <w:rPr>
                <w:sz w:val="22"/>
              </w:rPr>
              <w:t>P=0.6MPa</w:t>
            </w:r>
          </w:p>
          <w:p>
            <w:r>
              <w:rPr>
                <w:sz w:val="22"/>
              </w:rPr>
              <w:t>功率：</w:t>
            </w:r>
            <w:r>
              <w:rPr>
                <w:sz w:val="22"/>
              </w:rPr>
              <w:t>0.75kW</w:t>
            </w:r>
          </w:p>
          <w:p>
            <w:r>
              <w:rPr>
                <w:sz w:val="22"/>
              </w:rPr>
              <w:t>配套止回阀、安全</w:t>
            </w:r>
            <w:r>
              <w:rPr>
                <w:sz w:val="22"/>
              </w:rPr>
              <w:t>阀、背压阀、阻尼</w:t>
            </w:r>
            <w:r>
              <w:rPr>
                <w:sz w:val="22"/>
              </w:rPr>
              <w:t>器、</w:t>
            </w:r>
            <w:r>
              <w:rPr>
                <w:sz w:val="22"/>
              </w:rPr>
              <w:t>Y</w:t>
            </w:r>
            <w:r>
              <w:rPr>
                <w:sz w:val="22"/>
              </w:rPr>
              <w:t>型过滤器、 压力表等等</w:t>
            </w:r>
          </w:p>
        </w:tc>
        <w:tc>
          <w:tcPr>
            <w:tcW w:type="dxa" w:w="1919"/>
            <w:tcBorders>
              <w:top w:val="single" w:color="000000" w:sz="4"/>
              <w:left w:val="single" w:color="000000" w:sz="4"/>
              <w:bottom w:val="single" w:color="000000" w:sz="4"/>
              <w:right w:val="single" w:color="000000" w:sz="4"/>
            </w:tcBorders>
            <w:vAlign w:val="top"/>
          </w:tcPr>
          <w:p>
            <w:r>
              <w:rPr>
                <w:sz w:val="22"/>
              </w:rPr>
              <w:t>PVC</w:t>
            </w:r>
            <w:r>
              <w:rPr>
                <w:sz w:val="22"/>
              </w:rPr>
              <w:t>泵头</w:t>
            </w:r>
          </w:p>
        </w:tc>
        <w:tc>
          <w:tcPr>
            <w:tcW w:type="dxa" w:w="557"/>
            <w:tcBorders>
              <w:top w:val="single" w:color="000000" w:sz="4"/>
              <w:left w:val="single" w:color="000000" w:sz="4"/>
              <w:bottom w:val="single" w:color="000000" w:sz="4"/>
              <w:right w:val="single" w:color="000000" w:sz="4"/>
            </w:tcBorders>
            <w:vAlign w:val="top"/>
          </w:tcPr>
          <w:p>
            <w:r>
              <w:rPr>
                <w:sz w:val="22"/>
              </w:rPr>
              <w:t>台</w:t>
            </w:r>
          </w:p>
        </w:tc>
        <w:tc>
          <w:tcPr>
            <w:tcW w:type="dxa" w:w="527"/>
            <w:tcBorders>
              <w:top w:val="single" w:color="000000" w:sz="4"/>
              <w:left w:val="single" w:color="000000" w:sz="4"/>
              <w:bottom w:val="single" w:color="000000" w:sz="4"/>
              <w:right w:val="single" w:color="000000" w:sz="4"/>
            </w:tcBorders>
            <w:vAlign w:val="top"/>
          </w:tcPr>
          <w:p>
            <w:r>
              <w:rPr>
                <w:sz w:val="22"/>
              </w:rPr>
              <w:t>2</w:t>
            </w:r>
          </w:p>
        </w:tc>
        <w:tc>
          <w:tcPr>
            <w:tcW w:type="dxa" w:w="674"/>
            <w:tcBorders>
              <w:top w:val="single" w:color="000000" w:sz="4"/>
              <w:left w:val="single" w:color="000000" w:sz="4"/>
              <w:bottom w:val="single" w:color="000000" w:sz="4"/>
              <w:right w:val="single" w:color="000000" w:sz="4"/>
            </w:tcBorders>
            <w:vAlign w:val="top"/>
          </w:tcPr>
          <w:p/>
        </w:tc>
      </w:tr>
    </w:tbl>
    <w:p/>
    <w:p/>
    <w:p/>
    <w:p/>
    <w:p/>
    <w:p/>
    <w:p/>
    <w:p/>
    <w:p/>
    <w:p/>
    <w:p/>
    <w:p/>
    <w:p/>
    <w:p/>
    <w:p/>
    <w:p/>
    <w:p/>
    <w:p/>
    <w:p>
      <w:r>
        <w:rPr>
          <w:b/>
          <w:sz w:val="21"/>
        </w:rPr>
        <w:t>附件</w:t>
      </w:r>
      <w:r>
        <w:rPr>
          <w:b/>
          <w:sz w:val="21"/>
        </w:rPr>
        <w:t>2：考核细则</w:t>
      </w:r>
    </w:p>
    <w:p>
      <w:pPr>
        <w:jc w:val="center"/>
      </w:pPr>
      <w:r>
        <w:rPr>
          <w:b/>
          <w:sz w:val="21"/>
        </w:rPr>
        <w:t>考核细则</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86"/>
        <w:gridCol w:w="908"/>
        <w:gridCol w:w="1069"/>
        <w:gridCol w:w="762"/>
        <w:gridCol w:w="1860"/>
        <w:gridCol w:w="2315"/>
        <w:gridCol w:w="806"/>
      </w:tblGrid>
      <w:tr>
        <w:tc>
          <w:tcPr>
            <w:tcW w:type="dxa" w:w="586"/>
            <w:tcBorders>
              <w:top w:val="single" w:color="000000" w:sz="4"/>
              <w:left w:val="single" w:color="000000" w:sz="4"/>
              <w:bottom w:val="single" w:color="000000" w:sz="4"/>
              <w:right w:val="single" w:color="000000" w:sz="4"/>
            </w:tcBorders>
            <w:vAlign w:val="top"/>
          </w:tcPr>
          <w:p>
            <w:r>
              <w:rPr>
                <w:sz w:val="21"/>
              </w:rPr>
              <w:t>序号</w:t>
            </w:r>
          </w:p>
        </w:tc>
        <w:tc>
          <w:tcPr>
            <w:tcW w:type="dxa" w:w="908"/>
            <w:tcBorders>
              <w:top w:val="single" w:color="000000" w:sz="4"/>
              <w:left w:val="single" w:color="000000" w:sz="4"/>
              <w:bottom w:val="single" w:color="000000" w:sz="4"/>
              <w:right w:val="single" w:color="000000" w:sz="4"/>
            </w:tcBorders>
            <w:vAlign w:val="top"/>
          </w:tcPr>
          <w:p>
            <w:r>
              <w:rPr>
                <w:sz w:val="21"/>
              </w:rPr>
              <w:t>项目</w:t>
            </w:r>
          </w:p>
        </w:tc>
        <w:tc>
          <w:tcPr>
            <w:tcW w:type="dxa" w:w="1069"/>
            <w:tcBorders>
              <w:top w:val="single" w:color="000000" w:sz="4"/>
              <w:left w:val="single" w:color="000000" w:sz="4"/>
              <w:bottom w:val="single" w:color="000000" w:sz="4"/>
              <w:right w:val="single" w:color="000000" w:sz="4"/>
            </w:tcBorders>
            <w:vAlign w:val="top"/>
          </w:tcPr>
          <w:p>
            <w:r>
              <w:rPr>
                <w:sz w:val="21"/>
              </w:rPr>
              <w:t>考核内容</w:t>
            </w:r>
          </w:p>
        </w:tc>
        <w:tc>
          <w:tcPr>
            <w:tcW w:type="dxa" w:w="762"/>
            <w:tcBorders>
              <w:top w:val="single" w:color="000000" w:sz="4"/>
              <w:left w:val="single" w:color="000000" w:sz="4"/>
              <w:bottom w:val="single" w:color="000000" w:sz="4"/>
              <w:right w:val="single" w:color="000000" w:sz="4"/>
            </w:tcBorders>
            <w:vAlign w:val="top"/>
          </w:tcPr>
          <w:p>
            <w:r>
              <w:rPr>
                <w:sz w:val="21"/>
              </w:rPr>
              <w:t>分值</w:t>
            </w:r>
          </w:p>
        </w:tc>
        <w:tc>
          <w:tcPr>
            <w:tcW w:type="dxa" w:w="1860"/>
            <w:tcBorders>
              <w:top w:val="single" w:color="000000" w:sz="4"/>
              <w:left w:val="single" w:color="000000" w:sz="4"/>
              <w:bottom w:val="single" w:color="000000" w:sz="4"/>
              <w:right w:val="single" w:color="000000" w:sz="4"/>
            </w:tcBorders>
            <w:vAlign w:val="top"/>
          </w:tcPr>
          <w:p>
            <w:r>
              <w:rPr>
                <w:sz w:val="21"/>
              </w:rPr>
              <w:t>考核标准</w:t>
            </w:r>
          </w:p>
        </w:tc>
        <w:tc>
          <w:tcPr>
            <w:tcW w:type="dxa" w:w="2315"/>
            <w:tcBorders>
              <w:top w:val="single" w:color="000000" w:sz="4"/>
              <w:left w:val="single" w:color="000000" w:sz="4"/>
              <w:bottom w:val="single" w:color="000000" w:sz="4"/>
              <w:right w:val="single" w:color="000000" w:sz="4"/>
            </w:tcBorders>
            <w:vAlign w:val="top"/>
          </w:tcPr>
          <w:p>
            <w:r>
              <w:rPr>
                <w:sz w:val="21"/>
              </w:rPr>
              <w:t>检查要求</w:t>
            </w:r>
          </w:p>
        </w:tc>
        <w:tc>
          <w:tcPr>
            <w:tcW w:type="dxa" w:w="806"/>
            <w:tcBorders>
              <w:top w:val="single" w:color="000000" w:sz="4"/>
              <w:left w:val="single" w:color="000000" w:sz="4"/>
              <w:bottom w:val="single" w:color="000000" w:sz="4"/>
              <w:right w:val="single" w:color="000000" w:sz="4"/>
            </w:tcBorders>
            <w:vAlign w:val="top"/>
          </w:tcPr>
          <w:p>
            <w:r>
              <w:rPr>
                <w:sz w:val="21"/>
              </w:rPr>
              <w:t>评分</w:t>
            </w: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08"/>
            <w:vMerge w:val="restart"/>
            <w:tcBorders>
              <w:top w:val="none" w:color="000000" w:sz="4"/>
              <w:left w:val="single" w:color="000000" w:sz="4"/>
              <w:bottom w:val="single" w:color="000000" w:sz="4"/>
              <w:right w:val="single" w:color="000000" w:sz="4"/>
            </w:tcBorders>
            <w:vAlign w:val="top"/>
          </w:tcPr>
          <w:p>
            <w:pPr>
              <w:jc w:val="center"/>
            </w:pPr>
            <w:r>
              <w:rPr>
                <w:sz w:val="21"/>
              </w:rPr>
              <w:t>人力资源与管理</w:t>
            </w:r>
          </w:p>
          <w:p>
            <w:pPr>
              <w:jc w:val="center"/>
            </w:pPr>
            <w:r>
              <w:rPr>
                <w:sz w:val="21"/>
              </w:rPr>
              <w:t>15分</w:t>
            </w:r>
          </w:p>
        </w:tc>
        <w:tc>
          <w:tcPr>
            <w:tcW w:type="dxa" w:w="1069"/>
            <w:tcBorders>
              <w:top w:val="none" w:color="000000" w:sz="4"/>
              <w:left w:val="single" w:color="000000" w:sz="4"/>
              <w:bottom w:val="single" w:color="000000" w:sz="4"/>
              <w:right w:val="single" w:color="000000" w:sz="4"/>
            </w:tcBorders>
            <w:vAlign w:val="top"/>
          </w:tcPr>
          <w:p>
            <w:r>
              <w:rPr>
                <w:sz w:val="21"/>
              </w:rPr>
              <w:t>组织架构</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根据污水处理工作合理制定组织架构</w:t>
            </w:r>
            <w:r>
              <w:rPr>
                <w:sz w:val="21"/>
              </w:rPr>
              <w:t>，人员相对稳定</w:t>
            </w:r>
          </w:p>
        </w:tc>
        <w:tc>
          <w:tcPr>
            <w:tcW w:type="dxa" w:w="2315"/>
            <w:tcBorders>
              <w:top w:val="none" w:color="000000" w:sz="4"/>
              <w:left w:val="single" w:color="000000" w:sz="4"/>
              <w:bottom w:val="single" w:color="000000" w:sz="4"/>
              <w:right w:val="single" w:color="000000" w:sz="4"/>
            </w:tcBorders>
            <w:vAlign w:val="top"/>
          </w:tcPr>
          <w:p>
            <w:r>
              <w:rPr>
                <w:sz w:val="21"/>
              </w:rPr>
              <w:t>1.组织架构不合理、不完 善的扣1分； 2.实际人员与组织架构不符的每少1人扣0.5分。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岗位职责与</w:t>
            </w:r>
            <w:r>
              <w:rPr>
                <w:sz w:val="21"/>
              </w:rPr>
              <w:t>考核</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建立健全各级管理制度和考核制度</w:t>
            </w:r>
          </w:p>
        </w:tc>
        <w:tc>
          <w:tcPr>
            <w:tcW w:type="dxa" w:w="2315"/>
            <w:tcBorders>
              <w:top w:val="none" w:color="000000" w:sz="4"/>
              <w:left w:val="single" w:color="000000" w:sz="4"/>
              <w:bottom w:val="single" w:color="000000" w:sz="4"/>
              <w:right w:val="single" w:color="000000" w:sz="4"/>
            </w:tcBorders>
            <w:vAlign w:val="top"/>
          </w:tcPr>
          <w:p>
            <w:r>
              <w:rPr>
                <w:sz w:val="21"/>
              </w:rPr>
              <w:t>1.无管理制度和考核制度 的扣1分； 2.无考核记录的扣1分。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污水处理厂</w:t>
            </w:r>
            <w:r>
              <w:rPr>
                <w:sz w:val="21"/>
              </w:rPr>
              <w:t>项目负责人</w:t>
            </w:r>
            <w:r>
              <w:rPr>
                <w:sz w:val="21"/>
              </w:rPr>
              <w:t>、技术负责</w:t>
            </w:r>
            <w:r>
              <w:rPr>
                <w:sz w:val="21"/>
              </w:rPr>
              <w:t>人资格</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项目负责人需达到环保专业中级以上职称；每月到场次</w:t>
            </w:r>
            <w:r>
              <w:rPr>
                <w:sz w:val="21"/>
              </w:rPr>
              <w:t>数不少于</w:t>
            </w:r>
            <w:r>
              <w:rPr>
                <w:sz w:val="21"/>
              </w:rPr>
              <w:t>2次，每月召开管理会议不少 于1次</w:t>
            </w:r>
          </w:p>
        </w:tc>
        <w:tc>
          <w:tcPr>
            <w:tcW w:type="dxa" w:w="2315"/>
            <w:tcBorders>
              <w:top w:val="none" w:color="000000" w:sz="4"/>
              <w:left w:val="single" w:color="000000" w:sz="4"/>
              <w:bottom w:val="single" w:color="000000" w:sz="4"/>
              <w:right w:val="single" w:color="000000" w:sz="4"/>
            </w:tcBorders>
            <w:vAlign w:val="top"/>
          </w:tcPr>
          <w:p>
            <w:r>
              <w:rPr>
                <w:sz w:val="21"/>
              </w:rPr>
              <w:t>1.未达到招标文件要求的 资格扣1分； 2.每月未达到到场数的每少一次扣0.5分； 3.每月召开管理会议未达 到要求的扣0.5分。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安全员资格</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需配备持有有效安全职业资格证书的专职安全员</w:t>
            </w:r>
          </w:p>
        </w:tc>
        <w:tc>
          <w:tcPr>
            <w:tcW w:type="dxa" w:w="2315"/>
            <w:tcBorders>
              <w:top w:val="none" w:color="000000" w:sz="4"/>
              <w:left w:val="single" w:color="000000" w:sz="4"/>
              <w:bottom w:val="single" w:color="000000" w:sz="4"/>
              <w:right w:val="single" w:color="000000" w:sz="4"/>
            </w:tcBorders>
            <w:vAlign w:val="top"/>
          </w:tcPr>
          <w:p>
            <w:r>
              <w:rPr>
                <w:sz w:val="21"/>
              </w:rPr>
              <w:t>1.未配备专职安全员的扣1 分；2.安全职业资格证书超出 有效期的扣1分。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特殊工程操</w:t>
            </w:r>
            <w:r>
              <w:rPr>
                <w:sz w:val="21"/>
              </w:rPr>
              <w:t>作人员资格</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电工、焊工、起重操作工等特殊工程操作人员需取得相</w:t>
            </w:r>
            <w:r>
              <w:rPr>
                <w:sz w:val="21"/>
              </w:rPr>
              <w:t>关特种作业证</w:t>
            </w:r>
          </w:p>
        </w:tc>
        <w:tc>
          <w:tcPr>
            <w:tcW w:type="dxa" w:w="2315"/>
            <w:tcBorders>
              <w:top w:val="none" w:color="000000" w:sz="4"/>
              <w:left w:val="single" w:color="000000" w:sz="4"/>
              <w:bottom w:val="single" w:color="000000" w:sz="4"/>
              <w:right w:val="single" w:color="000000" w:sz="4"/>
            </w:tcBorders>
            <w:vAlign w:val="top"/>
          </w:tcPr>
          <w:p>
            <w:r>
              <w:rPr>
                <w:sz w:val="21"/>
              </w:rPr>
              <w:t>1.每缺一项特种作业证的 扣0.5分； 2.特种作业证超出有效期的扣0.5分。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关键岗位上</w:t>
            </w:r>
            <w:r>
              <w:rPr>
                <w:sz w:val="21"/>
              </w:rPr>
              <w:t>岗人员资格</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污水处理工、化验</w:t>
            </w:r>
            <w:r>
              <w:rPr>
                <w:sz w:val="21"/>
              </w:rPr>
              <w:t>员、在线数据维护员均应取得相关职业资格证书或培训合格证明</w:t>
            </w:r>
          </w:p>
        </w:tc>
        <w:tc>
          <w:tcPr>
            <w:tcW w:type="dxa" w:w="2315"/>
            <w:tcBorders>
              <w:top w:val="none" w:color="000000" w:sz="4"/>
              <w:left w:val="single" w:color="000000" w:sz="4"/>
              <w:bottom w:val="single" w:color="000000" w:sz="4"/>
              <w:right w:val="single" w:color="000000" w:sz="4"/>
            </w:tcBorders>
            <w:vAlign w:val="top"/>
          </w:tcPr>
          <w:p>
            <w:r>
              <w:rPr>
                <w:sz w:val="21"/>
              </w:rPr>
              <w:t>1.每1人未持有职业资格证 或培训合格证明的扣0.5分 ；2.职业资格证或培训合格 证明超出有效期的扣0.5分 。</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劳动纪律</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各岗位人员应遵守相关劳动纪律</w:t>
            </w:r>
          </w:p>
        </w:tc>
        <w:tc>
          <w:tcPr>
            <w:tcW w:type="dxa" w:w="2315"/>
            <w:tcBorders>
              <w:top w:val="none" w:color="000000" w:sz="4"/>
              <w:left w:val="single" w:color="000000" w:sz="4"/>
              <w:bottom w:val="single" w:color="000000" w:sz="4"/>
              <w:right w:val="single" w:color="000000" w:sz="4"/>
            </w:tcBorders>
            <w:vAlign w:val="top"/>
          </w:tcPr>
          <w:p>
            <w:r>
              <w:rPr>
                <w:sz w:val="21"/>
              </w:rPr>
              <w:t>发现违反劳动纪律的每人</w:t>
            </w:r>
            <w:r>
              <w:rPr>
                <w:sz w:val="21"/>
              </w:rPr>
              <w:t>每次扣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教育与培训</w:t>
            </w:r>
          </w:p>
        </w:tc>
        <w:tc>
          <w:tcPr>
            <w:tcW w:type="dxa" w:w="762"/>
            <w:tcBorders>
              <w:top w:val="none" w:color="000000" w:sz="4"/>
              <w:left w:val="single" w:color="000000" w:sz="4"/>
              <w:bottom w:val="single" w:color="000000" w:sz="4"/>
              <w:right w:val="single" w:color="000000" w:sz="4"/>
            </w:tcBorders>
            <w:vAlign w:val="top"/>
          </w:tcPr>
          <w:p>
            <w:r>
              <w:rPr>
                <w:sz w:val="21"/>
              </w:rPr>
              <w:t>1</w:t>
            </w:r>
          </w:p>
        </w:tc>
        <w:tc>
          <w:tcPr>
            <w:tcW w:type="dxa" w:w="1860"/>
            <w:tcBorders>
              <w:top w:val="none" w:color="000000" w:sz="4"/>
              <w:left w:val="single" w:color="000000" w:sz="4"/>
              <w:bottom w:val="single" w:color="000000" w:sz="4"/>
              <w:right w:val="single" w:color="000000" w:sz="4"/>
            </w:tcBorders>
            <w:vAlign w:val="top"/>
          </w:tcPr>
          <w:p>
            <w:r>
              <w:rPr>
                <w:sz w:val="21"/>
              </w:rPr>
              <w:t>每季度开展不少于</w:t>
            </w:r>
            <w:r>
              <w:rPr>
                <w:sz w:val="21"/>
              </w:rPr>
              <w:t>1 次的培训教育</w:t>
            </w:r>
          </w:p>
        </w:tc>
        <w:tc>
          <w:tcPr>
            <w:tcW w:type="dxa" w:w="2315"/>
            <w:tcBorders>
              <w:top w:val="none" w:color="000000" w:sz="4"/>
              <w:left w:val="single" w:color="000000" w:sz="4"/>
              <w:bottom w:val="single" w:color="000000" w:sz="4"/>
              <w:right w:val="single" w:color="000000" w:sz="4"/>
            </w:tcBorders>
            <w:vAlign w:val="top"/>
          </w:tcPr>
          <w:p>
            <w:r>
              <w:rPr>
                <w:sz w:val="21"/>
              </w:rPr>
              <w:t>无开展培训教育的扣</w:t>
            </w:r>
            <w:r>
              <w:rPr>
                <w:sz w:val="21"/>
              </w:rPr>
              <w:t>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08"/>
            <w:vMerge w:val="restart"/>
            <w:tcBorders>
              <w:top w:val="none" w:color="000000" w:sz="4"/>
              <w:left w:val="single" w:color="000000" w:sz="4"/>
              <w:bottom w:val="single" w:color="000000" w:sz="4"/>
              <w:right w:val="single" w:color="000000" w:sz="4"/>
            </w:tcBorders>
            <w:vAlign w:val="top"/>
          </w:tcPr>
          <w:p>
            <w:pPr>
              <w:jc w:val="center"/>
            </w:pPr>
            <w:r>
              <w:rPr>
                <w:sz w:val="21"/>
              </w:rPr>
              <w:t>工艺运行管理</w:t>
            </w:r>
            <w:r>
              <w:rPr>
                <w:sz w:val="21"/>
              </w:rPr>
              <w:t>20分</w:t>
            </w:r>
          </w:p>
        </w:tc>
        <w:tc>
          <w:tcPr>
            <w:tcW w:type="dxa" w:w="1069"/>
            <w:tcBorders>
              <w:top w:val="none" w:color="000000" w:sz="4"/>
              <w:left w:val="single" w:color="000000" w:sz="4"/>
              <w:bottom w:val="single" w:color="000000" w:sz="4"/>
              <w:right w:val="single" w:color="000000" w:sz="4"/>
            </w:tcBorders>
            <w:vAlign w:val="top"/>
          </w:tcPr>
          <w:p>
            <w:r>
              <w:rPr>
                <w:sz w:val="21"/>
              </w:rPr>
              <w:t>运行管理制</w:t>
            </w:r>
            <w:r>
              <w:rPr>
                <w:sz w:val="21"/>
              </w:rPr>
              <w:t>度</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根据相关标准建立</w:t>
            </w:r>
            <w:r>
              <w:rPr>
                <w:sz w:val="21"/>
              </w:rPr>
              <w:t>健全污水处理厂运</w:t>
            </w:r>
            <w:r>
              <w:rPr>
                <w:sz w:val="21"/>
              </w:rPr>
              <w:t>行管理技术规程并</w:t>
            </w:r>
            <w:r>
              <w:rPr>
                <w:sz w:val="21"/>
              </w:rPr>
              <w:t>组织实施</w:t>
            </w:r>
          </w:p>
        </w:tc>
        <w:tc>
          <w:tcPr>
            <w:tcW w:type="dxa" w:w="2315"/>
            <w:tcBorders>
              <w:top w:val="none" w:color="000000" w:sz="4"/>
              <w:left w:val="single" w:color="000000" w:sz="4"/>
              <w:bottom w:val="single" w:color="000000" w:sz="4"/>
              <w:right w:val="single" w:color="000000" w:sz="4"/>
            </w:tcBorders>
            <w:vAlign w:val="top"/>
          </w:tcPr>
          <w:p>
            <w:r>
              <w:rPr>
                <w:sz w:val="21"/>
              </w:rPr>
              <w:t>1.无制定工艺运行管理技 术规程的扣1分； 2.工艺运行管理技术规程 不完善的扣1分。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val="restart"/>
            <w:tcBorders>
              <w:top w:val="none" w:color="000000" w:sz="4"/>
              <w:left w:val="single" w:color="000000" w:sz="4"/>
              <w:bottom w:val="single" w:color="000000" w:sz="4"/>
              <w:right w:val="single" w:color="000000" w:sz="4"/>
            </w:tcBorders>
            <w:vAlign w:val="top"/>
          </w:tcPr>
          <w:p>
            <w:r>
              <w:rPr>
                <w:sz w:val="21"/>
              </w:rPr>
              <w:t>生产运行过程控制</w:t>
            </w:r>
          </w:p>
        </w:tc>
        <w:tc>
          <w:tcPr>
            <w:tcW w:type="dxa" w:w="762"/>
            <w:tcBorders>
              <w:top w:val="none" w:color="000000" w:sz="4"/>
              <w:left w:val="single" w:color="000000" w:sz="4"/>
              <w:bottom w:val="single" w:color="000000" w:sz="4"/>
              <w:right w:val="single" w:color="000000" w:sz="4"/>
            </w:tcBorders>
            <w:vAlign w:val="top"/>
          </w:tcPr>
          <w:p>
            <w:r>
              <w:rPr>
                <w:sz w:val="21"/>
              </w:rPr>
              <w:t>5</w:t>
            </w:r>
          </w:p>
        </w:tc>
        <w:tc>
          <w:tcPr>
            <w:tcW w:type="dxa" w:w="1860"/>
            <w:tcBorders>
              <w:top w:val="none" w:color="000000" w:sz="4"/>
              <w:left w:val="single" w:color="000000" w:sz="4"/>
              <w:bottom w:val="single" w:color="000000" w:sz="4"/>
              <w:right w:val="single" w:color="000000" w:sz="4"/>
            </w:tcBorders>
            <w:vAlign w:val="top"/>
          </w:tcPr>
          <w:p>
            <w:r>
              <w:rPr>
                <w:sz w:val="21"/>
              </w:rPr>
              <w:t>污水处理设施运行率</w:t>
            </w:r>
            <w:r>
              <w:rPr>
                <w:sz w:val="21"/>
              </w:rPr>
              <w:t>≥95%</w:t>
            </w:r>
          </w:p>
        </w:tc>
        <w:tc>
          <w:tcPr>
            <w:tcW w:type="dxa" w:w="2315"/>
            <w:tcBorders>
              <w:top w:val="none" w:color="000000" w:sz="4"/>
              <w:left w:val="single" w:color="000000" w:sz="4"/>
              <w:bottom w:val="single" w:color="000000" w:sz="4"/>
              <w:right w:val="single" w:color="000000" w:sz="4"/>
            </w:tcBorders>
            <w:vAlign w:val="top"/>
          </w:tcPr>
          <w:p>
            <w:r>
              <w:rPr>
                <w:sz w:val="21"/>
              </w:rPr>
              <w:t>比要求的每少一个百分点</w:t>
            </w:r>
            <w:r>
              <w:rPr>
                <w:sz w:val="21"/>
              </w:rPr>
              <w:t>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3</w:t>
            </w:r>
          </w:p>
        </w:tc>
        <w:tc>
          <w:tcPr>
            <w:tcW w:type="dxa" w:w="1860"/>
            <w:tcBorders>
              <w:top w:val="none" w:color="000000" w:sz="4"/>
              <w:left w:val="single" w:color="000000" w:sz="4"/>
              <w:bottom w:val="single" w:color="000000" w:sz="4"/>
              <w:right w:val="single" w:color="000000" w:sz="4"/>
            </w:tcBorders>
            <w:vAlign w:val="top"/>
          </w:tcPr>
          <w:p>
            <w:r>
              <w:rPr>
                <w:sz w:val="21"/>
              </w:rPr>
              <w:t>污泥处理量与污水处理量应相匹配，</w:t>
            </w:r>
            <w:r>
              <w:rPr>
                <w:sz w:val="21"/>
              </w:rPr>
              <w:t>产泥系数应不低于</w:t>
            </w:r>
            <w:r>
              <w:rPr>
                <w:sz w:val="21"/>
              </w:rPr>
              <w:t>0. 5tDS/万吨水。</w:t>
            </w:r>
          </w:p>
        </w:tc>
        <w:tc>
          <w:tcPr>
            <w:tcW w:type="dxa" w:w="2315"/>
            <w:tcBorders>
              <w:top w:val="none" w:color="000000" w:sz="4"/>
              <w:left w:val="single" w:color="000000" w:sz="4"/>
              <w:bottom w:val="single" w:color="000000" w:sz="4"/>
              <w:right w:val="single" w:color="000000" w:sz="4"/>
            </w:tcBorders>
            <w:vAlign w:val="top"/>
          </w:tcPr>
          <w:p>
            <w:r>
              <w:rPr>
                <w:sz w:val="21"/>
              </w:rPr>
              <w:t>季度考核期内污泥处理量</w:t>
            </w:r>
            <w:r>
              <w:rPr>
                <w:sz w:val="21"/>
              </w:rPr>
              <w:t>未达到指标要求的扣</w:t>
            </w:r>
            <w:r>
              <w:rPr>
                <w:sz w:val="21"/>
              </w:rPr>
              <w:t>3分。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3</w:t>
            </w:r>
          </w:p>
        </w:tc>
        <w:tc>
          <w:tcPr>
            <w:tcW w:type="dxa" w:w="1860"/>
            <w:tcBorders>
              <w:top w:val="none" w:color="000000" w:sz="4"/>
              <w:left w:val="single" w:color="000000" w:sz="4"/>
              <w:bottom w:val="single" w:color="000000" w:sz="4"/>
              <w:right w:val="single" w:color="000000" w:sz="4"/>
            </w:tcBorders>
            <w:vAlign w:val="top"/>
          </w:tcPr>
          <w:p>
            <w:r>
              <w:rPr>
                <w:sz w:val="21"/>
              </w:rPr>
              <w:t>应根据生产实际需要，配置如</w:t>
            </w:r>
            <w:r>
              <w:rPr>
                <w:sz w:val="21"/>
              </w:rPr>
              <w:t>DO仪、 液位计、MLSS仪等过程监测仪表。</w:t>
            </w:r>
          </w:p>
        </w:tc>
        <w:tc>
          <w:tcPr>
            <w:tcW w:type="dxa" w:w="2315"/>
            <w:tcBorders>
              <w:top w:val="none" w:color="000000" w:sz="4"/>
              <w:left w:val="single" w:color="000000" w:sz="4"/>
              <w:bottom w:val="single" w:color="000000" w:sz="4"/>
              <w:right w:val="single" w:color="000000" w:sz="4"/>
            </w:tcBorders>
            <w:vAlign w:val="top"/>
          </w:tcPr>
          <w:p>
            <w:r>
              <w:rPr>
                <w:sz w:val="21"/>
              </w:rPr>
              <w:t>每缺少一个过程监测仪表</w:t>
            </w:r>
            <w:r>
              <w:rPr>
                <w:sz w:val="21"/>
              </w:rPr>
              <w:t>的扣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val="restart"/>
            <w:tcBorders>
              <w:top w:val="none" w:color="000000" w:sz="4"/>
              <w:left w:val="single" w:color="000000" w:sz="4"/>
              <w:bottom w:val="single" w:color="000000" w:sz="4"/>
              <w:right w:val="single" w:color="000000" w:sz="4"/>
            </w:tcBorders>
            <w:vAlign w:val="top"/>
          </w:tcPr>
          <w:p>
            <w:r>
              <w:rPr>
                <w:sz w:val="21"/>
              </w:rPr>
              <w:t>污泥管理</w:t>
            </w:r>
          </w:p>
        </w:tc>
        <w:tc>
          <w:tcPr>
            <w:tcW w:type="dxa" w:w="762"/>
            <w:tcBorders>
              <w:top w:val="none" w:color="000000" w:sz="4"/>
              <w:left w:val="single" w:color="000000" w:sz="4"/>
              <w:bottom w:val="single" w:color="000000" w:sz="4"/>
              <w:right w:val="single" w:color="000000" w:sz="4"/>
            </w:tcBorders>
            <w:vAlign w:val="top"/>
          </w:tcPr>
          <w:p>
            <w:r>
              <w:rPr>
                <w:sz w:val="21"/>
              </w:rPr>
              <w:t>1</w:t>
            </w:r>
          </w:p>
        </w:tc>
        <w:tc>
          <w:tcPr>
            <w:tcW w:type="dxa" w:w="1860"/>
            <w:tcBorders>
              <w:top w:val="none" w:color="000000" w:sz="4"/>
              <w:left w:val="single" w:color="000000" w:sz="4"/>
              <w:bottom w:val="single" w:color="000000" w:sz="4"/>
              <w:right w:val="single" w:color="000000" w:sz="4"/>
            </w:tcBorders>
            <w:vAlign w:val="top"/>
          </w:tcPr>
          <w:p>
            <w:r>
              <w:rPr>
                <w:sz w:val="21"/>
              </w:rPr>
              <w:t>污泥外运处置需实</w:t>
            </w:r>
            <w:r>
              <w:rPr>
                <w:sz w:val="21"/>
              </w:rPr>
              <w:t>行污泥转运联单制</w:t>
            </w:r>
            <w:r>
              <w:rPr>
                <w:sz w:val="21"/>
              </w:rPr>
              <w:t>度</w:t>
            </w:r>
          </w:p>
        </w:tc>
        <w:tc>
          <w:tcPr>
            <w:tcW w:type="dxa" w:w="2315"/>
            <w:tcBorders>
              <w:top w:val="none" w:color="000000" w:sz="4"/>
              <w:left w:val="single" w:color="000000" w:sz="4"/>
              <w:bottom w:val="single" w:color="000000" w:sz="4"/>
              <w:right w:val="single" w:color="000000" w:sz="4"/>
            </w:tcBorders>
            <w:vAlign w:val="top"/>
          </w:tcPr>
          <w:p>
            <w:r>
              <w:rPr>
                <w:sz w:val="21"/>
              </w:rPr>
              <w:t>未实行污泥转运联单制度</w:t>
            </w:r>
            <w:r>
              <w:rPr>
                <w:sz w:val="21"/>
              </w:rPr>
              <w:t>的扣</w:t>
            </w:r>
            <w:r>
              <w:rPr>
                <w:sz w:val="21"/>
              </w:rPr>
              <w:t>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污泥应妥善处理处</w:t>
            </w:r>
            <w:r>
              <w:rPr>
                <w:sz w:val="21"/>
              </w:rPr>
              <w:t>置，不得出现泄露</w:t>
            </w:r>
            <w:r>
              <w:rPr>
                <w:sz w:val="21"/>
              </w:rPr>
              <w:t>、随处丢弃、私自</w:t>
            </w:r>
            <w:r>
              <w:rPr>
                <w:sz w:val="21"/>
              </w:rPr>
              <w:t>处理等情况</w:t>
            </w:r>
          </w:p>
        </w:tc>
        <w:tc>
          <w:tcPr>
            <w:tcW w:type="dxa" w:w="2315"/>
            <w:tcBorders>
              <w:top w:val="none" w:color="000000" w:sz="4"/>
              <w:left w:val="single" w:color="000000" w:sz="4"/>
              <w:bottom w:val="single" w:color="000000" w:sz="4"/>
              <w:right w:val="single" w:color="000000" w:sz="4"/>
            </w:tcBorders>
            <w:vAlign w:val="top"/>
          </w:tcPr>
          <w:p>
            <w:r>
              <w:rPr>
                <w:sz w:val="21"/>
              </w:rPr>
              <w:t>发现不规范处理处置污泥</w:t>
            </w:r>
            <w:r>
              <w:rPr>
                <w:sz w:val="21"/>
              </w:rPr>
              <w:t>的每次扣</w:t>
            </w:r>
            <w:r>
              <w:rPr>
                <w:sz w:val="21"/>
              </w:rPr>
              <w:t>2分。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val="restart"/>
            <w:tcBorders>
              <w:top w:val="none" w:color="000000" w:sz="4"/>
              <w:left w:val="single" w:color="000000" w:sz="4"/>
              <w:bottom w:val="single" w:color="000000" w:sz="4"/>
              <w:right w:val="single" w:color="000000" w:sz="4"/>
            </w:tcBorders>
            <w:vAlign w:val="top"/>
          </w:tcPr>
          <w:p>
            <w:r>
              <w:rPr>
                <w:sz w:val="21"/>
              </w:rPr>
              <w:t>运行记录与统计报表</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运行记录和统计报表应包括污水量、</w:t>
            </w:r>
            <w:r>
              <w:rPr>
                <w:sz w:val="21"/>
              </w:rPr>
              <w:t>污泥量、进出水水</w:t>
            </w:r>
            <w:r>
              <w:rPr>
                <w:sz w:val="21"/>
              </w:rPr>
              <w:t>质、药耗、电耗、</w:t>
            </w:r>
            <w:r>
              <w:rPr>
                <w:sz w:val="21"/>
              </w:rPr>
              <w:t>异常情况原因分析及处理情况等生产</w:t>
            </w:r>
            <w:r>
              <w:rPr>
                <w:sz w:val="21"/>
              </w:rPr>
              <w:t>记录，同时应有电子数据及纸质资料归档。</w:t>
            </w:r>
          </w:p>
        </w:tc>
        <w:tc>
          <w:tcPr>
            <w:tcW w:type="dxa" w:w="2315"/>
            <w:tcBorders>
              <w:top w:val="none" w:color="000000" w:sz="4"/>
              <w:left w:val="single" w:color="000000" w:sz="4"/>
              <w:bottom w:val="single" w:color="000000" w:sz="4"/>
              <w:right w:val="single" w:color="000000" w:sz="4"/>
            </w:tcBorders>
            <w:vAlign w:val="top"/>
          </w:tcPr>
          <w:p>
            <w:r>
              <w:rPr>
                <w:sz w:val="21"/>
              </w:rPr>
              <w:t>1.运行记录和统计报表不 完整、不规范的每处扣0.5 分。2.无电子数据或纸质资料 归档的每项扣0.5分。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中控系统应有进出水量、进出水水质</w:t>
            </w:r>
            <w:r>
              <w:rPr>
                <w:sz w:val="21"/>
              </w:rPr>
              <w:t>、风量、电流、</w:t>
            </w:r>
            <w:r>
              <w:rPr>
                <w:sz w:val="21"/>
              </w:rPr>
              <w:t>DO 、MLSS等重点数据报表及曲线记录</w:t>
            </w:r>
          </w:p>
        </w:tc>
        <w:tc>
          <w:tcPr>
            <w:tcW w:type="dxa" w:w="2315"/>
            <w:tcBorders>
              <w:top w:val="none" w:color="000000" w:sz="4"/>
              <w:left w:val="single" w:color="000000" w:sz="4"/>
              <w:bottom w:val="single" w:color="000000" w:sz="4"/>
              <w:right w:val="single" w:color="000000" w:sz="4"/>
            </w:tcBorders>
            <w:vAlign w:val="top"/>
          </w:tcPr>
          <w:p>
            <w:r>
              <w:rPr>
                <w:sz w:val="21"/>
              </w:rPr>
              <w:t>每缺一项扣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08"/>
            <w:vMerge w:val="restart"/>
            <w:tcBorders>
              <w:top w:val="none" w:color="000000" w:sz="4"/>
              <w:left w:val="single" w:color="000000" w:sz="4"/>
              <w:bottom w:val="single" w:color="000000" w:sz="4"/>
              <w:right w:val="single" w:color="000000" w:sz="4"/>
            </w:tcBorders>
            <w:vAlign w:val="top"/>
          </w:tcPr>
          <w:p>
            <w:pPr>
              <w:jc w:val="center"/>
            </w:pPr>
            <w:r>
              <w:rPr>
                <w:sz w:val="21"/>
              </w:rPr>
              <w:t>水质检测与管理</w:t>
            </w:r>
          </w:p>
          <w:p>
            <w:pPr>
              <w:jc w:val="center"/>
            </w:pPr>
            <w:r>
              <w:rPr>
                <w:sz w:val="21"/>
              </w:rPr>
              <w:t>20分</w:t>
            </w:r>
          </w:p>
        </w:tc>
        <w:tc>
          <w:tcPr>
            <w:tcW w:type="dxa" w:w="1069"/>
            <w:tcBorders>
              <w:top w:val="none" w:color="000000" w:sz="4"/>
              <w:left w:val="single" w:color="000000" w:sz="4"/>
              <w:bottom w:val="single" w:color="000000" w:sz="4"/>
              <w:right w:val="single" w:color="000000" w:sz="4"/>
            </w:tcBorders>
            <w:vAlign w:val="top"/>
          </w:tcPr>
          <w:p>
            <w:r>
              <w:rPr>
                <w:sz w:val="21"/>
              </w:rPr>
              <w:t>出水标准</w:t>
            </w:r>
          </w:p>
        </w:tc>
        <w:tc>
          <w:tcPr>
            <w:tcW w:type="dxa" w:w="762"/>
            <w:tcBorders>
              <w:top w:val="none" w:color="000000" w:sz="4"/>
              <w:left w:val="single" w:color="000000" w:sz="4"/>
              <w:bottom w:val="single" w:color="000000" w:sz="4"/>
              <w:right w:val="single" w:color="000000" w:sz="4"/>
            </w:tcBorders>
            <w:vAlign w:val="top"/>
          </w:tcPr>
          <w:p>
            <w:r>
              <w:rPr>
                <w:sz w:val="21"/>
              </w:rPr>
              <w:t>10</w:t>
            </w:r>
          </w:p>
        </w:tc>
        <w:tc>
          <w:tcPr>
            <w:tcW w:type="dxa" w:w="1860"/>
            <w:tcBorders>
              <w:top w:val="none" w:color="000000" w:sz="4"/>
              <w:left w:val="single" w:color="000000" w:sz="4"/>
              <w:bottom w:val="single" w:color="000000" w:sz="4"/>
              <w:right w:val="single" w:color="000000" w:sz="4"/>
            </w:tcBorders>
            <w:vAlign w:val="top"/>
          </w:tcPr>
          <w:p>
            <w:r>
              <w:rPr>
                <w:sz w:val="21"/>
              </w:rPr>
              <w:t>出水水质应达到《</w:t>
            </w:r>
            <w:r>
              <w:rPr>
                <w:sz w:val="21"/>
              </w:rPr>
              <w:t>城镇污水处理厂污</w:t>
            </w:r>
            <w:r>
              <w:rPr>
                <w:sz w:val="21"/>
              </w:rPr>
              <w:t>染物排放标准》（</w:t>
            </w:r>
            <w:r>
              <w:rPr>
                <w:sz w:val="21"/>
              </w:rPr>
              <w:t>G B18918-2002）一 级A以及广东省地方 标准《水污染物排放限值》（DB44/2 6-2001）第二时段 一级标准中的较严 值。</w:t>
            </w:r>
          </w:p>
        </w:tc>
        <w:tc>
          <w:tcPr>
            <w:tcW w:type="dxa" w:w="2315"/>
            <w:tcBorders>
              <w:top w:val="none" w:color="000000" w:sz="4"/>
              <w:left w:val="single" w:color="000000" w:sz="4"/>
              <w:bottom w:val="single" w:color="000000" w:sz="4"/>
              <w:right w:val="single" w:color="000000" w:sz="4"/>
            </w:tcBorders>
            <w:vAlign w:val="top"/>
          </w:tcPr>
          <w:p>
            <w:r>
              <w:rPr>
                <w:sz w:val="21"/>
              </w:rPr>
              <w:t>采购人安排第三方单位抽检或环保部门取样检测超标</w:t>
            </w:r>
            <w:r>
              <w:rPr>
                <w:sz w:val="21"/>
              </w:rPr>
              <w:t>1次的扣10分。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val="restart"/>
            <w:tcBorders>
              <w:top w:val="none" w:color="000000" w:sz="4"/>
              <w:left w:val="single" w:color="000000" w:sz="4"/>
              <w:bottom w:val="single" w:color="000000" w:sz="4"/>
              <w:right w:val="single" w:color="000000" w:sz="4"/>
            </w:tcBorders>
            <w:vAlign w:val="top"/>
          </w:tcPr>
          <w:p>
            <w:r>
              <w:rPr>
                <w:sz w:val="21"/>
              </w:rPr>
              <w:t>自行监测</w:t>
            </w:r>
          </w:p>
        </w:tc>
        <w:tc>
          <w:tcPr>
            <w:tcW w:type="dxa" w:w="762"/>
            <w:tcBorders>
              <w:top w:val="none" w:color="000000" w:sz="4"/>
              <w:left w:val="single" w:color="000000" w:sz="4"/>
              <w:bottom w:val="single" w:color="000000" w:sz="4"/>
              <w:right w:val="single" w:color="000000" w:sz="4"/>
            </w:tcBorders>
            <w:vAlign w:val="top"/>
          </w:tcPr>
          <w:p>
            <w:r>
              <w:rPr>
                <w:sz w:val="21"/>
              </w:rPr>
              <w:t>4</w:t>
            </w:r>
          </w:p>
        </w:tc>
        <w:tc>
          <w:tcPr>
            <w:tcW w:type="dxa" w:w="1860"/>
            <w:tcBorders>
              <w:top w:val="none" w:color="000000" w:sz="4"/>
              <w:left w:val="single" w:color="000000" w:sz="4"/>
              <w:bottom w:val="single" w:color="000000" w:sz="4"/>
              <w:right w:val="single" w:color="000000" w:sz="4"/>
            </w:tcBorders>
            <w:vAlign w:val="top"/>
          </w:tcPr>
          <w:p>
            <w:r>
              <w:rPr>
                <w:sz w:val="21"/>
              </w:rPr>
              <w:t>按自行自行监测方</w:t>
            </w:r>
            <w:r>
              <w:rPr>
                <w:sz w:val="21"/>
              </w:rPr>
              <w:t>案中的检测项目及</w:t>
            </w:r>
            <w:r>
              <w:rPr>
                <w:sz w:val="21"/>
              </w:rPr>
              <w:t>检测周期开展监测</w:t>
            </w:r>
            <w:r>
              <w:rPr>
                <w:sz w:val="21"/>
              </w:rPr>
              <w:t>活动，并适时更新</w:t>
            </w:r>
            <w:r>
              <w:rPr>
                <w:sz w:val="21"/>
              </w:rPr>
              <w:t>自行监测方案。</w:t>
            </w:r>
          </w:p>
        </w:tc>
        <w:tc>
          <w:tcPr>
            <w:tcW w:type="dxa" w:w="2315"/>
            <w:tcBorders>
              <w:top w:val="none" w:color="000000" w:sz="4"/>
              <w:left w:val="single" w:color="000000" w:sz="4"/>
              <w:bottom w:val="single" w:color="000000" w:sz="4"/>
              <w:right w:val="single" w:color="000000" w:sz="4"/>
            </w:tcBorders>
            <w:vAlign w:val="top"/>
          </w:tcPr>
          <w:p>
            <w:r>
              <w:rPr>
                <w:sz w:val="21"/>
              </w:rPr>
              <w:t>1.未按自行监测方案开展 监测活动的，每少一项扣1 分。2.未按要求更新自行监测 方案的扣2分。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3</w:t>
            </w:r>
          </w:p>
        </w:tc>
        <w:tc>
          <w:tcPr>
            <w:tcW w:type="dxa" w:w="1860"/>
            <w:tcBorders>
              <w:top w:val="none" w:color="000000" w:sz="4"/>
              <w:left w:val="single" w:color="000000" w:sz="4"/>
              <w:bottom w:val="single" w:color="000000" w:sz="4"/>
              <w:right w:val="single" w:color="000000" w:sz="4"/>
            </w:tcBorders>
            <w:vAlign w:val="top"/>
          </w:tcPr>
          <w:p>
            <w:r>
              <w:rPr>
                <w:sz w:val="21"/>
              </w:rPr>
              <w:t>检测周期应按要求</w:t>
            </w:r>
            <w:r>
              <w:rPr>
                <w:sz w:val="21"/>
              </w:rPr>
              <w:t>执行，检测分析报</w:t>
            </w:r>
            <w:r>
              <w:rPr>
                <w:sz w:val="21"/>
              </w:rPr>
              <w:t>表应完整、规范。</w:t>
            </w:r>
          </w:p>
        </w:tc>
        <w:tc>
          <w:tcPr>
            <w:tcW w:type="dxa" w:w="2315"/>
            <w:tcBorders>
              <w:top w:val="none" w:color="000000" w:sz="4"/>
              <w:left w:val="single" w:color="000000" w:sz="4"/>
              <w:bottom w:val="single" w:color="000000" w:sz="4"/>
              <w:right w:val="single" w:color="000000" w:sz="4"/>
            </w:tcBorders>
            <w:vAlign w:val="top"/>
          </w:tcPr>
          <w:p>
            <w:r>
              <w:rPr>
                <w:sz w:val="21"/>
              </w:rPr>
              <w:t>1.检测周期未按要求执行 的扣2分； 2.数据报表记录不规范的 每项扣0.5分。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3</w:t>
            </w:r>
          </w:p>
        </w:tc>
        <w:tc>
          <w:tcPr>
            <w:tcW w:type="dxa" w:w="1860"/>
            <w:tcBorders>
              <w:top w:val="none" w:color="000000" w:sz="4"/>
              <w:left w:val="single" w:color="000000" w:sz="4"/>
              <w:bottom w:val="single" w:color="000000" w:sz="4"/>
              <w:right w:val="single" w:color="000000" w:sz="4"/>
            </w:tcBorders>
            <w:vAlign w:val="top"/>
          </w:tcPr>
          <w:p>
            <w:r>
              <w:rPr>
                <w:sz w:val="21"/>
              </w:rPr>
              <w:t>进出水在线监测仪</w:t>
            </w:r>
            <w:r>
              <w:rPr>
                <w:sz w:val="21"/>
              </w:rPr>
              <w:t>表应工作良好，数</w:t>
            </w:r>
            <w:r>
              <w:rPr>
                <w:sz w:val="21"/>
              </w:rPr>
              <w:t>据上传稳定，并按</w:t>
            </w:r>
            <w:r>
              <w:rPr>
                <w:sz w:val="21"/>
              </w:rPr>
              <w:t>要求定期进行比对</w:t>
            </w:r>
            <w:r>
              <w:rPr>
                <w:sz w:val="21"/>
              </w:rPr>
              <w:t>、较正。</w:t>
            </w:r>
          </w:p>
        </w:tc>
        <w:tc>
          <w:tcPr>
            <w:tcW w:type="dxa" w:w="2315"/>
            <w:tcBorders>
              <w:top w:val="none" w:color="000000" w:sz="4"/>
              <w:left w:val="single" w:color="000000" w:sz="4"/>
              <w:bottom w:val="single" w:color="000000" w:sz="4"/>
              <w:right w:val="single" w:color="000000" w:sz="4"/>
            </w:tcBorders>
            <w:vAlign w:val="top"/>
          </w:tcPr>
          <w:p>
            <w:r>
              <w:rPr>
                <w:sz w:val="21"/>
              </w:rPr>
              <w:t>1.在线仪表故障每个扣1分 ；2.上传数据每缺失一个扣1 分；3.未按要求进行仪表比对 、较正的扣1分。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08"/>
            <w:vMerge w:val="restart"/>
            <w:tcBorders>
              <w:top w:val="none" w:color="000000" w:sz="4"/>
              <w:left w:val="single" w:color="000000" w:sz="4"/>
              <w:bottom w:val="single" w:color="000000" w:sz="4"/>
              <w:right w:val="single" w:color="000000" w:sz="4"/>
            </w:tcBorders>
            <w:vAlign w:val="top"/>
          </w:tcPr>
          <w:p>
            <w:pPr>
              <w:jc w:val="center"/>
            </w:pPr>
            <w:r>
              <w:rPr>
                <w:sz w:val="21"/>
              </w:rPr>
              <w:t>设备设施管理</w:t>
            </w:r>
            <w:r>
              <w:rPr>
                <w:sz w:val="21"/>
              </w:rPr>
              <w:t>20 分</w:t>
            </w:r>
          </w:p>
        </w:tc>
        <w:tc>
          <w:tcPr>
            <w:tcW w:type="dxa" w:w="1069"/>
            <w:vMerge w:val="restart"/>
            <w:tcBorders>
              <w:top w:val="none" w:color="000000" w:sz="4"/>
              <w:left w:val="single" w:color="000000" w:sz="4"/>
              <w:bottom w:val="single" w:color="000000" w:sz="4"/>
              <w:right w:val="single" w:color="000000" w:sz="4"/>
            </w:tcBorders>
            <w:vAlign w:val="top"/>
          </w:tcPr>
          <w:p>
            <w:r>
              <w:rPr>
                <w:sz w:val="21"/>
              </w:rPr>
              <w:t>设备管理制</w:t>
            </w:r>
            <w:r>
              <w:rPr>
                <w:sz w:val="21"/>
              </w:rPr>
              <w:t>度</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应制定完善的设备</w:t>
            </w:r>
            <w:r>
              <w:rPr>
                <w:sz w:val="21"/>
              </w:rPr>
              <w:t>管理制度</w:t>
            </w:r>
          </w:p>
        </w:tc>
        <w:tc>
          <w:tcPr>
            <w:tcW w:type="dxa" w:w="2315"/>
            <w:tcBorders>
              <w:top w:val="none" w:color="000000" w:sz="4"/>
              <w:left w:val="single" w:color="000000" w:sz="4"/>
              <w:bottom w:val="single" w:color="000000" w:sz="4"/>
              <w:right w:val="single" w:color="000000" w:sz="4"/>
            </w:tcBorders>
            <w:vAlign w:val="top"/>
          </w:tcPr>
          <w:p>
            <w:r>
              <w:rPr>
                <w:sz w:val="21"/>
              </w:rPr>
              <w:t>设备管理制度不健全，职</w:t>
            </w:r>
            <w:r>
              <w:rPr>
                <w:sz w:val="21"/>
              </w:rPr>
              <w:t>责不明确的扣</w:t>
            </w:r>
            <w:r>
              <w:rPr>
                <w:sz w:val="21"/>
              </w:rPr>
              <w:t>2分。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应合理配置设备管</w:t>
            </w:r>
            <w:r>
              <w:rPr>
                <w:sz w:val="21"/>
              </w:rPr>
              <w:t>理专业人员，主要</w:t>
            </w:r>
            <w:r>
              <w:rPr>
                <w:sz w:val="21"/>
              </w:rPr>
              <w:t>工艺设备维护应由</w:t>
            </w:r>
            <w:r>
              <w:rPr>
                <w:sz w:val="21"/>
              </w:rPr>
              <w:t>专人负责</w:t>
            </w:r>
          </w:p>
        </w:tc>
        <w:tc>
          <w:tcPr>
            <w:tcW w:type="dxa" w:w="2315"/>
            <w:tcBorders>
              <w:top w:val="none" w:color="000000" w:sz="4"/>
              <w:left w:val="single" w:color="000000" w:sz="4"/>
              <w:bottom w:val="single" w:color="000000" w:sz="4"/>
              <w:right w:val="single" w:color="000000" w:sz="4"/>
            </w:tcBorders>
            <w:vAlign w:val="top"/>
          </w:tcPr>
          <w:p>
            <w:r>
              <w:rPr>
                <w:sz w:val="21"/>
              </w:rPr>
              <w:t>主要工艺设备维护记录不</w:t>
            </w:r>
            <w:r>
              <w:rPr>
                <w:sz w:val="21"/>
              </w:rPr>
              <w:t>完善的每处扣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val="restart"/>
            <w:tcBorders>
              <w:top w:val="none" w:color="000000" w:sz="4"/>
              <w:left w:val="single" w:color="000000" w:sz="4"/>
              <w:bottom w:val="single" w:color="000000" w:sz="4"/>
              <w:right w:val="single" w:color="000000" w:sz="4"/>
            </w:tcBorders>
            <w:vAlign w:val="top"/>
          </w:tcPr>
          <w:p>
            <w:r>
              <w:rPr>
                <w:sz w:val="21"/>
              </w:rPr>
              <w:t>设备台帐</w:t>
            </w:r>
          </w:p>
        </w:tc>
        <w:tc>
          <w:tcPr>
            <w:tcW w:type="dxa" w:w="762"/>
            <w:tcBorders>
              <w:top w:val="none" w:color="000000" w:sz="4"/>
              <w:left w:val="single" w:color="000000" w:sz="4"/>
              <w:bottom w:val="single" w:color="000000" w:sz="4"/>
              <w:right w:val="single" w:color="000000" w:sz="4"/>
            </w:tcBorders>
            <w:vAlign w:val="top"/>
          </w:tcPr>
          <w:p>
            <w:r>
              <w:rPr>
                <w:sz w:val="21"/>
              </w:rPr>
              <w:t>4</w:t>
            </w:r>
          </w:p>
        </w:tc>
        <w:tc>
          <w:tcPr>
            <w:tcW w:type="dxa" w:w="1860"/>
            <w:tcBorders>
              <w:top w:val="none" w:color="000000" w:sz="4"/>
              <w:left w:val="single" w:color="000000" w:sz="4"/>
              <w:bottom w:val="single" w:color="000000" w:sz="4"/>
              <w:right w:val="single" w:color="000000" w:sz="4"/>
            </w:tcBorders>
            <w:vAlign w:val="top"/>
          </w:tcPr>
          <w:p>
            <w:r>
              <w:rPr>
                <w:sz w:val="21"/>
              </w:rPr>
              <w:t>按规定制定设备完</w:t>
            </w:r>
            <w:r>
              <w:rPr>
                <w:sz w:val="21"/>
              </w:rPr>
              <w:t>好率统计表和设备</w:t>
            </w:r>
            <w:r>
              <w:rPr>
                <w:sz w:val="21"/>
              </w:rPr>
              <w:t>清册（台帐）</w:t>
            </w:r>
          </w:p>
        </w:tc>
        <w:tc>
          <w:tcPr>
            <w:tcW w:type="dxa" w:w="2315"/>
            <w:tcBorders>
              <w:top w:val="none" w:color="000000" w:sz="4"/>
              <w:left w:val="single" w:color="000000" w:sz="4"/>
              <w:bottom w:val="single" w:color="000000" w:sz="4"/>
              <w:right w:val="single" w:color="000000" w:sz="4"/>
            </w:tcBorders>
            <w:vAlign w:val="top"/>
          </w:tcPr>
          <w:p>
            <w:r>
              <w:rPr>
                <w:sz w:val="21"/>
              </w:rPr>
              <w:t>设备完好率统计表和设备</w:t>
            </w:r>
            <w:r>
              <w:rPr>
                <w:sz w:val="21"/>
              </w:rPr>
              <w:t>清册（台帐）不完善的每</w:t>
            </w:r>
            <w:r>
              <w:rPr>
                <w:sz w:val="21"/>
              </w:rPr>
              <w:t>处扣</w:t>
            </w:r>
            <w:r>
              <w:rPr>
                <w:sz w:val="21"/>
              </w:rPr>
              <w:t>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6</w:t>
            </w:r>
          </w:p>
        </w:tc>
        <w:tc>
          <w:tcPr>
            <w:tcW w:type="dxa" w:w="1860"/>
            <w:tcBorders>
              <w:top w:val="none" w:color="000000" w:sz="4"/>
              <w:left w:val="single" w:color="000000" w:sz="4"/>
              <w:bottom w:val="single" w:color="000000" w:sz="4"/>
              <w:right w:val="single" w:color="000000" w:sz="4"/>
            </w:tcBorders>
            <w:vAlign w:val="top"/>
          </w:tcPr>
          <w:p>
            <w:r>
              <w:rPr>
                <w:sz w:val="21"/>
              </w:rPr>
              <w:t>主要设备完好率应</w:t>
            </w:r>
            <w:r>
              <w:rPr>
                <w:sz w:val="21"/>
              </w:rPr>
              <w:t>≥ 96%，过程仪表运 转率应≥90%，进 出水在线仪表运转率应达到100%。</w:t>
            </w:r>
          </w:p>
        </w:tc>
        <w:tc>
          <w:tcPr>
            <w:tcW w:type="dxa" w:w="2315"/>
            <w:tcBorders>
              <w:top w:val="none" w:color="000000" w:sz="4"/>
              <w:left w:val="single" w:color="000000" w:sz="4"/>
              <w:bottom w:val="single" w:color="000000" w:sz="4"/>
              <w:right w:val="single" w:color="000000" w:sz="4"/>
            </w:tcBorders>
            <w:vAlign w:val="top"/>
          </w:tcPr>
          <w:p>
            <w:r>
              <w:rPr>
                <w:sz w:val="21"/>
              </w:rPr>
              <w:t>每低于要求一个百分点扣</w:t>
            </w:r>
            <w:r>
              <w:rPr>
                <w:sz w:val="21"/>
              </w:rPr>
              <w:t>0 .5分。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设备状态</w:t>
            </w:r>
          </w:p>
        </w:tc>
        <w:tc>
          <w:tcPr>
            <w:tcW w:type="dxa" w:w="762"/>
            <w:tcBorders>
              <w:top w:val="none" w:color="000000" w:sz="4"/>
              <w:left w:val="single" w:color="000000" w:sz="4"/>
              <w:bottom w:val="single" w:color="000000" w:sz="4"/>
              <w:right w:val="single" w:color="000000" w:sz="4"/>
            </w:tcBorders>
            <w:vAlign w:val="top"/>
          </w:tcPr>
          <w:p>
            <w:r>
              <w:rPr>
                <w:sz w:val="21"/>
              </w:rPr>
              <w:t>6</w:t>
            </w:r>
          </w:p>
        </w:tc>
        <w:tc>
          <w:tcPr>
            <w:tcW w:type="dxa" w:w="1860"/>
            <w:tcBorders>
              <w:top w:val="none" w:color="000000" w:sz="4"/>
              <w:left w:val="single" w:color="000000" w:sz="4"/>
              <w:bottom w:val="single" w:color="000000" w:sz="4"/>
              <w:right w:val="single" w:color="000000" w:sz="4"/>
            </w:tcBorders>
            <w:vAlign w:val="top"/>
          </w:tcPr>
          <w:p>
            <w:r>
              <w:rPr>
                <w:sz w:val="21"/>
              </w:rPr>
              <w:t>设备及其配套系统</w:t>
            </w:r>
            <w:r>
              <w:rPr>
                <w:sz w:val="21"/>
              </w:rPr>
              <w:t>运行状况良好，外</w:t>
            </w:r>
            <w:r>
              <w:rPr>
                <w:sz w:val="21"/>
              </w:rPr>
              <w:t>观整洁，无跑、冒</w:t>
            </w:r>
            <w:r>
              <w:rPr>
                <w:sz w:val="21"/>
              </w:rPr>
              <w:t>、滴、漏的情况</w:t>
            </w:r>
          </w:p>
        </w:tc>
        <w:tc>
          <w:tcPr>
            <w:tcW w:type="dxa" w:w="2315"/>
            <w:tcBorders>
              <w:top w:val="none" w:color="000000" w:sz="4"/>
              <w:left w:val="single" w:color="000000" w:sz="4"/>
              <w:bottom w:val="single" w:color="000000" w:sz="4"/>
              <w:right w:val="single" w:color="000000" w:sz="4"/>
            </w:tcBorders>
            <w:vAlign w:val="top"/>
          </w:tcPr>
          <w:p>
            <w:r>
              <w:rPr>
                <w:sz w:val="21"/>
              </w:rPr>
              <w:t>设备运行状况较差的每个</w:t>
            </w:r>
            <w:r>
              <w:rPr>
                <w:sz w:val="21"/>
              </w:rPr>
              <w:t>设备扣</w:t>
            </w:r>
            <w:r>
              <w:rPr>
                <w:sz w:val="21"/>
              </w:rPr>
              <w:t>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08"/>
            <w:vMerge w:val="restart"/>
            <w:tcBorders>
              <w:top w:val="none" w:color="000000" w:sz="4"/>
              <w:left w:val="single" w:color="000000" w:sz="4"/>
              <w:bottom w:val="single" w:color="000000" w:sz="4"/>
              <w:right w:val="single" w:color="000000" w:sz="4"/>
            </w:tcBorders>
            <w:vAlign w:val="top"/>
          </w:tcPr>
          <w:p>
            <w:pPr>
              <w:jc w:val="center"/>
            </w:pPr>
            <w:r>
              <w:rPr>
                <w:sz w:val="21"/>
              </w:rPr>
              <w:t>安全管理</w:t>
            </w:r>
            <w:r>
              <w:rPr>
                <w:sz w:val="21"/>
              </w:rPr>
              <w:t>12分</w:t>
            </w:r>
          </w:p>
        </w:tc>
        <w:tc>
          <w:tcPr>
            <w:tcW w:type="dxa" w:w="1069"/>
            <w:vMerge w:val="restart"/>
            <w:tcBorders>
              <w:top w:val="none" w:color="000000" w:sz="4"/>
              <w:left w:val="single" w:color="000000" w:sz="4"/>
              <w:bottom w:val="single" w:color="000000" w:sz="4"/>
              <w:right w:val="single" w:color="000000" w:sz="4"/>
            </w:tcBorders>
            <w:vAlign w:val="top"/>
          </w:tcPr>
          <w:p>
            <w:pPr>
              <w:jc w:val="center"/>
            </w:pPr>
            <w:r>
              <w:rPr>
                <w:sz w:val="21"/>
              </w:rPr>
              <w:t>安全管理制度制度</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应建立健全的安全</w:t>
            </w:r>
            <w:r>
              <w:rPr>
                <w:sz w:val="21"/>
              </w:rPr>
              <w:t>管理制度</w:t>
            </w:r>
          </w:p>
        </w:tc>
        <w:tc>
          <w:tcPr>
            <w:tcW w:type="dxa" w:w="2315"/>
            <w:tcBorders>
              <w:top w:val="none" w:color="000000" w:sz="4"/>
              <w:left w:val="single" w:color="000000" w:sz="4"/>
              <w:bottom w:val="single" w:color="000000" w:sz="4"/>
              <w:right w:val="single" w:color="000000" w:sz="4"/>
            </w:tcBorders>
            <w:vAlign w:val="top"/>
          </w:tcPr>
          <w:p>
            <w:r>
              <w:rPr>
                <w:sz w:val="21"/>
              </w:rPr>
              <w:t>无安全管理制度或不健全</w:t>
            </w:r>
            <w:r>
              <w:rPr>
                <w:sz w:val="21"/>
              </w:rPr>
              <w:t>的扣</w:t>
            </w:r>
            <w:r>
              <w:rPr>
                <w:sz w:val="21"/>
              </w:rPr>
              <w:t>1分，安全管理制度未 上墙的扣1分。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应逐级签订安全生</w:t>
            </w:r>
            <w:r>
              <w:rPr>
                <w:sz w:val="21"/>
              </w:rPr>
              <w:t>产责任书，设置专</w:t>
            </w:r>
            <w:r>
              <w:rPr>
                <w:sz w:val="21"/>
              </w:rPr>
              <w:t>职安全员</w:t>
            </w:r>
          </w:p>
        </w:tc>
        <w:tc>
          <w:tcPr>
            <w:tcW w:type="dxa" w:w="2315"/>
            <w:tcBorders>
              <w:top w:val="none" w:color="000000" w:sz="4"/>
              <w:left w:val="single" w:color="000000" w:sz="4"/>
              <w:bottom w:val="single" w:color="000000" w:sz="4"/>
              <w:right w:val="single" w:color="000000" w:sz="4"/>
            </w:tcBorders>
            <w:vAlign w:val="top"/>
          </w:tcPr>
          <w:p>
            <w:r>
              <w:rPr>
                <w:sz w:val="21"/>
              </w:rPr>
              <w:t>无逐级签订安全生产责任书，每缺少</w:t>
            </w:r>
            <w:r>
              <w:rPr>
                <w:sz w:val="21"/>
              </w:rPr>
              <w:t>1人扣0.5分， 无设置专职安全员的扣1分 。</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3</w:t>
            </w:r>
          </w:p>
        </w:tc>
        <w:tc>
          <w:tcPr>
            <w:tcW w:type="dxa" w:w="1860"/>
            <w:tcBorders>
              <w:top w:val="none" w:color="000000" w:sz="4"/>
              <w:left w:val="single" w:color="000000" w:sz="4"/>
              <w:bottom w:val="single" w:color="000000" w:sz="4"/>
              <w:right w:val="single" w:color="000000" w:sz="4"/>
            </w:tcBorders>
            <w:vAlign w:val="top"/>
          </w:tcPr>
          <w:p>
            <w:r>
              <w:rPr>
                <w:sz w:val="21"/>
              </w:rPr>
              <w:t>制定并落实安全应</w:t>
            </w:r>
            <w:r>
              <w:rPr>
                <w:sz w:val="21"/>
              </w:rPr>
              <w:t>急预案</w:t>
            </w:r>
          </w:p>
        </w:tc>
        <w:tc>
          <w:tcPr>
            <w:tcW w:type="dxa" w:w="2315"/>
            <w:tcBorders>
              <w:top w:val="none" w:color="000000" w:sz="4"/>
              <w:left w:val="single" w:color="000000" w:sz="4"/>
              <w:bottom w:val="single" w:color="000000" w:sz="4"/>
              <w:right w:val="single" w:color="000000" w:sz="4"/>
            </w:tcBorders>
            <w:vAlign w:val="top"/>
          </w:tcPr>
          <w:p>
            <w:r>
              <w:rPr>
                <w:sz w:val="21"/>
              </w:rPr>
              <w:t>无安全应急预案的扣</w:t>
            </w:r>
            <w:r>
              <w:rPr>
                <w:sz w:val="21"/>
              </w:rPr>
              <w:t>2分； 未按安全应急预案要求进 行安全检查、安全会议、 安全演练的扣1分。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3</w:t>
            </w:r>
          </w:p>
        </w:tc>
        <w:tc>
          <w:tcPr>
            <w:tcW w:type="dxa" w:w="1860"/>
            <w:tcBorders>
              <w:top w:val="none" w:color="000000" w:sz="4"/>
              <w:left w:val="single" w:color="000000" w:sz="4"/>
              <w:bottom w:val="single" w:color="000000" w:sz="4"/>
              <w:right w:val="single" w:color="000000" w:sz="4"/>
            </w:tcBorders>
            <w:vAlign w:val="top"/>
          </w:tcPr>
          <w:p>
            <w:r>
              <w:rPr>
                <w:sz w:val="21"/>
              </w:rPr>
              <w:t>应及时发现并排除</w:t>
            </w:r>
            <w:r>
              <w:rPr>
                <w:sz w:val="21"/>
              </w:rPr>
              <w:t>安全隐患</w:t>
            </w:r>
          </w:p>
        </w:tc>
        <w:tc>
          <w:tcPr>
            <w:tcW w:type="dxa" w:w="2315"/>
            <w:tcBorders>
              <w:top w:val="none" w:color="000000" w:sz="4"/>
              <w:left w:val="single" w:color="000000" w:sz="4"/>
              <w:bottom w:val="single" w:color="000000" w:sz="4"/>
              <w:right w:val="single" w:color="000000" w:sz="4"/>
            </w:tcBorders>
            <w:vAlign w:val="top"/>
          </w:tcPr>
          <w:p>
            <w:r>
              <w:rPr>
                <w:sz w:val="21"/>
              </w:rPr>
              <w:t>每发现一处安全隐患的扣</w:t>
            </w:r>
            <w:r>
              <w:rPr>
                <w:sz w:val="21"/>
              </w:rPr>
              <w:t>1 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w:t>
            </w:r>
          </w:p>
        </w:tc>
        <w:tc>
          <w:tcPr>
            <w:tcW w:type="dxa" w:w="1860"/>
            <w:tcBorders>
              <w:top w:val="none" w:color="000000" w:sz="4"/>
              <w:left w:val="single" w:color="000000" w:sz="4"/>
              <w:bottom w:val="single" w:color="000000" w:sz="4"/>
              <w:right w:val="single" w:color="000000" w:sz="4"/>
            </w:tcBorders>
            <w:vAlign w:val="top"/>
          </w:tcPr>
          <w:p>
            <w:r>
              <w:rPr>
                <w:sz w:val="21"/>
              </w:rPr>
              <w:t>应无发生安全事故</w:t>
            </w:r>
          </w:p>
        </w:tc>
        <w:tc>
          <w:tcPr>
            <w:tcW w:type="dxa" w:w="2315"/>
            <w:tcBorders>
              <w:top w:val="none" w:color="000000" w:sz="4"/>
              <w:left w:val="single" w:color="000000" w:sz="4"/>
              <w:bottom w:val="single" w:color="000000" w:sz="4"/>
              <w:right w:val="single" w:color="000000" w:sz="4"/>
            </w:tcBorders>
            <w:vAlign w:val="top"/>
          </w:tcPr>
          <w:p>
            <w:r>
              <w:rPr>
                <w:sz w:val="21"/>
              </w:rPr>
              <w:t>发生一般安全事故或以上</w:t>
            </w:r>
            <w:r>
              <w:rPr>
                <w:sz w:val="21"/>
              </w:rPr>
              <w:t>安全事故的扣减当月运行</w:t>
            </w:r>
            <w:r>
              <w:rPr>
                <w:sz w:val="21"/>
              </w:rPr>
              <w:t>费用。</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应合理设置指示牌</w:t>
            </w:r>
            <w:r>
              <w:rPr>
                <w:sz w:val="21"/>
              </w:rPr>
              <w:t>、警示牌</w:t>
            </w:r>
          </w:p>
        </w:tc>
        <w:tc>
          <w:tcPr>
            <w:tcW w:type="dxa" w:w="2315"/>
            <w:tcBorders>
              <w:top w:val="none" w:color="000000" w:sz="4"/>
              <w:left w:val="single" w:color="000000" w:sz="4"/>
              <w:bottom w:val="single" w:color="000000" w:sz="4"/>
              <w:right w:val="single" w:color="000000" w:sz="4"/>
            </w:tcBorders>
            <w:vAlign w:val="top"/>
          </w:tcPr>
          <w:p>
            <w:r>
              <w:rPr>
                <w:sz w:val="21"/>
              </w:rPr>
              <w:t>相关指示牌、警示牌未设</w:t>
            </w:r>
            <w:r>
              <w:rPr>
                <w:sz w:val="21"/>
              </w:rPr>
              <w:t>置到位的每处扣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08"/>
            <w:vMerge w:val="restart"/>
            <w:tcBorders>
              <w:top w:val="none" w:color="000000" w:sz="4"/>
              <w:left w:val="single" w:color="000000" w:sz="4"/>
              <w:bottom w:val="single" w:color="000000" w:sz="4"/>
              <w:right w:val="single" w:color="000000" w:sz="4"/>
            </w:tcBorders>
            <w:vAlign w:val="top"/>
          </w:tcPr>
          <w:p>
            <w:pPr>
              <w:jc w:val="center"/>
            </w:pPr>
            <w:r>
              <w:rPr>
                <w:sz w:val="21"/>
              </w:rPr>
              <w:t>文件、档案管理</w:t>
            </w:r>
          </w:p>
          <w:p>
            <w:pPr>
              <w:jc w:val="center"/>
            </w:pPr>
            <w:r>
              <w:rPr>
                <w:sz w:val="21"/>
              </w:rPr>
              <w:t>6分</w:t>
            </w:r>
          </w:p>
        </w:tc>
        <w:tc>
          <w:tcPr>
            <w:tcW w:type="dxa" w:w="1069"/>
            <w:vMerge w:val="restart"/>
            <w:tcBorders>
              <w:top w:val="none" w:color="000000" w:sz="4"/>
              <w:left w:val="single" w:color="000000" w:sz="4"/>
              <w:bottom w:val="single" w:color="000000" w:sz="4"/>
              <w:right w:val="single" w:color="000000" w:sz="4"/>
            </w:tcBorders>
            <w:vAlign w:val="top"/>
          </w:tcPr>
          <w:p>
            <w:pPr>
              <w:jc w:val="center"/>
            </w:pPr>
            <w:r>
              <w:rPr>
                <w:sz w:val="21"/>
              </w:rPr>
              <w:t>档案管理制</w:t>
            </w:r>
            <w:r>
              <w:rPr>
                <w:sz w:val="21"/>
              </w:rPr>
              <w:t>度</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应设置档案室及专</w:t>
            </w:r>
            <w:r>
              <w:rPr>
                <w:sz w:val="21"/>
              </w:rPr>
              <w:t>（兼）职档案管理</w:t>
            </w:r>
            <w:r>
              <w:rPr>
                <w:sz w:val="21"/>
              </w:rPr>
              <w:t>人员</w:t>
            </w:r>
          </w:p>
        </w:tc>
        <w:tc>
          <w:tcPr>
            <w:tcW w:type="dxa" w:w="2315"/>
            <w:tcBorders>
              <w:top w:val="none" w:color="000000" w:sz="4"/>
              <w:left w:val="single" w:color="000000" w:sz="4"/>
              <w:bottom w:val="single" w:color="000000" w:sz="4"/>
              <w:right w:val="single" w:color="000000" w:sz="4"/>
            </w:tcBorders>
            <w:vAlign w:val="top"/>
          </w:tcPr>
          <w:p>
            <w:r>
              <w:rPr>
                <w:sz w:val="21"/>
              </w:rPr>
              <w:t>未设置档案室和配备档案</w:t>
            </w:r>
            <w:r>
              <w:rPr>
                <w:sz w:val="21"/>
              </w:rPr>
              <w:t>管理人员的扣</w:t>
            </w:r>
            <w:r>
              <w:rPr>
                <w:sz w:val="21"/>
              </w:rPr>
              <w:t>2分。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档案管理应规范、</w:t>
            </w:r>
            <w:r>
              <w:rPr>
                <w:sz w:val="21"/>
              </w:rPr>
              <w:t>工艺运行、设备管</w:t>
            </w:r>
            <w:r>
              <w:rPr>
                <w:sz w:val="21"/>
              </w:rPr>
              <w:t>理、安全生产等档</w:t>
            </w:r>
            <w:r>
              <w:rPr>
                <w:sz w:val="21"/>
              </w:rPr>
              <w:t>案应完整</w:t>
            </w:r>
          </w:p>
        </w:tc>
        <w:tc>
          <w:tcPr>
            <w:tcW w:type="dxa" w:w="2315"/>
            <w:tcBorders>
              <w:top w:val="none" w:color="000000" w:sz="4"/>
              <w:left w:val="single" w:color="000000" w:sz="4"/>
              <w:bottom w:val="single" w:color="000000" w:sz="4"/>
              <w:right w:val="single" w:color="000000" w:sz="4"/>
            </w:tcBorders>
            <w:vAlign w:val="top"/>
          </w:tcPr>
          <w:p>
            <w:r>
              <w:rPr>
                <w:sz w:val="21"/>
              </w:rPr>
              <w:t>档案管理不规范或资料不</w:t>
            </w:r>
            <w:r>
              <w:rPr>
                <w:sz w:val="21"/>
              </w:rPr>
              <w:t>完整的每处扣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按相关要求的文件</w:t>
            </w:r>
            <w:r>
              <w:rPr>
                <w:sz w:val="21"/>
              </w:rPr>
              <w:t>报送、资料填报、</w:t>
            </w:r>
            <w:r>
              <w:rPr>
                <w:sz w:val="21"/>
              </w:rPr>
              <w:t>数据汇总等应准确</w:t>
            </w:r>
            <w:r>
              <w:rPr>
                <w:sz w:val="21"/>
              </w:rPr>
              <w:t>、及时</w:t>
            </w:r>
          </w:p>
        </w:tc>
        <w:tc>
          <w:tcPr>
            <w:tcW w:type="dxa" w:w="2315"/>
            <w:tcBorders>
              <w:top w:val="none" w:color="000000" w:sz="4"/>
              <w:left w:val="single" w:color="000000" w:sz="4"/>
              <w:bottom w:val="single" w:color="000000" w:sz="4"/>
              <w:right w:val="single" w:color="000000" w:sz="4"/>
            </w:tcBorders>
            <w:vAlign w:val="top"/>
          </w:tcPr>
          <w:p>
            <w:r>
              <w:rPr>
                <w:sz w:val="21"/>
              </w:rPr>
              <w:t>报送资料不及时的每次扣</w:t>
            </w:r>
            <w:r>
              <w:rPr>
                <w:sz w:val="21"/>
              </w:rPr>
              <w:t>1 分；报送信息错误的每次 扣1分。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08"/>
            <w:vMerge w:val="restart"/>
            <w:tcBorders>
              <w:top w:val="none" w:color="000000" w:sz="4"/>
              <w:left w:val="single" w:color="000000" w:sz="4"/>
              <w:bottom w:val="single" w:color="000000" w:sz="4"/>
              <w:right w:val="single" w:color="000000" w:sz="4"/>
            </w:tcBorders>
            <w:vAlign w:val="top"/>
          </w:tcPr>
          <w:p>
            <w:pPr>
              <w:jc w:val="center"/>
            </w:pPr>
            <w:r>
              <w:rPr>
                <w:sz w:val="21"/>
              </w:rPr>
              <w:t>厂容厂貌管理</w:t>
            </w:r>
            <w:r>
              <w:rPr>
                <w:sz w:val="21"/>
              </w:rPr>
              <w:t>7分</w:t>
            </w:r>
          </w:p>
        </w:tc>
        <w:tc>
          <w:tcPr>
            <w:tcW w:type="dxa" w:w="1069"/>
            <w:vMerge w:val="restart"/>
            <w:tcBorders>
              <w:top w:val="none" w:color="000000" w:sz="4"/>
              <w:left w:val="single" w:color="000000" w:sz="4"/>
              <w:bottom w:val="single" w:color="000000" w:sz="4"/>
              <w:right w:val="single" w:color="000000" w:sz="4"/>
            </w:tcBorders>
            <w:vAlign w:val="top"/>
          </w:tcPr>
          <w:p>
            <w:pPr>
              <w:jc w:val="center"/>
            </w:pPr>
            <w:r>
              <w:rPr>
                <w:sz w:val="21"/>
              </w:rPr>
              <w:t>环境卫生</w:t>
            </w:r>
          </w:p>
        </w:tc>
        <w:tc>
          <w:tcPr>
            <w:tcW w:type="dxa" w:w="762"/>
            <w:tcBorders>
              <w:top w:val="none" w:color="000000" w:sz="4"/>
              <w:left w:val="single" w:color="000000" w:sz="4"/>
              <w:bottom w:val="single" w:color="000000" w:sz="4"/>
              <w:right w:val="single" w:color="000000" w:sz="4"/>
            </w:tcBorders>
            <w:vAlign w:val="top"/>
          </w:tcPr>
          <w:p>
            <w:r>
              <w:rPr>
                <w:sz w:val="21"/>
              </w:rPr>
              <w:t>1.5</w:t>
            </w:r>
          </w:p>
        </w:tc>
        <w:tc>
          <w:tcPr>
            <w:tcW w:type="dxa" w:w="1860"/>
            <w:tcBorders>
              <w:top w:val="none" w:color="000000" w:sz="4"/>
              <w:left w:val="single" w:color="000000" w:sz="4"/>
              <w:bottom w:val="single" w:color="000000" w:sz="4"/>
              <w:right w:val="single" w:color="000000" w:sz="4"/>
            </w:tcBorders>
            <w:vAlign w:val="top"/>
          </w:tcPr>
          <w:p>
            <w:r>
              <w:rPr>
                <w:sz w:val="21"/>
              </w:rPr>
              <w:t>厂内建（构）筑物</w:t>
            </w:r>
            <w:r>
              <w:rPr>
                <w:sz w:val="21"/>
              </w:rPr>
              <w:t>外观应整洁、无破</w:t>
            </w:r>
            <w:r>
              <w:rPr>
                <w:sz w:val="21"/>
              </w:rPr>
              <w:t>损</w:t>
            </w:r>
          </w:p>
        </w:tc>
        <w:tc>
          <w:tcPr>
            <w:tcW w:type="dxa" w:w="2315"/>
            <w:tcBorders>
              <w:top w:val="none" w:color="000000" w:sz="4"/>
              <w:left w:val="single" w:color="000000" w:sz="4"/>
              <w:bottom w:val="single" w:color="000000" w:sz="4"/>
              <w:right w:val="single" w:color="000000" w:sz="4"/>
            </w:tcBorders>
            <w:vAlign w:val="top"/>
          </w:tcPr>
          <w:p>
            <w:r>
              <w:rPr>
                <w:sz w:val="21"/>
              </w:rPr>
              <w:t>建（构）筑物外观不整洁</w:t>
            </w:r>
            <w:r>
              <w:rPr>
                <w:sz w:val="21"/>
              </w:rPr>
              <w:t>、存在破损的每处扣</w:t>
            </w:r>
            <w:r>
              <w:rPr>
                <w:sz w:val="21"/>
              </w:rPr>
              <w:t>1.5分 。</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道路整洁、绿化维</w:t>
            </w:r>
            <w:r>
              <w:rPr>
                <w:sz w:val="21"/>
              </w:rPr>
              <w:t>护到位</w:t>
            </w:r>
          </w:p>
        </w:tc>
        <w:tc>
          <w:tcPr>
            <w:tcW w:type="dxa" w:w="2315"/>
            <w:tcBorders>
              <w:top w:val="none" w:color="000000" w:sz="4"/>
              <w:left w:val="single" w:color="000000" w:sz="4"/>
              <w:bottom w:val="single" w:color="000000" w:sz="4"/>
              <w:right w:val="single" w:color="000000" w:sz="4"/>
            </w:tcBorders>
            <w:vAlign w:val="top"/>
          </w:tcPr>
          <w:p>
            <w:r>
              <w:rPr>
                <w:sz w:val="21"/>
              </w:rPr>
              <w:t>道路卫生状况差，绿化面</w:t>
            </w:r>
            <w:r>
              <w:rPr>
                <w:sz w:val="21"/>
              </w:rPr>
              <w:t>积不足、花木植被残缺较</w:t>
            </w:r>
            <w:r>
              <w:rPr>
                <w:sz w:val="21"/>
              </w:rPr>
              <w:t>多的每处扣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生产区、办公区、</w:t>
            </w:r>
            <w:r>
              <w:rPr>
                <w:sz w:val="21"/>
              </w:rPr>
              <w:t>机房等应干净整洁</w:t>
            </w:r>
            <w:r>
              <w:rPr>
                <w:sz w:val="21"/>
              </w:rPr>
              <w:t>，物品摆放整齐</w:t>
            </w:r>
          </w:p>
        </w:tc>
        <w:tc>
          <w:tcPr>
            <w:tcW w:type="dxa" w:w="2315"/>
            <w:tcBorders>
              <w:top w:val="none" w:color="000000" w:sz="4"/>
              <w:left w:val="single" w:color="000000" w:sz="4"/>
              <w:bottom w:val="single" w:color="000000" w:sz="4"/>
              <w:right w:val="single" w:color="000000" w:sz="4"/>
            </w:tcBorders>
            <w:vAlign w:val="top"/>
          </w:tcPr>
          <w:p>
            <w:r>
              <w:rPr>
                <w:sz w:val="21"/>
              </w:rPr>
              <w:t>生产、办公区域卫生条件</w:t>
            </w:r>
            <w:r>
              <w:rPr>
                <w:sz w:val="21"/>
              </w:rPr>
              <w:t>差的每处扣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1.5</w:t>
            </w:r>
          </w:p>
        </w:tc>
        <w:tc>
          <w:tcPr>
            <w:tcW w:type="dxa" w:w="1860"/>
            <w:tcBorders>
              <w:top w:val="none" w:color="000000" w:sz="4"/>
              <w:left w:val="single" w:color="000000" w:sz="4"/>
              <w:bottom w:val="single" w:color="000000" w:sz="4"/>
              <w:right w:val="single" w:color="000000" w:sz="4"/>
            </w:tcBorders>
            <w:vAlign w:val="top"/>
          </w:tcPr>
          <w:p>
            <w:r>
              <w:rPr>
                <w:sz w:val="21"/>
              </w:rPr>
              <w:t>阀门井、管道应完</w:t>
            </w:r>
            <w:r>
              <w:rPr>
                <w:sz w:val="21"/>
              </w:rPr>
              <w:t>好，元破损泄漏。</w:t>
            </w:r>
            <w:r>
              <w:rPr>
                <w:sz w:val="21"/>
              </w:rPr>
              <w:t>阀门井和计量井内</w:t>
            </w:r>
            <w:r>
              <w:rPr>
                <w:sz w:val="21"/>
              </w:rPr>
              <w:t>应无杂物、积泥和</w:t>
            </w:r>
            <w:r>
              <w:rPr>
                <w:sz w:val="21"/>
              </w:rPr>
              <w:t>积水。各排水、排</w:t>
            </w:r>
            <w:r>
              <w:rPr>
                <w:sz w:val="21"/>
              </w:rPr>
              <w:t>污井应通畅，无外</w:t>
            </w:r>
            <w:r>
              <w:rPr>
                <w:sz w:val="21"/>
              </w:rPr>
              <w:t>溢。</w:t>
            </w:r>
          </w:p>
        </w:tc>
        <w:tc>
          <w:tcPr>
            <w:tcW w:type="dxa" w:w="2315"/>
            <w:tcBorders>
              <w:top w:val="none" w:color="000000" w:sz="4"/>
              <w:left w:val="single" w:color="000000" w:sz="4"/>
              <w:bottom w:val="single" w:color="000000" w:sz="4"/>
              <w:right w:val="single" w:color="000000" w:sz="4"/>
            </w:tcBorders>
            <w:vAlign w:val="top"/>
          </w:tcPr>
          <w:p>
            <w:r>
              <w:rPr>
                <w:sz w:val="21"/>
              </w:rPr>
              <w:t>各功能井、排水井、排污</w:t>
            </w:r>
            <w:r>
              <w:rPr>
                <w:sz w:val="21"/>
              </w:rPr>
              <w:t>井使用状态差的每处扣</w:t>
            </w:r>
            <w:r>
              <w:rPr>
                <w:sz w:val="21"/>
              </w:rPr>
              <w:t>0.5 分。</w:t>
            </w:r>
          </w:p>
        </w:tc>
        <w:tc>
          <w:tcPr>
            <w:tcW w:type="dxa" w:w="806"/>
            <w:tcBorders>
              <w:top w:val="none" w:color="000000" w:sz="4"/>
              <w:left w:val="single" w:color="000000" w:sz="4"/>
              <w:bottom w:val="single" w:color="000000" w:sz="4"/>
              <w:right w:val="single" w:color="000000" w:sz="4"/>
            </w:tcBorders>
            <w:vAlign w:val="top"/>
          </w:tcPr>
          <w:p/>
        </w:tc>
      </w:tr>
      <w:tr>
        <w:tc>
          <w:tcPr>
            <w:tcW w:type="dxa" w:w="586"/>
            <w:tcBorders>
              <w:top w:val="none" w:color="000000" w:sz="4"/>
              <w:left w:val="single" w:color="000000" w:sz="4"/>
              <w:bottom w:val="single" w:color="000000" w:sz="4"/>
              <w:right w:val="single" w:color="000000" w:sz="4"/>
            </w:tcBorders>
            <w:vAlign w:val="top"/>
          </w:tcPr>
          <w:p>
            <w:r>
              <w:rPr>
                <w:sz w:val="21"/>
              </w:rPr>
              <w:t>8</w:t>
            </w:r>
          </w:p>
        </w:tc>
        <w:tc>
          <w:tcPr>
            <w:tcW w:type="dxa" w:w="908"/>
            <w:tcBorders>
              <w:top w:val="none" w:color="000000" w:sz="4"/>
              <w:left w:val="single" w:color="000000" w:sz="4"/>
              <w:bottom w:val="single" w:color="000000" w:sz="4"/>
              <w:right w:val="single" w:color="000000" w:sz="4"/>
            </w:tcBorders>
            <w:vAlign w:val="top"/>
          </w:tcPr>
          <w:p>
            <w:r>
              <w:rPr>
                <w:sz w:val="21"/>
              </w:rPr>
              <w:t>扣分项</w:t>
            </w:r>
          </w:p>
        </w:tc>
        <w:tc>
          <w:tcPr>
            <w:tcW w:type="dxa" w:w="1069"/>
            <w:tcBorders>
              <w:top w:val="none" w:color="000000" w:sz="4"/>
              <w:left w:val="single" w:color="000000" w:sz="4"/>
              <w:bottom w:val="single" w:color="000000" w:sz="4"/>
              <w:right w:val="single" w:color="000000" w:sz="4"/>
            </w:tcBorders>
            <w:vAlign w:val="top"/>
          </w:tcPr>
          <w:p>
            <w:r>
              <w:rPr>
                <w:sz w:val="21"/>
              </w:rPr>
              <w:t>安全事故</w:t>
            </w:r>
          </w:p>
        </w:tc>
        <w:tc>
          <w:tcPr>
            <w:tcW w:type="dxa" w:w="762"/>
            <w:tcBorders>
              <w:top w:val="none" w:color="000000" w:sz="4"/>
              <w:left w:val="single" w:color="000000" w:sz="4"/>
              <w:bottom w:val="single" w:color="000000" w:sz="4"/>
              <w:right w:val="single" w:color="000000" w:sz="4"/>
            </w:tcBorders>
            <w:vAlign w:val="top"/>
          </w:tcPr>
          <w:p>
            <w:r>
              <w:rPr>
                <w:sz w:val="21"/>
              </w:rPr>
              <w:t>-40</w:t>
            </w:r>
          </w:p>
        </w:tc>
        <w:tc>
          <w:tcPr>
            <w:tcW w:type="dxa" w:w="1860"/>
            <w:tcBorders>
              <w:top w:val="none" w:color="000000" w:sz="4"/>
              <w:left w:val="single" w:color="000000" w:sz="4"/>
              <w:bottom w:val="single" w:color="000000" w:sz="4"/>
              <w:right w:val="single" w:color="000000" w:sz="4"/>
            </w:tcBorders>
            <w:vAlign w:val="top"/>
          </w:tcPr>
          <w:p>
            <w:r>
              <w:rPr>
                <w:sz w:val="21"/>
              </w:rPr>
              <w:t>应无发生安全事故</w:t>
            </w:r>
          </w:p>
        </w:tc>
        <w:tc>
          <w:tcPr>
            <w:tcW w:type="dxa" w:w="2315"/>
            <w:tcBorders>
              <w:top w:val="none" w:color="000000" w:sz="4"/>
              <w:left w:val="single" w:color="000000" w:sz="4"/>
              <w:bottom w:val="single" w:color="000000" w:sz="4"/>
              <w:right w:val="single" w:color="000000" w:sz="4"/>
            </w:tcBorders>
            <w:vAlign w:val="top"/>
          </w:tcPr>
          <w:p>
            <w:r>
              <w:rPr>
                <w:sz w:val="21"/>
              </w:rPr>
              <w:t>发生一般安全事故或以上</w:t>
            </w:r>
            <w:r>
              <w:rPr>
                <w:sz w:val="21"/>
              </w:rPr>
              <w:t>安全事故的扣</w:t>
            </w:r>
            <w:r>
              <w:rPr>
                <w:sz w:val="21"/>
              </w:rPr>
              <w:t>40分。</w:t>
            </w:r>
          </w:p>
        </w:tc>
        <w:tc>
          <w:tcPr>
            <w:tcW w:type="dxa" w:w="806"/>
            <w:tcBorders>
              <w:top w:val="none" w:color="000000" w:sz="4"/>
              <w:left w:val="single" w:color="000000" w:sz="4"/>
              <w:bottom w:val="single" w:color="000000" w:sz="4"/>
              <w:right w:val="single" w:color="000000" w:sz="4"/>
            </w:tcBorders>
            <w:vAlign w:val="top"/>
          </w:tcPr>
          <w:p/>
        </w:tc>
      </w:tr>
    </w:tbl>
    <w:p/>
    <w:p/>
    <w:p/>
    <w:p/>
    <w:p/>
    <w:p/>
    <w:p/>
    <w:p/>
    <w:p/>
    <w:p/>
    <w:p/>
    <w:p/>
    <w:p/>
    <w:p/>
    <w:p/>
    <w:p/>
    <w:p/>
    <w:p/>
    <w:p/>
    <w:p/>
    <w:p/>
    <w:p/>
    <w:p/>
    <w:p/>
    <w:p/>
    <w:p/>
    <w:p/>
    <w:p/>
    <w:p/>
    <w:p/>
    <w:p/>
    <w:p/>
    <w:p/>
    <w:p/>
    <w:p/>
    <w:p/>
    <w:p/>
    <w:p/>
    <w:p/>
    <w:p/>
    <w:p/>
    <w:p/>
    <w:p/>
    <w:p/>
    <w:p/>
    <w:p>
      <w:r>
        <w:rPr>
          <w:b/>
          <w:sz w:val="21"/>
        </w:rPr>
        <w:t>注：折算百分制得分</w:t>
      </w:r>
      <w:r>
        <w:rPr>
          <w:b/>
          <w:sz w:val="21"/>
        </w:rPr>
        <w:t>=（日常抽检得分×10%）+（季度考核得分×90%）+扣分项得分。</w:t>
      </w:r>
    </w:p>
    <w:p/>
    <w:p>
      <w:r>
        <w:rPr>
          <w:b/>
          <w:sz w:val="21"/>
        </w:rPr>
        <w:t>设备改造部分</w:t>
      </w:r>
    </w:p>
    <w:p>
      <w:r>
        <w:rPr>
          <w:sz w:val="22"/>
        </w:rPr>
        <w:t>一、项目概况</w:t>
      </w:r>
    </w:p>
    <w:p>
      <w:pPr>
        <w:ind w:firstLine="440"/>
      </w:pPr>
      <w:r>
        <w:rPr>
          <w:sz w:val="22"/>
        </w:rPr>
        <w:t>大涌污水处理厂主要设备老化严重，经常出现故障情况，污水处理能力受限，急需加快推进设备更新改造，预计投入约</w:t>
      </w:r>
      <w:r>
        <w:rPr>
          <w:sz w:val="22"/>
        </w:rPr>
        <w:t>1800</w:t>
      </w:r>
      <w:r>
        <w:rPr>
          <w:sz w:val="22"/>
        </w:rPr>
        <w:t>万元。</w:t>
      </w:r>
    </w:p>
    <w:p>
      <w:r>
        <w:rPr>
          <w:sz w:val="22"/>
        </w:rPr>
        <w:t>二、项目内容</w:t>
      </w:r>
    </w:p>
    <w:p>
      <w:pPr>
        <w:ind w:firstLine="440"/>
      </w:pPr>
      <w:r>
        <w:rPr>
          <w:sz w:val="22"/>
        </w:rPr>
        <w:t>详见中介预算</w:t>
      </w:r>
    </w:p>
    <w:p>
      <w:r>
        <w:rPr>
          <w:sz w:val="21"/>
        </w:rPr>
        <w:t>三</w:t>
      </w:r>
      <w:r>
        <w:rPr>
          <w:sz w:val="21"/>
        </w:rPr>
        <w:t>、总体要求</w:t>
      </w:r>
      <w:r>
        <w:rPr>
          <w:sz w:val="21"/>
        </w:rPr>
        <w:t>:</w:t>
      </w:r>
    </w:p>
    <w:p>
      <w:r>
        <w:rPr>
          <w:sz w:val="21"/>
        </w:rPr>
        <w:t>1</w:t>
      </w:r>
      <w:r>
        <w:rPr>
          <w:sz w:val="21"/>
        </w:rPr>
        <w:t>、总则</w:t>
      </w:r>
    </w:p>
    <w:p>
      <w:r>
        <w:rPr>
          <w:b/>
          <w:sz w:val="21"/>
        </w:rPr>
        <w:t>★</w:t>
      </w:r>
      <w:r>
        <w:rPr>
          <w:b/>
          <w:sz w:val="21"/>
        </w:rPr>
        <w:t>（</w:t>
      </w:r>
      <w:r>
        <w:rPr>
          <w:b/>
          <w:sz w:val="21"/>
        </w:rPr>
        <w:t>1</w:t>
      </w:r>
      <w:r>
        <w:rPr>
          <w:b/>
          <w:sz w:val="21"/>
        </w:rPr>
        <w:t>）投标人须对设备改造部分工程预算清单作出响应承诺</w:t>
      </w:r>
      <w:r>
        <w:rPr>
          <w:b/>
          <w:sz w:val="22"/>
        </w:rPr>
        <w:t>。（提供承诺函，格式自拟）</w:t>
      </w:r>
    </w:p>
    <w:p>
      <w:r>
        <w:rPr>
          <w:b/>
          <w:sz w:val="21"/>
        </w:rPr>
        <w:t>★（</w:t>
      </w:r>
      <w:r>
        <w:rPr>
          <w:b/>
          <w:sz w:val="21"/>
        </w:rPr>
        <w:t>2</w:t>
      </w:r>
      <w:r>
        <w:rPr>
          <w:b/>
          <w:sz w:val="21"/>
        </w:rPr>
        <w:t>）因现时运营需要，采购人已委托第三方对设备改造部分工程预算清单内的</w:t>
      </w:r>
      <w:r>
        <w:rPr>
          <w:b/>
          <w:sz w:val="21"/>
        </w:rPr>
        <w:t>8</w:t>
      </w:r>
      <w:r>
        <w:rPr>
          <w:b/>
          <w:sz w:val="21"/>
        </w:rPr>
        <w:t>台在线仪表设备进行改造，投标人须承诺中标后，在完成更换的仪器设备正常移交手续之日起</w:t>
      </w:r>
      <w:r>
        <w:rPr>
          <w:b/>
          <w:sz w:val="21"/>
        </w:rPr>
        <w:t>10</w:t>
      </w:r>
      <w:r>
        <w:rPr>
          <w:b/>
          <w:sz w:val="21"/>
        </w:rPr>
        <w:t>日内支付该笔设备改造费用，实际支付金额以</w:t>
      </w:r>
      <w:r>
        <w:rPr>
          <w:b/>
          <w:sz w:val="21"/>
        </w:rPr>
        <w:t>第三方采购资料和发票金额</w:t>
      </w:r>
      <w:r>
        <w:rPr>
          <w:b/>
          <w:sz w:val="21"/>
        </w:rPr>
        <w:t>为准。</w:t>
      </w:r>
      <w:r>
        <w:rPr>
          <w:b/>
          <w:sz w:val="22"/>
        </w:rPr>
        <w:t>（提供承诺函，格式自拟）</w:t>
      </w:r>
    </w:p>
    <w:p>
      <w:r>
        <w:rPr>
          <w:sz w:val="21"/>
        </w:rPr>
        <w:t>（</w:t>
      </w:r>
      <w:r>
        <w:rPr>
          <w:sz w:val="21"/>
        </w:rPr>
        <w:t>2</w:t>
      </w:r>
      <w:r>
        <w:rPr>
          <w:sz w:val="21"/>
        </w:rPr>
        <w:t>）</w:t>
      </w:r>
      <w:r>
        <w:rPr>
          <w:sz w:val="21"/>
        </w:rPr>
        <w:t>投标人投标</w:t>
      </w:r>
      <w:r>
        <w:rPr>
          <w:sz w:val="21"/>
        </w:rPr>
        <w:t>文件的项目负责人、技术负责人应与现场负责施工的项目负责人、技术负责人一致。</w:t>
      </w:r>
    </w:p>
    <w:p>
      <w:r>
        <w:rPr>
          <w:sz w:val="21"/>
        </w:rPr>
        <w:t>（</w:t>
      </w:r>
      <w:r>
        <w:rPr>
          <w:sz w:val="21"/>
        </w:rPr>
        <w:t>3</w:t>
      </w:r>
      <w:r>
        <w:rPr>
          <w:sz w:val="21"/>
        </w:rPr>
        <w:t>）</w:t>
      </w:r>
      <w:r>
        <w:rPr>
          <w:sz w:val="21"/>
        </w:rPr>
        <w:t>投标人</w:t>
      </w:r>
      <w:r>
        <w:rPr>
          <w:sz w:val="21"/>
        </w:rPr>
        <w:t>要提交进场施工人员名单及身份证复印件给采购人备案，</w:t>
      </w:r>
      <w:r>
        <w:rPr>
          <w:sz w:val="21"/>
        </w:rPr>
        <w:t>且在采购人所属</w:t>
      </w:r>
      <w:r>
        <w:rPr>
          <w:sz w:val="21"/>
        </w:rPr>
        <w:t>有关部门办理出入证。</w:t>
      </w:r>
    </w:p>
    <w:p>
      <w:r>
        <w:rPr>
          <w:sz w:val="21"/>
        </w:rPr>
        <w:t>（</w:t>
      </w:r>
      <w:r>
        <w:rPr>
          <w:sz w:val="21"/>
        </w:rPr>
        <w:t>4</w:t>
      </w:r>
      <w:r>
        <w:rPr>
          <w:sz w:val="21"/>
        </w:rPr>
        <w:t>）施工人员要严格遵守采购人一切规章制度，自觉接</w:t>
      </w:r>
      <w:r>
        <w:rPr>
          <w:sz w:val="21"/>
        </w:rPr>
        <w:t>受检查，无证人员一律不得进入施工现场，施工人员不得在施工现场留宿。施工人员未经批准不得进入其他区域。</w:t>
      </w:r>
    </w:p>
    <w:p>
      <w:r>
        <w:rPr>
          <w:sz w:val="21"/>
        </w:rPr>
        <w:t>（</w:t>
      </w:r>
      <w:r>
        <w:rPr>
          <w:sz w:val="21"/>
        </w:rPr>
        <w:t>5</w:t>
      </w:r>
      <w:r>
        <w:rPr>
          <w:sz w:val="21"/>
        </w:rPr>
        <w:t>）</w:t>
      </w:r>
      <w:r>
        <w:rPr>
          <w:sz w:val="21"/>
        </w:rPr>
        <w:t>投标人</w:t>
      </w:r>
      <w:r>
        <w:rPr>
          <w:sz w:val="21"/>
        </w:rPr>
        <w:t>应遵守</w:t>
      </w:r>
      <w:r>
        <w:rPr>
          <w:sz w:val="21"/>
        </w:rPr>
        <w:t>采购人</w:t>
      </w:r>
      <w:r>
        <w:rPr>
          <w:sz w:val="21"/>
        </w:rPr>
        <w:t>、总承包施工现场和人员管理规定，安全生产文明施工。</w:t>
      </w:r>
    </w:p>
    <w:p>
      <w:r>
        <w:rPr>
          <w:sz w:val="21"/>
        </w:rPr>
        <w:t>（</w:t>
      </w:r>
      <w:r>
        <w:rPr>
          <w:sz w:val="21"/>
        </w:rPr>
        <w:t>6</w:t>
      </w:r>
      <w:r>
        <w:rPr>
          <w:sz w:val="21"/>
        </w:rPr>
        <w:t>）</w:t>
      </w:r>
      <w:r>
        <w:rPr>
          <w:sz w:val="21"/>
        </w:rPr>
        <w:t>投标人</w:t>
      </w:r>
      <w:r>
        <w:rPr>
          <w:sz w:val="21"/>
        </w:rPr>
        <w:t>在施工过程中，如遇到需与外部相关的单位协调的问题时，应自行解决</w:t>
      </w:r>
      <w:r>
        <w:rPr>
          <w:sz w:val="21"/>
        </w:rPr>
        <w:t>，采购人只负责协助。</w:t>
      </w:r>
    </w:p>
    <w:p>
      <w:r>
        <w:rPr>
          <w:sz w:val="21"/>
        </w:rPr>
        <w:t>（</w:t>
      </w:r>
      <w:r>
        <w:rPr>
          <w:sz w:val="21"/>
        </w:rPr>
        <w:t>7</w:t>
      </w:r>
      <w:r>
        <w:rPr>
          <w:sz w:val="21"/>
        </w:rPr>
        <w:t>）</w:t>
      </w:r>
      <w:r>
        <w:rPr>
          <w:sz w:val="21"/>
        </w:rPr>
        <w:t>投标人</w:t>
      </w:r>
      <w:r>
        <w:rPr>
          <w:sz w:val="21"/>
        </w:rPr>
        <w:t>承诺须注意施工安全，做好安全文明施工工作，如因措施不当造成人身安全或工伤死亡事故，一切责任由</w:t>
      </w:r>
      <w:r>
        <w:rPr>
          <w:sz w:val="21"/>
        </w:rPr>
        <w:t>投标人</w:t>
      </w:r>
      <w:r>
        <w:rPr>
          <w:sz w:val="21"/>
        </w:rPr>
        <w:t>负责。</w:t>
      </w:r>
    </w:p>
    <w:p>
      <w:r>
        <w:rPr>
          <w:sz w:val="21"/>
        </w:rPr>
        <w:t>2</w:t>
      </w:r>
      <w:r>
        <w:rPr>
          <w:sz w:val="21"/>
        </w:rPr>
        <w:t>、质量和安全文明施工标准</w:t>
      </w:r>
      <w:r>
        <w:rPr>
          <w:sz w:val="21"/>
        </w:rPr>
        <w:t>:</w:t>
      </w:r>
    </w:p>
    <w:p>
      <w:r>
        <w:rPr>
          <w:sz w:val="21"/>
        </w:rPr>
        <w:t>（</w:t>
      </w:r>
      <w:r>
        <w:rPr>
          <w:sz w:val="21"/>
        </w:rPr>
        <w:t>1</w:t>
      </w:r>
      <w:r>
        <w:rPr>
          <w:sz w:val="21"/>
        </w:rPr>
        <w:t>）工程质量标准：合格。施工期间若工程质量不合格，</w:t>
      </w:r>
      <w:r>
        <w:rPr>
          <w:sz w:val="21"/>
        </w:rPr>
        <w:t>中标人</w:t>
      </w:r>
      <w:r>
        <w:rPr>
          <w:sz w:val="21"/>
        </w:rPr>
        <w:t>须按</w:t>
      </w:r>
      <w:r>
        <w:rPr>
          <w:sz w:val="21"/>
        </w:rPr>
        <w:t>采购人</w:t>
      </w:r>
      <w:r>
        <w:rPr>
          <w:sz w:val="21"/>
        </w:rPr>
        <w:t>要求停工和返工，返工费用由</w:t>
      </w:r>
      <w:r>
        <w:rPr>
          <w:sz w:val="21"/>
        </w:rPr>
        <w:t>中标人</w:t>
      </w:r>
      <w:r>
        <w:rPr>
          <w:sz w:val="21"/>
        </w:rPr>
        <w:t>负责，工期不予顺延。</w:t>
      </w:r>
    </w:p>
    <w:p>
      <w:r>
        <w:rPr>
          <w:sz w:val="21"/>
        </w:rPr>
        <w:t>（</w:t>
      </w:r>
      <w:r>
        <w:rPr>
          <w:sz w:val="21"/>
        </w:rPr>
        <w:t>2</w:t>
      </w:r>
      <w:r>
        <w:rPr>
          <w:sz w:val="21"/>
        </w:rPr>
        <w:t>）安全文明施工标准：杜绝一般事故等级及以上的伤亡事故且工伤责任事故死亡人数为零。</w:t>
      </w:r>
    </w:p>
    <w:p>
      <w:r>
        <w:rPr>
          <w:sz w:val="21"/>
        </w:rPr>
        <w:t>3</w:t>
      </w:r>
      <w:r>
        <w:rPr>
          <w:sz w:val="21"/>
        </w:rPr>
        <w:t>、资料收集与归档</w:t>
      </w:r>
      <w:r>
        <w:rPr>
          <w:sz w:val="21"/>
        </w:rPr>
        <w:t>:</w:t>
      </w:r>
    </w:p>
    <w:p>
      <w:r>
        <w:rPr>
          <w:sz w:val="21"/>
        </w:rPr>
        <w:t>（</w:t>
      </w:r>
      <w:r>
        <w:rPr>
          <w:sz w:val="21"/>
        </w:rPr>
        <w:t>1</w:t>
      </w:r>
      <w:r>
        <w:rPr>
          <w:sz w:val="21"/>
        </w:rPr>
        <w:t>）本项目竣工验收后</w:t>
      </w:r>
      <w:r>
        <w:rPr>
          <w:sz w:val="21"/>
        </w:rPr>
        <w:t>15</w:t>
      </w:r>
      <w:r>
        <w:rPr>
          <w:sz w:val="21"/>
        </w:rPr>
        <w:t>天内提供工程结算书及相关资料统一送采购人审核 ，确认后办理结算手续。</w:t>
      </w:r>
    </w:p>
    <w:p>
      <w:r>
        <w:rPr>
          <w:sz w:val="21"/>
        </w:rPr>
        <w:t>（</w:t>
      </w:r>
      <w:r>
        <w:rPr>
          <w:sz w:val="21"/>
        </w:rPr>
        <w:t>2</w:t>
      </w:r>
      <w:r>
        <w:rPr>
          <w:sz w:val="21"/>
        </w:rPr>
        <w:t>）</w:t>
      </w:r>
      <w:r>
        <w:rPr>
          <w:sz w:val="21"/>
        </w:rPr>
        <w:t>中标人</w:t>
      </w:r>
      <w:r>
        <w:rPr>
          <w:sz w:val="21"/>
        </w:rPr>
        <w:t>向采购人提交竣工验收报告时，应当向采购人出具质量保修书；质量保修书应明确采购人工程的保修范围、保修期限和保修责任等。</w:t>
      </w:r>
    </w:p>
    <w:p>
      <w:r>
        <w:rPr>
          <w:sz w:val="21"/>
        </w:rPr>
        <w:t>4</w:t>
      </w:r>
      <w:r>
        <w:rPr>
          <w:sz w:val="21"/>
        </w:rPr>
        <w:t>、施工要求与施工管理</w:t>
      </w:r>
      <w:r>
        <w:rPr>
          <w:sz w:val="21"/>
        </w:rPr>
        <w:t>:</w:t>
      </w:r>
    </w:p>
    <w:p>
      <w:r>
        <w:rPr>
          <w:sz w:val="21"/>
        </w:rPr>
        <w:t>（</w:t>
      </w:r>
      <w:r>
        <w:rPr>
          <w:sz w:val="21"/>
        </w:rPr>
        <w:t>1</w:t>
      </w:r>
      <w:r>
        <w:rPr>
          <w:sz w:val="21"/>
        </w:rPr>
        <w:t>）中标人在确保大涌污水处理厂正常运作的情况下，按轻重缓急分阶段对大涌生活污水处理厂进行设备改造。由中标人制定分阶段改造计划，并报采购人审批后实施，并分阶段验收。</w:t>
      </w:r>
    </w:p>
    <w:p>
      <w:r>
        <w:rPr>
          <w:sz w:val="21"/>
        </w:rPr>
        <w:t>（</w:t>
      </w:r>
      <w:r>
        <w:rPr>
          <w:sz w:val="21"/>
        </w:rPr>
        <w:t>2</w:t>
      </w:r>
      <w:r>
        <w:rPr>
          <w:sz w:val="21"/>
        </w:rPr>
        <w:t>）</w:t>
      </w:r>
      <w:r>
        <w:rPr>
          <w:sz w:val="21"/>
        </w:rPr>
        <w:t>投标人</w:t>
      </w:r>
      <w:r>
        <w:rPr>
          <w:sz w:val="21"/>
        </w:rPr>
        <w:t>须严格按照已经确认的施工方案组织施工，并接受采购人或其委托的监理单位对工程质量、工期、安全、文明施工、</w:t>
      </w:r>
      <w:r>
        <w:rPr>
          <w:sz w:val="21"/>
        </w:rPr>
        <w:t>环保及工地纪律的监督和管理。</w:t>
      </w:r>
    </w:p>
    <w:p>
      <w:r>
        <w:rPr>
          <w:sz w:val="21"/>
        </w:rPr>
        <w:t>（</w:t>
      </w:r>
      <w:r>
        <w:rPr>
          <w:sz w:val="21"/>
        </w:rPr>
        <w:t>3</w:t>
      </w:r>
      <w:r>
        <w:rPr>
          <w:sz w:val="21"/>
        </w:rPr>
        <w:t>）</w:t>
      </w:r>
      <w:r>
        <w:rPr>
          <w:sz w:val="21"/>
        </w:rPr>
        <w:t>中标人</w:t>
      </w:r>
      <w:r>
        <w:rPr>
          <w:sz w:val="21"/>
        </w:rPr>
        <w:t>在工程施工期间，须严格遵守政府职能部门的各项规章制</w:t>
      </w:r>
      <w:r>
        <w:rPr>
          <w:sz w:val="21"/>
        </w:rPr>
        <w:t>度，由于管理不善，导致政府职能部门的罚款和停工整改，由其发生的费用与损失由</w:t>
      </w:r>
      <w:r>
        <w:rPr>
          <w:sz w:val="21"/>
        </w:rPr>
        <w:t>中标人</w:t>
      </w:r>
      <w:r>
        <w:rPr>
          <w:sz w:val="21"/>
        </w:rPr>
        <w:t>自行承担。</w:t>
      </w:r>
    </w:p>
    <w:p>
      <w:r>
        <w:rPr>
          <w:sz w:val="21"/>
        </w:rPr>
        <w:t>（</w:t>
      </w:r>
      <w:r>
        <w:rPr>
          <w:sz w:val="21"/>
        </w:rPr>
        <w:t>4</w:t>
      </w:r>
      <w:r>
        <w:rPr>
          <w:sz w:val="21"/>
        </w:rPr>
        <w:t>）</w:t>
      </w:r>
      <w:r>
        <w:rPr>
          <w:sz w:val="21"/>
        </w:rPr>
        <w:t>投标人</w:t>
      </w:r>
      <w:r>
        <w:rPr>
          <w:sz w:val="21"/>
        </w:rPr>
        <w:t>在工程施工期间须配备项目驻场项目经理、专职安全员，建立健全安全制度。</w:t>
      </w:r>
    </w:p>
    <w:p>
      <w:r>
        <w:rPr>
          <w:sz w:val="21"/>
        </w:rPr>
        <w:t>（</w:t>
      </w:r>
      <w:r>
        <w:rPr>
          <w:sz w:val="21"/>
        </w:rPr>
        <w:t>5</w:t>
      </w:r>
      <w:r>
        <w:rPr>
          <w:sz w:val="21"/>
        </w:rPr>
        <w:t>）</w:t>
      </w:r>
      <w:r>
        <w:rPr>
          <w:sz w:val="21"/>
        </w:rPr>
        <w:t>投标人</w:t>
      </w:r>
      <w:r>
        <w:rPr>
          <w:sz w:val="21"/>
        </w:rPr>
        <w:t>在施工期间，承诺必须建立施工安全用电制度，确保施工用电设备的完好无损，</w:t>
      </w:r>
      <w:r>
        <w:rPr>
          <w:sz w:val="21"/>
        </w:rPr>
        <w:t>并设置漏电保护装置。</w:t>
      </w:r>
    </w:p>
    <w:p>
      <w:r>
        <w:rPr>
          <w:sz w:val="21"/>
        </w:rPr>
        <w:t>（</w:t>
      </w:r>
      <w:r>
        <w:rPr>
          <w:sz w:val="21"/>
        </w:rPr>
        <w:t>6</w:t>
      </w:r>
      <w:r>
        <w:rPr>
          <w:sz w:val="21"/>
        </w:rPr>
        <w:t>）本工程项目的材料、设备、施工须接受采购人或委托的监理单位对材料质量现场抽检。</w:t>
      </w:r>
    </w:p>
    <w:p>
      <w:r>
        <w:rPr>
          <w:sz w:val="21"/>
        </w:rPr>
        <w:t>（</w:t>
      </w:r>
      <w:r>
        <w:rPr>
          <w:sz w:val="21"/>
        </w:rPr>
        <w:t>7</w:t>
      </w:r>
      <w:r>
        <w:rPr>
          <w:sz w:val="21"/>
        </w:rPr>
        <w:t>）</w:t>
      </w:r>
      <w:r>
        <w:rPr>
          <w:sz w:val="21"/>
        </w:rPr>
        <w:t>投标人</w:t>
      </w:r>
      <w:r>
        <w:rPr>
          <w:sz w:val="21"/>
        </w:rPr>
        <w:t>自行解决工人宿舍用地、食堂与生活设施等场地问题。</w:t>
      </w:r>
    </w:p>
    <w:p>
      <w:r>
        <w:rPr>
          <w:sz w:val="21"/>
        </w:rPr>
        <w:t>（</w:t>
      </w:r>
      <w:r>
        <w:rPr>
          <w:sz w:val="21"/>
        </w:rPr>
        <w:t>8</w:t>
      </w:r>
      <w:r>
        <w:rPr>
          <w:sz w:val="21"/>
        </w:rPr>
        <w:t>）施工用水、用电由采购人指定驳接点，由</w:t>
      </w:r>
      <w:r>
        <w:rPr>
          <w:sz w:val="21"/>
        </w:rPr>
        <w:t>中标人</w:t>
      </w:r>
      <w:r>
        <w:rPr>
          <w:sz w:val="21"/>
        </w:rPr>
        <w:t>自行布线管。</w:t>
      </w:r>
    </w:p>
    <w:p>
      <w:r>
        <w:rPr>
          <w:sz w:val="21"/>
        </w:rPr>
        <w:t>（</w:t>
      </w:r>
      <w:r>
        <w:rPr>
          <w:sz w:val="21"/>
        </w:rPr>
        <w:t>9</w:t>
      </w:r>
      <w:r>
        <w:rPr>
          <w:sz w:val="21"/>
        </w:rPr>
        <w:t>）</w:t>
      </w:r>
      <w:r>
        <w:rPr>
          <w:sz w:val="21"/>
        </w:rPr>
        <w:t>投标人</w:t>
      </w:r>
      <w:r>
        <w:rPr>
          <w:sz w:val="21"/>
        </w:rPr>
        <w:t>承诺建筑垃圾须及时清运干净，施工过程中应采取必要的有效措施减少对采购人单位进出人员的生活、工作造成的影响，并确保各方人员的安全，施工区域内由于</w:t>
      </w:r>
      <w:r>
        <w:rPr>
          <w:sz w:val="21"/>
        </w:rPr>
        <w:t>中标人</w:t>
      </w:r>
      <w:r>
        <w:rPr>
          <w:sz w:val="21"/>
        </w:rPr>
        <w:t>的造成的一切人员的伤亡，均由</w:t>
      </w:r>
      <w:r>
        <w:rPr>
          <w:sz w:val="21"/>
        </w:rPr>
        <w:t>中标人</w:t>
      </w:r>
      <w:r>
        <w:rPr>
          <w:sz w:val="21"/>
        </w:rPr>
        <w:t>承担由此产生的一切赔偿等后果。</w:t>
      </w:r>
    </w:p>
    <w:p>
      <w:r>
        <w:rPr>
          <w:sz w:val="21"/>
        </w:rPr>
        <w:t>（</w:t>
      </w:r>
      <w:r>
        <w:rPr>
          <w:sz w:val="21"/>
        </w:rPr>
        <w:t>10</w:t>
      </w:r>
      <w:r>
        <w:rPr>
          <w:sz w:val="21"/>
        </w:rPr>
        <w:t>）承诺施工队伍须接受现场管理单位的监督、管理和指导，无条件遵守采购人的各项规定。</w:t>
      </w:r>
    </w:p>
    <w:p>
      <w:r>
        <w:rPr>
          <w:sz w:val="21"/>
        </w:rPr>
        <w:t>（</w:t>
      </w:r>
      <w:r>
        <w:rPr>
          <w:sz w:val="21"/>
        </w:rPr>
        <w:t>11</w:t>
      </w:r>
      <w:r>
        <w:rPr>
          <w:sz w:val="21"/>
        </w:rPr>
        <w:t>）施工所用的机械工具由施工队伍自备及自费运到施工工地，进场后进行必要的性能安全检查，完工后从工地自费搬出运走，施工所用的材料及机械工具 由采购人提供适当的场所存放并由施工队伍自行保管，不得随便存放，以免造成不必要的丢失、损坏。</w:t>
      </w:r>
    </w:p>
    <w:p>
      <w:r>
        <w:rPr>
          <w:sz w:val="21"/>
        </w:rPr>
        <w:t>（</w:t>
      </w:r>
      <w:r>
        <w:rPr>
          <w:sz w:val="21"/>
        </w:rPr>
        <w:t>1</w:t>
      </w:r>
      <w:r>
        <w:rPr>
          <w:sz w:val="21"/>
        </w:rPr>
        <w:t>2</w:t>
      </w:r>
      <w:r>
        <w:rPr>
          <w:sz w:val="21"/>
        </w:rPr>
        <w:t>）</w:t>
      </w:r>
      <w:r>
        <w:rPr>
          <w:sz w:val="21"/>
        </w:rPr>
        <w:t>中标人</w:t>
      </w:r>
      <w:r>
        <w:rPr>
          <w:sz w:val="21"/>
        </w:rPr>
        <w:t>在施工期间应严格遵守国家、省、市有关防火、防爆和施工安全以及文明施工要求，深夜施工、环卫、治安与城</w:t>
      </w:r>
      <w:r>
        <w:rPr>
          <w:sz w:val="21"/>
        </w:rPr>
        <w:t>管等规定，应建立规章制度和防护、防范措施，并承担由于自身措施不力造成事故责任和发生的费用。</w:t>
      </w:r>
    </w:p>
    <w:p>
      <w:r>
        <w:rPr>
          <w:sz w:val="21"/>
        </w:rPr>
        <w:t>（</w:t>
      </w:r>
      <w:r>
        <w:rPr>
          <w:sz w:val="21"/>
        </w:rPr>
        <w:t>1</w:t>
      </w:r>
      <w:r>
        <w:rPr>
          <w:sz w:val="21"/>
        </w:rPr>
        <w:t>3</w:t>
      </w:r>
      <w:r>
        <w:rPr>
          <w:sz w:val="21"/>
        </w:rPr>
        <w:t>）</w:t>
      </w:r>
      <w:r>
        <w:rPr>
          <w:sz w:val="21"/>
        </w:rPr>
        <w:t>中标人</w:t>
      </w:r>
      <w:r>
        <w:rPr>
          <w:sz w:val="21"/>
        </w:rPr>
        <w:t>所提供的资料须属实，如发现虚假资料，采购人有权单方面终止合同，工程项目将另行处理，由此而造成的经济损失由</w:t>
      </w:r>
      <w:r>
        <w:rPr>
          <w:sz w:val="21"/>
        </w:rPr>
        <w:t>中标人</w:t>
      </w:r>
      <w:r>
        <w:rPr>
          <w:sz w:val="21"/>
        </w:rPr>
        <w:t>负责赔偿。</w:t>
      </w:r>
    </w:p>
    <w:p>
      <w:r>
        <w:rPr>
          <w:sz w:val="21"/>
        </w:rPr>
        <w:t>（</w:t>
      </w:r>
      <w:r>
        <w:rPr>
          <w:sz w:val="21"/>
        </w:rPr>
        <w:t>1</w:t>
      </w:r>
      <w:r>
        <w:rPr>
          <w:sz w:val="21"/>
        </w:rPr>
        <w:t>4</w:t>
      </w:r>
      <w:r>
        <w:rPr>
          <w:sz w:val="21"/>
        </w:rPr>
        <w:t>）本项目</w:t>
      </w:r>
      <w:r>
        <w:rPr>
          <w:sz w:val="21"/>
        </w:rPr>
        <w:t>中标人</w:t>
      </w:r>
      <w:r>
        <w:rPr>
          <w:sz w:val="21"/>
        </w:rPr>
        <w:t>须按工期要求竣工并通过验收。</w:t>
      </w:r>
    </w:p>
    <w:p>
      <w:r>
        <w:rPr>
          <w:b/>
          <w:sz w:val="22"/>
        </w:rPr>
        <w:t>四、付款方式</w:t>
      </w:r>
    </w:p>
    <w:p>
      <w:pPr>
        <w:ind w:firstLine="420"/>
      </w:pPr>
      <w:r>
        <w:rPr>
          <w:color w:val="333333"/>
          <w:sz w:val="21"/>
        </w:rPr>
        <w:t>中山市人民政府正加快推进全市排水厂网一体化管理体制机制改革，若本项目因全市排水厂网一体化等项目中止，则设备改造费用纳入全市排水厂网一体化等项目中一并考虑，由中山市排水厂网一体化管理项目的中标单位进行支付，</w:t>
      </w:r>
      <w:r>
        <w:rPr>
          <w:color w:val="333333"/>
          <w:sz w:val="21"/>
        </w:rPr>
        <w:t>若中山市排水厂网一体化管理项目不实施，则由招标人负责支付</w:t>
      </w:r>
      <w:r>
        <w:rPr>
          <w:sz w:val="21"/>
        </w:rPr>
        <w:t>。</w:t>
      </w:r>
    </w:p>
    <w:p/>
    <w:p>
      <w:pPr>
        <w:ind w:firstLine="480"/>
      </w:pPr>
    </w:p>
    <w:p/>
    <w:p>
      <w:r>
        <w:rPr/>
        <w:t>采购包1（中山市大涌镇污水处理厂委托运营管理及设备改造）：</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自合同签订之日起两年（若有最新规定，按最新规定执行）</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1期：支付比例100%，运营管理部分： （1）本项目运营维护费按月支付。中标人在每月5号前对上月污水处理量及污水处理有关数据信息进行核对和汇总，并将汇总结果报采购人审核确认。 （2）采购人在收到中标人提交的付款通知账单之日起，应对中标人送交的付款通知账单和相关资料的计算结果进行复核确认。如对中标 人提交的付款金额或者付款要求有异议的，可在收到资料之日起7日内通知中标人并要求说明原因，并在付款到期日先行支付无争议部分金额。 任何有关争议金额，由双方在争议出现后协商解决。 （3）采购人在核准确认无争议的应付污水处理费金额后，及时通知中标人开具并递交与前述核准确认金额相符的费用发票及其他收款凭证给采购人，并在2个月内支付该月的运营维护费给中标人。 （4）因采购人使用的是财政资金，采购人在前款规定的付款时间为向政府采购支付部门提出办理财政支付申请手续的时间（不含政府财政支付部门审核的时间），在规定时间内提出支付申请手续后即视为采购人已经按期支付。 设备改造部分： 中山市人民政府正加快推进全市排水厂网一体化管理体制机制改革，若本项目因全市排水厂网一体化等项目中止，则设备改造费用纳入全市排水厂网一体化等项目中一并考虑，由中山市排水厂网一体化管理项目的中标单位进行支付，若中山市排水厂网一体化管理项目不实施，则由招标人负责支付。</w:t>
            </w:r>
          </w:p>
        </w:tc>
      </w:tr>
      <w:tr>
        <w:tc>
          <w:tcPr>
            <w:tcW w:type="dxa" w:w="4153"/>
          </w:tcPr>
          <w:p>
            <w:r>
              <w:rPr/>
              <w:t>验收要求</w:t>
            </w:r>
          </w:p>
        </w:tc>
        <w:tc>
          <w:tcPr>
            <w:tcW w:type="dxa" w:w="4153"/>
          </w:tcPr>
          <w:p>
            <w:pPr>
              <w:jc w:val="left"/>
            </w:pPr>
          </w:p>
          <w:p/>
          <w:p/>
          <w:p>
            <w:r>
              <w:rPr/>
              <w:t>1期：按照采购人要求</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其他市政公共设施管理服务</w:t>
            </w:r>
          </w:p>
        </w:tc>
        <w:tc>
          <w:tcPr>
            <w:tcW w:type="dxa" w:w="1923"/>
          </w:tcPr>
          <w:p>
            <w:r>
              <w:rPr/>
              <w:t>中山市大涌镇污水处理厂委托运营管理及设备改造</w:t>
            </w:r>
          </w:p>
        </w:tc>
        <w:tc>
          <w:tcPr>
            <w:tcW w:type="dxa" w:w="385"/>
          </w:tcPr>
          <w:p>
            <w:r>
              <w:rPr/>
              <w:t>项</w:t>
            </w:r>
          </w:p>
        </w:tc>
        <w:tc>
          <w:tcPr>
            <w:tcW w:type="dxa" w:w="769"/>
          </w:tcPr>
          <w:p>
            <w:pPr>
              <w:jc w:val="right"/>
            </w:pPr>
            <w:r>
              <w:rPr/>
              <w:t>1.0000</w:t>
            </w:r>
          </w:p>
        </w:tc>
        <w:tc>
          <w:tcPr>
            <w:tcW w:type="dxa" w:w="769"/>
          </w:tcPr>
          <w:p>
            <w:pPr>
              <w:jc w:val="right"/>
            </w:pPr>
            <w:r>
              <w:rPr/>
              <w:t>17,051,340.00</w:t>
            </w:r>
          </w:p>
        </w:tc>
        <w:tc>
          <w:tcPr>
            <w:tcW w:type="dxa" w:w="769"/>
          </w:tcPr>
          <w:p>
            <w:pPr>
              <w:jc w:val="right"/>
            </w:pPr>
            <w:r>
              <w:rPr/>
              <w:t>17,051,340.00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中山市大涌镇污水处理厂委托运营管理及设备改造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★（1</w:t>
            </w:r>
            <w:r>
              <w:rPr>
                <w:sz w:val="21"/>
              </w:rPr>
              <w:t>0</w:t>
            </w:r>
            <w:r>
              <w:rPr>
                <w:sz w:val="21"/>
              </w:rPr>
              <w:t>）由于运营单位的原因造成污水排放不达标或未完成污水厂责任范围内的减排工作造成减排任务完成不达标，由运营单位承担违约责任及由此引起的一切经济损失及其它连带责任；</w:t>
            </w:r>
          </w:p>
        </w:tc>
      </w:tr>
      <w:tr>
        <w:tc>
          <w:tcPr>
            <w:tcW w:type="dxa" w:w="2076"/>
          </w:tcPr>
          <w:p>
            <w:r>
              <w:rPr/>
              <w:t>★</w:t>
            </w:r>
          </w:p>
        </w:tc>
        <w:tc>
          <w:tcPr>
            <w:tcW w:type="dxa" w:w="415"/>
          </w:tcPr>
          <w:p>
            <w:r>
              <w:rPr/>
              <w:t>2</w:t>
            </w:r>
          </w:p>
        </w:tc>
        <w:tc>
          <w:tcPr>
            <w:tcW w:type="dxa" w:w="5814"/>
          </w:tcPr>
          <w:p>
            <w:r>
              <w:rPr>
                <w:b/>
                <w:sz w:val="21"/>
              </w:rPr>
              <w:t>★1.本项目采用单价报价，投标上限价为</w:t>
            </w:r>
            <w:r>
              <w:rPr>
                <w:b/>
                <w:sz w:val="21"/>
                <w:u w:val="single"/>
              </w:rPr>
              <w:t xml:space="preserve"> </w:t>
            </w:r>
            <w:r>
              <w:rPr>
                <w:b/>
                <w:sz w:val="21"/>
                <w:u w:val="single"/>
              </w:rPr>
              <w:t>0.9</w:t>
            </w:r>
            <w:r>
              <w:rPr>
                <w:b/>
                <w:sz w:val="21"/>
                <w:u w:val="single"/>
              </w:rPr>
              <w:t>3</w:t>
            </w:r>
            <w:r>
              <w:rPr>
                <w:b/>
                <w:sz w:val="22"/>
                <w:u w:val="single"/>
              </w:rPr>
              <w:t xml:space="preserve"> </w:t>
            </w:r>
            <w:r>
              <w:rPr>
                <w:b/>
                <w:sz w:val="21"/>
              </w:rPr>
              <w:t>元</w:t>
            </w:r>
            <w:r>
              <w:rPr>
                <w:b/>
                <w:sz w:val="21"/>
              </w:rPr>
              <w:t>/吨水，超过上限价的按无效投标处理。</w:t>
            </w:r>
          </w:p>
        </w:tc>
      </w:tr>
      <w:tr>
        <w:tc>
          <w:tcPr>
            <w:tcW w:type="dxa" w:w="2076"/>
          </w:tcPr>
          <w:p>
            <w:r>
              <w:rPr/>
              <w:t>★</w:t>
            </w:r>
          </w:p>
        </w:tc>
        <w:tc>
          <w:tcPr>
            <w:tcW w:type="dxa" w:w="415"/>
          </w:tcPr>
          <w:p>
            <w:r>
              <w:rPr/>
              <w:t>3</w:t>
            </w:r>
          </w:p>
        </w:tc>
        <w:tc>
          <w:tcPr>
            <w:tcW w:type="dxa" w:w="5814"/>
          </w:tcPr>
          <w:p>
            <w:r>
              <w:rPr>
                <w:b/>
                <w:sz w:val="21"/>
              </w:rPr>
              <w:t>★</w:t>
            </w:r>
            <w:r>
              <w:rPr>
                <w:b/>
                <w:sz w:val="21"/>
              </w:rPr>
              <w:t>（</w:t>
            </w:r>
            <w:r>
              <w:rPr>
                <w:b/>
                <w:sz w:val="21"/>
              </w:rPr>
              <w:t>1</w:t>
            </w:r>
            <w:r>
              <w:rPr>
                <w:b/>
                <w:sz w:val="21"/>
              </w:rPr>
              <w:t>）投标人须对设备改造部分工程预算清单作出响应承诺</w:t>
            </w:r>
            <w:r>
              <w:rPr>
                <w:b/>
                <w:sz w:val="22"/>
              </w:rPr>
              <w:t>。（提供承诺函，格式自拟）</w:t>
            </w:r>
          </w:p>
        </w:tc>
      </w:tr>
      <w:tr>
        <w:tc>
          <w:tcPr>
            <w:tcW w:type="dxa" w:w="2076"/>
          </w:tcPr>
          <w:p>
            <w:r>
              <w:rPr/>
              <w:t>★</w:t>
            </w:r>
          </w:p>
        </w:tc>
        <w:tc>
          <w:tcPr>
            <w:tcW w:type="dxa" w:w="415"/>
          </w:tcPr>
          <w:p>
            <w:r>
              <w:rPr/>
              <w:t>4</w:t>
            </w:r>
          </w:p>
        </w:tc>
        <w:tc>
          <w:tcPr>
            <w:tcW w:type="dxa" w:w="5814"/>
          </w:tcPr>
          <w:p>
            <w:r>
              <w:rPr>
                <w:b/>
                <w:sz w:val="21"/>
              </w:rPr>
              <w:t>★（</w:t>
            </w:r>
            <w:r>
              <w:rPr>
                <w:b/>
                <w:sz w:val="21"/>
              </w:rPr>
              <w:t>2</w:t>
            </w:r>
            <w:r>
              <w:rPr>
                <w:b/>
                <w:sz w:val="21"/>
              </w:rPr>
              <w:t>）因现时运营需要，采购人已委托第三方对设备改造部分工程预算清单内的</w:t>
            </w:r>
            <w:r>
              <w:rPr>
                <w:b/>
                <w:sz w:val="21"/>
              </w:rPr>
              <w:t>8</w:t>
            </w:r>
            <w:r>
              <w:rPr>
                <w:b/>
                <w:sz w:val="21"/>
              </w:rPr>
              <w:t>台在线仪表设备进行改造，投标人须承诺中标后，在完成更换的仪器设备正常移交手续之日起</w:t>
            </w:r>
            <w:r>
              <w:rPr>
                <w:b/>
                <w:sz w:val="21"/>
              </w:rPr>
              <w:t>10</w:t>
            </w:r>
            <w:r>
              <w:rPr>
                <w:b/>
                <w:sz w:val="21"/>
              </w:rPr>
              <w:t>日内支付该笔设备改造费用，实际支付金额以</w:t>
            </w:r>
            <w:r>
              <w:rPr>
                <w:b/>
                <w:sz w:val="21"/>
              </w:rPr>
              <w:t>第三方采购资料和发票金额</w:t>
            </w:r>
            <w:r>
              <w:rPr>
                <w:b/>
                <w:sz w:val="21"/>
              </w:rPr>
              <w:t>为准。</w:t>
            </w:r>
            <w:r>
              <w:rPr>
                <w:b/>
                <w:sz w:val="22"/>
              </w:rPr>
              <w:t>（提供承诺函，格式自拟）</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中山市大涌镇城管住建和农业农村局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采购机构代理服务收费标准：收取。 参照《招标代理服务收费管理暂行办法》中“服务类”计费标准收取。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
            <w:pPr>
              <w:jc w:val="left"/>
            </w:pPr>
          </w:p>
          <w:p>
            <w:r>
              <w:rPr/>
              <w:t>一，投标文件要求，电子投标文件上传到广东省政府采购网（https://gdgpo.czt.gd.gov.cn/）广东政府采购智慧云平台网上。</w:t>
            </w:r>
          </w:p>
          <w:p>
            <w:pPr>
              <w:jc w:val="left"/>
            </w:pPr>
          </w:p>
          <w:p>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p>
          <w:p>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p>
          <w:p>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p>
          <w:p>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大涌镇污水处理厂委托运营管理及设备改造)：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采购包1（中山市大涌镇污水处理厂委托运营管理及设备改造）：</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4%</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 30%以上的，报价给予4%的价格扣除C1，即：评标价=核实价×（1-C1）;监狱企业与残疾人福利性单位视同小型、微型企业，享受同等价格扣除，当企业属性重复时，不重复价格扣除。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采购包1（中山市大涌镇污水处理厂委托运营管理及设备改造）：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供有效的营业执照（或事业法人登记证或身份证等相关证明）副本复印件。分支机构投标的，须提供总公司和分公司营业执照副本复印件，总公司出具给分支机构的授权书（联合体投标的，联合体各方均须提供）</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提供投标截止日前6个月内任意1个月依法缴纳税收和社会保障资金的相关材料。如依法免税或不需要缴纳社会保障资金的，提供相应证明材料（联合体投标的，联合体各方均须提供）</w:t>
            </w:r>
          </w:p>
        </w:tc>
      </w:tr>
      <w:tr>
        <w:tc>
          <w:tcPr>
            <w:tcW w:type="dxa" w:w="890"/>
          </w:tcPr>
          <w:p>
            <w:r>
              <w:rPr/>
              <w:t>3</w:t>
            </w:r>
          </w:p>
        </w:tc>
        <w:tc>
          <w:tcPr>
            <w:tcW w:type="dxa" w:w="3178"/>
          </w:tcPr>
          <w:p>
            <w:r>
              <w:rPr/>
              <w:t>具有良好的商业信誉和健全的财务会计制度</w:t>
            </w:r>
          </w:p>
        </w:tc>
        <w:tc>
          <w:tcPr>
            <w:tcW w:type="dxa" w:w="4238"/>
          </w:tcPr>
          <w:p>
            <w:r>
              <w:rPr/>
              <w:t>投标时提供2020年度财务状况报告或2021年以来任何一个月的财务报表或基本开户行出具的资信证明（联合体投标的，联合体各方均须提供）</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投标人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联合体投标的，联合体各方均须提供）</w:t>
            </w:r>
          </w:p>
        </w:tc>
      </w:tr>
      <w:tr>
        <w:tc>
          <w:tcPr>
            <w:tcW w:type="dxa" w:w="890"/>
          </w:tcPr>
          <w:p>
            <w:r>
              <w:rPr/>
              <w:t>6</w:t>
            </w:r>
          </w:p>
        </w:tc>
        <w:tc>
          <w:tcPr>
            <w:tcW w:type="dxa" w:w="3178"/>
          </w:tcPr>
          <w:p>
            <w:r>
              <w:rPr/>
              <w:t>其他资格要求</w:t>
            </w:r>
          </w:p>
        </w:tc>
        <w:tc>
          <w:tcPr>
            <w:tcW w:type="dxa" w:w="4238"/>
          </w:tcPr>
          <w:p>
            <w:r>
              <w:rPr/>
              <w:t>具有有效的建筑机电安装工程专业承包叁级或以上资质和安全生产许可证。（联合体投标的，由联合单位须提供）</w:t>
            </w:r>
          </w:p>
        </w:tc>
      </w:tr>
      <w:tr>
        <w:tc>
          <w:tcPr>
            <w:tcW w:type="dxa" w:w="890"/>
          </w:tcPr>
          <w:p>
            <w:r>
              <w:rPr/>
              <w:t>7</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联合体投标的，联合体各方均须提供）</w:t>
            </w:r>
          </w:p>
        </w:tc>
      </w:tr>
      <w:tr>
        <w:tc>
          <w:tcPr>
            <w:tcW w:type="dxa" w:w="890"/>
          </w:tcPr>
          <w:p>
            <w:r>
              <w:rPr/>
              <w:t>8</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联合体投标的，联合体各方均须提供）</w:t>
            </w:r>
          </w:p>
        </w:tc>
      </w:tr>
      <w:tr>
        <w:tc>
          <w:tcPr>
            <w:tcW w:type="dxa" w:w="890"/>
          </w:tcPr>
          <w:p>
            <w:r>
              <w:rPr/>
              <w:t>9</w:t>
            </w:r>
          </w:p>
        </w:tc>
        <w:tc>
          <w:tcPr>
            <w:tcW w:type="dxa" w:w="3178"/>
          </w:tcPr>
          <w:p>
            <w:r>
              <w:rPr/>
              <w:t>联合体</w:t>
            </w:r>
          </w:p>
        </w:tc>
        <w:tc>
          <w:tcPr>
            <w:tcW w:type="dxa" w:w="4238"/>
          </w:tcPr>
          <w:p>
            <w:r>
              <w:rPr/>
              <w:t>投标人以联合体的形式进行投标的，联合体投标的牵头单位必须为运营单位，联合单位必须为设备改造单位。联合体成员不超过2个， 同时联合体各方须签订联合体共同投标协议书， 明确主体方及各方承担的工作和义务，且联合体任何一方不得单独或与其他机构组成新的联合体对本项目进行投标。</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采购包1（中山市大涌镇污水处理厂委托运营管理及设备改造）：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投标（报价）总金额是固定价且是唯一的，未超过本项目最高单价限价</w:t>
            </w:r>
          </w:p>
        </w:tc>
        <w:tc>
          <w:tcPr>
            <w:tcW w:type="dxa" w:w="4238"/>
          </w:tcPr>
          <w:p>
            <w:r>
              <w:rPr/>
              <w:t>投标（报价）总金额是固定价且是唯一的，投标报价未超过最高单价限价。</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中山市大涌镇污水处理厂委托运营管理及设备改造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商务部分69.0分</w:t>
            </w:r>
          </w:p>
          <w:p>
            <w:r>
              <w:rPr/>
              <w:t>技术部分21.0分</w:t>
            </w:r>
          </w:p>
          <w:p>
            <w:r>
              <w:rPr/>
              <w:t>报价得分10.0分</w:t>
            </w:r>
          </w:p>
        </w:tc>
      </w:tr>
      <w:tr>
        <w:tc>
          <w:tcPr>
            <w:tcW w:type="dxa" w:w="922"/>
            <w:gridSpan w:val="2"/>
            <w:vMerge w:val="restart"/>
          </w:tcPr>
          <w:p>
            <w:pPr>
              <w:jc w:val="center"/>
            </w:pPr>
            <w:r>
              <w:rPr/>
              <w:t>技术部分</w:t>
            </w:r>
          </w:p>
        </w:tc>
        <w:tc>
          <w:tcPr>
            <w:tcW w:type="dxa" w:w="2307"/>
          </w:tcPr>
          <w:p>
            <w:pPr>
              <w:jc w:val="left"/>
            </w:pPr>
            <w:r>
              <w:rPr/>
              <w:t>运营服务及设备改造方案 (14.0分)</w:t>
            </w:r>
            <w:r>
              <w:rPr/>
              <w:t>，（等次分值选择：</w:t>
            </w:r>
            <w:r>
              <w:rPr/>
              <w:t>0.0;</w:t>
            </w:r>
            <w:r>
              <w:rPr/>
              <w:t>2.0;</w:t>
            </w:r>
            <w:r>
              <w:rPr/>
              <w:t>5.0;</w:t>
            </w:r>
            <w:r>
              <w:rPr/>
              <w:t>9.0;</w:t>
            </w:r>
            <w:r>
              <w:rPr/>
              <w:t>14.0;</w:t>
            </w:r>
            <w:r>
              <w:rPr/>
              <w:t>）</w:t>
            </w:r>
          </w:p>
        </w:tc>
        <w:tc>
          <w:tcPr>
            <w:tcW w:type="dxa" w:w="5076"/>
          </w:tcPr>
          <w:p>
            <w:pPr>
              <w:jc w:val="left"/>
            </w:pPr>
            <w:r>
              <w:rPr/>
              <w:t>主要考察投标人提供的项目运营方案及体系（包括根据项目现场踏勘情况和水质分析制定运营方案、日常管理的主要流程、各环节的工作责任、日常水质检测体系（包括采样方法、技术、检测指标和频率）等 ）；项目维护体系（包括各项检查、维修、维护、改进计划以及运行维护手册要点；劳保、消防、安全、卫生及环保等方面的工作计划等；设备改造方案进行评审：  优：有完整项目运营方案和水质分析运营方案且能快速响应的运营体系、项目的维护体系和附属设施维护体系，有可行的设备改造方案，工作响应时间最短且各项工作开展计划及组织清晰；得14分；  良：有较好的运营体系、项目的维护体系和附属设施维护体系，有较可行的设备改造方案，工作响应相互比较中等且各项工作开展计划及组织清晰；得9分；  中：有运营体系、项目的维护体系和附属设施维护体系，有基本可行的设备改造方案，工作响应相互比较时间较长且各项工作开展计划及组织不清晰；得5分；  差： 运营体系、项目的维护体系和附属设施维护体系部分缺失，设备改造方案不太可行，工作响应相互比较时间最长或缺失，且各项工作开展计划及组织不清晰；得2分。</w:t>
            </w:r>
          </w:p>
        </w:tc>
      </w:tr>
      <w:tr>
        <w:tc>
          <w:tcPr>
            <w:tcW w:type="dxa" w:w="922"/>
            <w:gridSpan w:val="2"/>
            <w:vMerge/>
          </w:tcPr>
          <w:p/>
        </w:tc>
        <w:tc>
          <w:tcPr>
            <w:tcW w:type="dxa" w:w="2307"/>
          </w:tcPr>
          <w:p>
            <w:pPr>
              <w:jc w:val="left"/>
            </w:pPr>
            <w:r>
              <w:rPr/>
              <w:t>企业维修能力 (7.0分)</w:t>
            </w:r>
            <w:r>
              <w:rPr/>
              <w:t>，（等次分值选择：</w:t>
            </w:r>
            <w:r>
              <w:rPr/>
              <w:t>0.0;</w:t>
            </w:r>
            <w:r>
              <w:rPr/>
              <w:t>1.0;</w:t>
            </w:r>
            <w:r>
              <w:rPr/>
              <w:t>3.0;</w:t>
            </w:r>
            <w:r>
              <w:rPr/>
              <w:t>5.0;</w:t>
            </w:r>
            <w:r>
              <w:rPr/>
              <w:t>7.0;</w:t>
            </w:r>
            <w:r>
              <w:rPr/>
              <w:t>）</w:t>
            </w:r>
          </w:p>
        </w:tc>
        <w:tc>
          <w:tcPr>
            <w:tcW w:type="dxa" w:w="5076"/>
          </w:tcPr>
          <w:p>
            <w:pPr>
              <w:jc w:val="left"/>
            </w:pPr>
            <w:r>
              <w:rPr/>
              <w:t>根据投标人为本项目服务的污水处理设备的维修能力，根据设备维修基地、维修人员的证书（包括电工证、焊工证、特种设备作业人员证、汽车维修工证等）和维修人员数量、维修服务响应速度等内容进行评分。  优：维修能力强，维修人员数量多、证书种类丰富，维修响应速度快；得7分； 良：维修能力较强，维修人员数量较多、证书种类较丰富，维修响应速度较快；得5分； 中：维修能力一般，维修人员数量一般、证书种类一般，维修响应速度一般；得3分； 差：维修能力较弱，维修人员数量较少、证书种类较少，维修响应速度较差；得1分； 注：提供设备维修基地的租赁合同或房产证等相关证明材料复印件，维修人员的证书及投标人为其购买的2022年3月至5月的社保证明复印件（若投标人未能提供人员社保的，可以在投标文件中提供相关承诺，视为满足社保评审要求（承诺书须盖公章，格式自拟但内容包括但不限于以下内容：若我单位中标，合同签订前保证按投标文件中所配备投入本项目的人员全部到位并提供所有人员的社保证明或劳务合同，否则视为我单位放弃中标资格）），维修服务响应时效的承诺书等。未按要求提供不得分。 联合体投标的，联合体成员任意一方提供即可。</w:t>
            </w:r>
          </w:p>
        </w:tc>
      </w:tr>
      <w:tr>
        <w:tc>
          <w:tcPr>
            <w:tcW w:type="dxa" w:w="922"/>
            <w:gridSpan w:val="2"/>
            <w:vMerge w:val="restart"/>
          </w:tcPr>
          <w:p>
            <w:pPr>
              <w:jc w:val="center"/>
            </w:pPr>
            <w:r>
              <w:rPr/>
              <w:t>商务部分</w:t>
            </w:r>
          </w:p>
        </w:tc>
        <w:tc>
          <w:tcPr>
            <w:tcW w:type="dxa" w:w="2307"/>
          </w:tcPr>
          <w:p>
            <w:pPr>
              <w:jc w:val="left"/>
            </w:pPr>
            <w:r>
              <w:rPr/>
              <w:t>企业资信一 (1.0分)</w:t>
            </w:r>
          </w:p>
        </w:tc>
        <w:tc>
          <w:tcPr>
            <w:tcW w:type="dxa" w:w="5076"/>
          </w:tcPr>
          <w:p>
            <w:pPr>
              <w:jc w:val="left"/>
            </w:pPr>
            <w:r>
              <w:rPr/>
              <w:t>提供由人民银行或合法第三方信用服务机构出具的企业信用记录或信用报告得1分。 注：1.提供由合法第三方信用服务机构（第三方信用服务机构是指：按相关法律法规在监管部门或行业主管部门进行备案的机构）出具的信用记录或信用报告复印件及信用机构的相关备案证明复印件作为证明材料，不提供不得分。 2.联合体投标的，联合体成员任意一方提供即可。</w:t>
            </w:r>
          </w:p>
        </w:tc>
      </w:tr>
      <w:tr>
        <w:tc>
          <w:tcPr>
            <w:tcW w:type="dxa" w:w="922"/>
            <w:gridSpan w:val="2"/>
            <w:vMerge/>
          </w:tcPr>
          <w:p/>
        </w:tc>
        <w:tc>
          <w:tcPr>
            <w:tcW w:type="dxa" w:w="2307"/>
          </w:tcPr>
          <w:p>
            <w:pPr>
              <w:jc w:val="left"/>
            </w:pPr>
            <w:r>
              <w:rPr/>
              <w:t>企业资信二 (4.0分)</w:t>
            </w:r>
          </w:p>
        </w:tc>
        <w:tc>
          <w:tcPr>
            <w:tcW w:type="dxa" w:w="5076"/>
          </w:tcPr>
          <w:p>
            <w:pPr>
              <w:jc w:val="left"/>
            </w:pPr>
            <w:r>
              <w:rPr/>
              <w:t>1. 投标人具有有效的质量管理体系认证，得1分； 2. 投标人具有有效的环境管理体系认证，得1分； 3. 投标人具有有效的职业健康安全管理体系认证，得1分； 4.投标人具有有效的社会责任管理体系认证证书，得1分； 注：1.提供证书复印件并打印网页截图作为证明材料，证书的有效性以http://cx.cnca.cn/网站公布的网页截图为准，上述资料均需加盖投标人单位公章，未按要求提供的不得分。 2.联合体投标的，联合体成员任意一方提供即可。</w:t>
            </w:r>
          </w:p>
        </w:tc>
      </w:tr>
      <w:tr>
        <w:tc>
          <w:tcPr>
            <w:tcW w:type="dxa" w:w="922"/>
            <w:gridSpan w:val="2"/>
            <w:vMerge/>
          </w:tcPr>
          <w:p/>
        </w:tc>
        <w:tc>
          <w:tcPr>
            <w:tcW w:type="dxa" w:w="2307"/>
          </w:tcPr>
          <w:p>
            <w:pPr>
              <w:jc w:val="left"/>
            </w:pPr>
            <w:r>
              <w:rPr/>
              <w:t>拟派项目负责人 (5.0分)</w:t>
            </w:r>
          </w:p>
        </w:tc>
        <w:tc>
          <w:tcPr>
            <w:tcW w:type="dxa" w:w="5076"/>
          </w:tcPr>
          <w:p>
            <w:pPr>
              <w:jc w:val="left"/>
            </w:pPr>
            <w:r>
              <w:rPr/>
              <w:t>拟派污水处理厂运营项目负责人具有环境保护工程高级工程师或注册环保工程师或给排水相关专业高级工程师，具有其中任意一个资格得5分，不提供不得分。  注：1.投标文件中须提供证书（注册证书或职称证书或相关证明材料）复印件、身份证复印件及由投标人为其购买的2022年3月至5月的社保证明复印件加盖公章。若投标人未能提供人员社保的，可以在投标文件中提供相关承诺，视为满足社保评审要求（承诺书须盖公章，格式自拟但内容包括但不限于以下内容：若我单位中标，合同签订前保证按投标文件中所配备投入本项目的人员全部到位并提供所有人员的社保证明或劳务合同，否则视为我单位放弃中标资格）。  2.联合体投标的，联合体成员任意一方提供即可。</w:t>
            </w:r>
          </w:p>
        </w:tc>
      </w:tr>
      <w:tr>
        <w:tc>
          <w:tcPr>
            <w:tcW w:type="dxa" w:w="922"/>
            <w:gridSpan w:val="2"/>
            <w:vMerge/>
          </w:tcPr>
          <w:p/>
        </w:tc>
        <w:tc>
          <w:tcPr>
            <w:tcW w:type="dxa" w:w="2307"/>
          </w:tcPr>
          <w:p>
            <w:pPr>
              <w:jc w:val="left"/>
            </w:pPr>
            <w:r>
              <w:rPr/>
              <w:t>其他拟派人员（除项目负责人外  ） (9.0分)</w:t>
            </w:r>
          </w:p>
        </w:tc>
        <w:tc>
          <w:tcPr>
            <w:tcW w:type="dxa" w:w="5076"/>
          </w:tcPr>
          <w:p>
            <w:pPr>
              <w:jc w:val="left"/>
            </w:pPr>
            <w:r>
              <w:rPr/>
              <w:t>1、其他拟派人员具有环境工程中级或以上职称证书的，每提供一个得1.5分，最高得3分。 2、其他拟派人员具有给排水专业中级或以上职称证书的，每提供一个得1.5分，最高得3分。 3、其他拟派人员具有给排水或机电工程专业管道工证书、安全员证书、高压电工证书，每提供一个得1分，最高得3分。 注：1.投标文件中须提供证书（注册证书或职称证书或相关证明材料）、身份证及由投标人为其购买的2022年3月至5月的社保证明复印件加盖公章。若投标人未能提供人员社保的，可以在投标文件中提供相关承诺，视为满足社保评审要求（承诺书须盖公章，格式自拟但内容包括但不限于以下内容：若我单位中标，合同签订前保证按投标文件中所配备投入本项目的人员全部到位并提供所有人员的社保证明或劳务合同，否则视为我单位放弃中标资格）。 2.联合体投标的，联合体成员任意一方提供即可。</w:t>
            </w:r>
          </w:p>
        </w:tc>
      </w:tr>
      <w:tr>
        <w:tc>
          <w:tcPr>
            <w:tcW w:type="dxa" w:w="922"/>
            <w:gridSpan w:val="2"/>
            <w:vMerge/>
          </w:tcPr>
          <w:p/>
        </w:tc>
        <w:tc>
          <w:tcPr>
            <w:tcW w:type="dxa" w:w="2307"/>
          </w:tcPr>
          <w:p>
            <w:pPr>
              <w:jc w:val="left"/>
            </w:pPr>
            <w:r>
              <w:rPr/>
              <w:t>企业管理水平 (20.0分)</w:t>
            </w:r>
          </w:p>
        </w:tc>
        <w:tc>
          <w:tcPr>
            <w:tcW w:type="dxa" w:w="5076"/>
          </w:tcPr>
          <w:p>
            <w:pPr>
              <w:jc w:val="left"/>
            </w:pPr>
            <w:r>
              <w:rPr/>
              <w:t>投标人近10年（2011年-2020年）或其运营的项目在投标人运营期间获得市级或以上环保部门“企业环境信用评价”为环保良好企业（蓝牌）或以上（绿牌）的达10次得20分，每减少1次减2分，被评为环保不良企业（红牌）的该项不得分。  注：1.提供合同文件的复印件（盖公章）及政府网站查询结果（盖章），不提供的不得分。 2.联合体投标的，由牵头单位须提供。</w:t>
            </w:r>
          </w:p>
        </w:tc>
      </w:tr>
      <w:tr>
        <w:tc>
          <w:tcPr>
            <w:tcW w:type="dxa" w:w="922"/>
            <w:gridSpan w:val="2"/>
            <w:vMerge/>
          </w:tcPr>
          <w:p/>
        </w:tc>
        <w:tc>
          <w:tcPr>
            <w:tcW w:type="dxa" w:w="2307"/>
          </w:tcPr>
          <w:p>
            <w:pPr>
              <w:jc w:val="left"/>
            </w:pPr>
            <w:r>
              <w:rPr/>
              <w:t>技术能力 (5.0分)</w:t>
            </w:r>
          </w:p>
        </w:tc>
        <w:tc>
          <w:tcPr>
            <w:tcW w:type="dxa" w:w="5076"/>
          </w:tcPr>
          <w:p>
            <w:pPr>
              <w:jc w:val="left"/>
            </w:pPr>
            <w:r>
              <w:rPr/>
              <w:t>投标人拥有市级或以上环境污染治理类工程技术研究中心认定或拥有国家知识产权局签发的专利证书的，每个证书得1分，最多得5分。 注：1.投标文件中须提供证书复印件，未按要求提供不得分。 2.联合体投标的，联合体成员任意一方提供即可。</w:t>
            </w:r>
          </w:p>
        </w:tc>
      </w:tr>
      <w:tr>
        <w:tc>
          <w:tcPr>
            <w:tcW w:type="dxa" w:w="922"/>
            <w:gridSpan w:val="2"/>
            <w:vMerge/>
          </w:tcPr>
          <w:p/>
        </w:tc>
        <w:tc>
          <w:tcPr>
            <w:tcW w:type="dxa" w:w="2307"/>
          </w:tcPr>
          <w:p>
            <w:pPr>
              <w:jc w:val="left"/>
            </w:pPr>
            <w:r>
              <w:rPr/>
              <w:t>污泥处置 (10.0分)</w:t>
            </w:r>
          </w:p>
        </w:tc>
        <w:tc>
          <w:tcPr>
            <w:tcW w:type="dxa" w:w="5076"/>
          </w:tcPr>
          <w:p>
            <w:pPr>
              <w:jc w:val="left"/>
            </w:pPr>
            <w:r>
              <w:rPr/>
              <w:t>投标人应具备合法合规的污泥处置能力或2019年至今与合法合规的污泥处置机构存在长期合作关系。 优：投标人具备合法合规的污泥处置能力或2019年至今与合法合规的污泥处置机构存在长期合作关系的且污泥处置不需外运中山的，得10分。 良：投标人具备合法合规的污泥处置能力或2019年至今与合法合规的污泥处置机构存在长期合作关系的，污泥处置需外运中山的，得5分。一般：投标人不具备合法合规的污泥处置能力或2019年至今没有与合法合规的污泥处置机构存在长期合作关系的，污泥处置需外运中山的，得1分。不符合上述任意评分要求的得0分。注：1.需提供投标人与污泥处置机构签订污泥处理合同复印件、污泥处置机构固体废物污染防治设施的环境保护验收报告及市级或以上环保部门批复、排污许可证，不按要求提供的不得分。 2.联合体投标的，由牵头单位提供。</w:t>
            </w:r>
          </w:p>
        </w:tc>
      </w:tr>
      <w:tr>
        <w:tc>
          <w:tcPr>
            <w:tcW w:type="dxa" w:w="922"/>
            <w:gridSpan w:val="2"/>
            <w:vMerge/>
          </w:tcPr>
          <w:p/>
        </w:tc>
        <w:tc>
          <w:tcPr>
            <w:tcW w:type="dxa" w:w="2307"/>
          </w:tcPr>
          <w:p>
            <w:pPr>
              <w:jc w:val="left"/>
            </w:pPr>
            <w:r>
              <w:rPr/>
              <w:t>业绩 (15.0分)</w:t>
            </w:r>
          </w:p>
        </w:tc>
        <w:tc>
          <w:tcPr>
            <w:tcW w:type="dxa" w:w="5076"/>
          </w:tcPr>
          <w:p>
            <w:pPr>
              <w:jc w:val="left"/>
            </w:pPr>
            <w:r>
              <w:rPr/>
              <w:t>投标人（污水处理厂运营单位）在2019年5月1日至2022年5月1日期间运营同类生活污水厂运营业绩，每提供一个得3分。 注：1.提供同类生活污水厂运营项目合同复印件并加盖公章不提供不得分。2.联合体投标的，由牵头单位提供。</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442000116-2022-00079</w:t>
      </w:r>
    </w:p>
    <w:p>
      <w:pPr>
        <w:jc w:val="center"/>
      </w:pPr>
      <w:r>
        <w:rPr>
          <w:b/>
          <w:sz w:val="24"/>
        </w:rPr>
        <w:t>采购项目编号：</w:t>
      </w:r>
      <w:r>
        <w:rPr>
          <w:b/>
          <w:sz w:val="24"/>
        </w:rPr>
        <w:t>ZSJD22ZC0038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中山市大涌镇污水处理厂委托运营管理及设备改造</w:t>
      </w:r>
      <w:r>
        <w:rPr/>
        <w:t>项目的招标[采购项目编号为：</w:t>
      </w:r>
      <w:r>
        <w:rPr>
          <w:u w:val="single"/>
        </w:rPr>
        <w:t>ZSJD22ZC0038</w:t>
      </w:r>
      <w:r>
        <w:rPr/>
        <w:t>]，我方愿参与投标。</w:t>
      </w:r>
    </w:p>
    <w:p>
      <w:pPr>
        <w:ind w:firstLine="480"/>
      </w:pPr>
      <w:r>
        <w:rPr/>
        <w:t>我方确认收到贵方提供的</w:t>
      </w:r>
      <w:r>
        <w:rPr>
          <w:u w:val="single"/>
        </w:rPr>
        <w:t>中山市大涌镇污水处理厂委托运营管理及设备改造</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中山市大涌镇污水处理厂委托运营管理及设备改造</w:t>
      </w:r>
      <w:r>
        <w:rPr/>
        <w:t>项目采购[采购项目编号为</w:t>
      </w:r>
      <w:r>
        <w:rPr/>
        <w:t>ZSJD22ZC0038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中山市大涌镇污水处理厂委托运营管理及设备改造</w:t>
      </w:r>
      <w:r>
        <w:rPr/>
        <w:t>招标中获中标（采购项目编号：</w:t>
      </w:r>
      <w:r>
        <w:rPr/>
        <w:t>ZSJD22ZC0038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中山市大涌镇污水处理厂委托运营管理及设备改造</w:t>
      </w:r>
      <w:r>
        <w:rPr/>
        <w:t>项目（采购项目编号：</w:t>
      </w:r>
      <w:r>
        <w:rPr/>
        <w:t>ZSJD22ZC0038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