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4" w:lineRule="exact"/>
        <w:jc w:val="center"/>
        <w:textAlignment w:val="auto"/>
        <w:rPr>
          <w:rFonts w:hint="eastAsia" w:ascii="创艺简标宋" w:hAnsi="创艺简标宋" w:eastAsia="创艺简标宋" w:cs="创艺简标宋"/>
          <w:sz w:val="44"/>
          <w:szCs w:val="44"/>
          <w:lang w:val="en-US" w:eastAsia="zh-CN"/>
        </w:rPr>
      </w:pPr>
      <w:r>
        <w:rPr>
          <w:rFonts w:hint="eastAsia" w:ascii="创艺简标宋" w:hAnsi="创艺简标宋" w:eastAsia="创艺简标宋" w:cs="创艺简标宋"/>
          <w:sz w:val="44"/>
          <w:szCs w:val="44"/>
          <w:lang w:val="en-US" w:eastAsia="zh-CN"/>
        </w:rPr>
        <w:t>预算编制说明</w:t>
      </w:r>
    </w:p>
    <w:p>
      <w:pPr>
        <w:keepNext w:val="0"/>
        <w:keepLines w:val="0"/>
        <w:pageBreakBefore w:val="0"/>
        <w:widowControl w:val="0"/>
        <w:numPr>
          <w:ilvl w:val="0"/>
          <w:numId w:val="1"/>
        </w:numPr>
        <w:kinsoku/>
        <w:wordWrap/>
        <w:overflowPunct/>
        <w:topLinePunct w:val="0"/>
        <w:autoSpaceDE/>
        <w:autoSpaceDN/>
        <w:bidi w:val="0"/>
        <w:adjustRightInd/>
        <w:snapToGrid/>
        <w:spacing w:line="574"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工程项目概况</w:t>
      </w:r>
    </w:p>
    <w:p>
      <w:pPr>
        <w:keepNext w:val="0"/>
        <w:keepLines w:val="0"/>
        <w:pageBreakBefore w:val="0"/>
        <w:widowControl w:val="0"/>
        <w:numPr>
          <w:ilvl w:val="0"/>
          <w:numId w:val="2"/>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项目名称：2022 年南朗街道红树林保护修复项目</w:t>
      </w:r>
    </w:p>
    <w:p>
      <w:pPr>
        <w:keepNext w:val="0"/>
        <w:keepLines w:val="0"/>
        <w:pageBreakBefore w:val="0"/>
        <w:widowControl w:val="0"/>
        <w:numPr>
          <w:ilvl w:val="0"/>
          <w:numId w:val="2"/>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工程特征：项目位于中山市南朗街道，建筑面积为206亩，主要建设内容为林地清理、整地打穴、栽种苗木、抚育及追肥。</w:t>
      </w:r>
    </w:p>
    <w:p>
      <w:pPr>
        <w:keepNext w:val="0"/>
        <w:keepLines w:val="0"/>
        <w:pageBreakBefore w:val="0"/>
        <w:widowControl w:val="0"/>
        <w:numPr>
          <w:ilvl w:val="0"/>
          <w:numId w:val="2"/>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项目立项批复情况：2022年3月16日南朗街道党工委会议通过《关于实施2022年红树林保护修复项目的请示》，资金来源为街道办统筹安排。</w:t>
      </w:r>
    </w:p>
    <w:p>
      <w:pPr>
        <w:keepNext w:val="0"/>
        <w:keepLines w:val="0"/>
        <w:pageBreakBefore w:val="0"/>
        <w:widowControl w:val="0"/>
        <w:numPr>
          <w:ilvl w:val="0"/>
          <w:numId w:val="2"/>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工程有关单位情况：</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color w:val="000000"/>
          <w:spacing w:val="-2"/>
          <w:sz w:val="30"/>
          <w:szCs w:val="30"/>
          <w:lang w:val="en-US" w:eastAsia="zh-CN"/>
        </w:rPr>
      </w:pPr>
      <w:r>
        <w:rPr>
          <w:rFonts w:hint="eastAsia" w:ascii="仿宋_GB2312" w:hAnsi="仿宋_GB2312" w:eastAsia="仿宋_GB2312" w:cs="仿宋_GB2312"/>
          <w:sz w:val="32"/>
          <w:szCs w:val="32"/>
          <w:lang w:val="en-US" w:eastAsia="zh-CN"/>
        </w:rPr>
        <w:t>建设单位：中山市南朗街道农业服务中心</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设计单位：广东乾山园林工程有限公司</w:t>
      </w:r>
    </w:p>
    <w:p>
      <w:pPr>
        <w:keepNext w:val="0"/>
        <w:keepLines w:val="0"/>
        <w:pageBreakBefore w:val="0"/>
        <w:widowControl w:val="0"/>
        <w:numPr>
          <w:ilvl w:val="0"/>
          <w:numId w:val="1"/>
        </w:numPr>
        <w:kinsoku/>
        <w:wordWrap/>
        <w:overflowPunct/>
        <w:topLinePunct w:val="0"/>
        <w:autoSpaceDE/>
        <w:autoSpaceDN/>
        <w:bidi w:val="0"/>
        <w:adjustRightInd/>
        <w:snapToGrid/>
        <w:spacing w:line="574" w:lineRule="exact"/>
        <w:ind w:left="0" w:leftChars="0"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预算编制依据</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1、由建设单位提供的政府采购项目采购需求。</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2、由设计单位提供的2022 年南朗街道红树林保护修复项目作业设计。</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3、本预算执行《广州市营造林建设工程清单(2014)(一般计税法)》、《广东省营造林工程定额(2010)(一般计税法)》、《广州市营造林工程综合定额(2013)(一般计税法)》及其相关的计价文件规定执行。</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三、审核原则</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1、人工工日单价按中山市造价站文件（中建通[2018]94号）“关于调整我市建设工程动态人工工日单价的通知”，综合人工工日为109元/工日。</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材料价格参照2022年3月《中山市建设工程主要建筑材料综合价》，缺项但周边城市建设主管部门公布的材料价有列项的，则执行周边城市公布的材料信息价，周边不同城市所公布的材料信息价差异较大的，原则上按各城市公布价的平均价执行，上述资料均缺项者，参考近期市场价。</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3、安全防护、文明施工措施费，以分部分项人工费为计算基础，按山地造林工程乘以8.666%计算（增值税综合调整系数1.09），费率按9.446%计算。</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4、工程保险费以分部分项工程费为计算基础，费率按0.025%计算。</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5、工程保险费以分部分项工程费为计算基础，费率按0.1%计算。</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6、预算包干费以分部分项工程费为计算基础，费率按1%计算。</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7、工程税费计算执行中华人民共和国住房和城乡建设部办公厅发布的粤建办标函〔2019〕193号文件，增值税销项税额按9%计算。</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四、价格影响因素及说明实现</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1、本预算工程量按照计单位提供的2022 年南朗街道红树林保护修复项目作业设计及建设单位提供的项目采购需求书中列明的工程量计算。</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2、抚育管护按2年考虑。</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3、其他未尽事宜，由建设单位与其他单位协商决定。</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574"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工程造价</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本工程造价：¥1,321,217.14元</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其中绿色施工安全防护措施费（不含税）：44,467.76元</w:t>
      </w:r>
    </w:p>
    <w:p>
      <w:pPr>
        <w:keepNext w:val="0"/>
        <w:keepLines w:val="0"/>
        <w:pageBreakBefore w:val="0"/>
        <w:widowControl w:val="0"/>
        <w:numPr>
          <w:ilvl w:val="0"/>
          <w:numId w:val="3"/>
        </w:numPr>
        <w:kinsoku/>
        <w:wordWrap/>
        <w:overflowPunct/>
        <w:topLinePunct w:val="0"/>
        <w:autoSpaceDE/>
        <w:autoSpaceDN/>
        <w:bidi w:val="0"/>
        <w:adjustRightInd/>
        <w:snapToGrid/>
        <w:spacing w:line="574"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编制单位：广东丰达工程造价咨询有限公司</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编制人：</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复核人：</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批准人：</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574"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复核单位：中山市捷高建设工程事务所有限公司</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编制人：</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复核人：</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批准人：</w:t>
      </w: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4"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八、日期：2022年4月25日</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创艺简标宋">
    <w:altName w:val="黑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14B2A5"/>
    <w:multiLevelType w:val="singleLevel"/>
    <w:tmpl w:val="BA14B2A5"/>
    <w:lvl w:ilvl="0" w:tentative="0">
      <w:start w:val="1"/>
      <w:numFmt w:val="chineseCounting"/>
      <w:suff w:val="nothing"/>
      <w:lvlText w:val="%1、"/>
      <w:lvlJc w:val="left"/>
      <w:rPr>
        <w:rFonts w:hint="eastAsia"/>
      </w:rPr>
    </w:lvl>
  </w:abstractNum>
  <w:abstractNum w:abstractNumId="1">
    <w:nsid w:val="BCFC59C5"/>
    <w:multiLevelType w:val="singleLevel"/>
    <w:tmpl w:val="BCFC59C5"/>
    <w:lvl w:ilvl="0" w:tentative="0">
      <w:start w:val="5"/>
      <w:numFmt w:val="chineseCounting"/>
      <w:suff w:val="nothing"/>
      <w:lvlText w:val="%1、"/>
      <w:lvlJc w:val="left"/>
      <w:rPr>
        <w:rFonts w:hint="eastAsia"/>
      </w:rPr>
    </w:lvl>
  </w:abstractNum>
  <w:abstractNum w:abstractNumId="2">
    <w:nsid w:val="5FECCAE6"/>
    <w:multiLevelType w:val="singleLevel"/>
    <w:tmpl w:val="5FECCAE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5E62E9"/>
    <w:rsid w:val="0377467F"/>
    <w:rsid w:val="07DF2E16"/>
    <w:rsid w:val="07F15989"/>
    <w:rsid w:val="14305D7C"/>
    <w:rsid w:val="18DD7AD9"/>
    <w:rsid w:val="1EAD34B0"/>
    <w:rsid w:val="20E153BC"/>
    <w:rsid w:val="2636171F"/>
    <w:rsid w:val="2A3D4DE6"/>
    <w:rsid w:val="2E2D7BB5"/>
    <w:rsid w:val="311B1D69"/>
    <w:rsid w:val="32117F6F"/>
    <w:rsid w:val="37890AEE"/>
    <w:rsid w:val="3F2F66F4"/>
    <w:rsid w:val="46DC5AA3"/>
    <w:rsid w:val="4BA12C71"/>
    <w:rsid w:val="4C6900A8"/>
    <w:rsid w:val="50596B16"/>
    <w:rsid w:val="529416F4"/>
    <w:rsid w:val="531C6487"/>
    <w:rsid w:val="555E62E9"/>
    <w:rsid w:val="577F4336"/>
    <w:rsid w:val="58F56DC2"/>
    <w:rsid w:val="5CE72F7D"/>
    <w:rsid w:val="6640217E"/>
    <w:rsid w:val="6DFB17A6"/>
    <w:rsid w:val="6E0F5138"/>
    <w:rsid w:val="76A2655A"/>
    <w:rsid w:val="78292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923</Words>
  <Characters>1011</Characters>
  <Lines>0</Lines>
  <Paragraphs>0</Paragraphs>
  <TotalTime>1464</TotalTime>
  <ScaleCrop>false</ScaleCrop>
  <LinksUpToDate>false</LinksUpToDate>
  <CharactersWithSpaces>1011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2020-01-02T02:09:00Z</dcterms:created>
  <dc:creator>bilibili</dc:creator>
  <cp:lastModifiedBy>余立成</cp:lastModifiedBy>
  <cp:lastPrinted>2022-05-11T03:02:31Z</cp:lastPrinted>
  <dcterms:modified xsi:type="dcterms:W3CDTF">2022-05-11T03:29:13Z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mmondata">
    <vt:lpwstr>eyJoZGlkIjoiODRlZGRjZWI1NzQzZTdiYzdkN2FmODllNWE1ZGMwMjMifQ==</vt:lpwstr>
  </property>
  <property fmtid="{D5CDD505-2E9C-101B-9397-08002B2CF9AE}" pid="4" name="ICV">
    <vt:lpwstr>64ADC6C327D74574B45FFC4ECA91E394</vt:lpwstr>
  </property>
</Properties>
</file>